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#EMAIL TO MARY DONAHUE — #2 History Channel Target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Drafted: 14 Sep 2026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From: Evan Svendsen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Subject line options below — pick one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SUBJECT LINE OPTIONS: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7 seasons of Skinwalker Ranch. One book that explains the data.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companion piece your audience has been waiting for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textbook for the Skinwalker audience — 615 pages, full color, September 2026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EMAIL BODY: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Mary,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Seven seasons. Millions of viewers. The number-one question your audience asks after every episode is the same one the show's own scientists can't answer: what does it all mean?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wrote the answer.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"The Science of UFOLOGY" is a 615-page full-color textbook that takes the entire UFOlogical landscape — including everything the Skinwalker Ranch team has documented — and places it inside a single coherent framework. It is not a speculation book. It is not a belief book. It is a proof book. The argument is built from the ground up: the phenomena are real, the suppression is structural, and the reason nobody can explain what's happening on the ranch is not because the data is missing — it's because the receiver is limited.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last point is the key. The book's central thesis is that UFOs are not cloaked. They are broadcasting on channels we don't receive. The ranch instruments pick up fragments — 16.16 GHz, 1.6 GHz, transient RF, UAP signatures — but the fragments don't resolve into a picture because the full spectrum isn't being captured. The book documents the mechanism that keeps the receiver limited and proposes the tool that expands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the textbook your audience has been unconsciously waiting for. They've watched 70+ episodes of phenomena. They've seen the instruments spike and the scientists puzzle. What they haven't gotten — what no show can deliver in a 42-minute runtime — is the complete mathematical and structural framework that makes all of it lock. That's what this book does.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Why I'm writing you specifically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greenlit this show. You championed it at History. You understand that the Skinwalker audience isn't just a ratings demo — it's the most engaged, curiosity-driven audience in unscripted television. They don't watch passively. They research, they discuss, they dig. That audience is ready for a textbook. They just don't know it exists yet.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is published. September 2026. KDP hardcover, 8.25 x 11 inches, full color, $120. It's not a paperback throwaway — it's built like a reference work because that's what the subject demands. Your audience will recognize it as the real thing the moment they see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321 Principle — what the show hasn't told them yet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contains a conservation law that didn't make this edition due to page count constraints. It's called the 321 Principle, and it's the frame that makes the whole argument close.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 any system where two elements combine to produce a third, the output is always a triad of exactly 2 matching and 1 different — and the matching pair rotates depending on which trait you examine. At the quark level: 2 up + 1 down = proton. 2 down + 1 up = neutron. Same 2+1 structure. The matching pair rotates depending on the particle.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At the biological level: opposite-sex parents (M + F) always produce a triad with 2 matching genders and 1 opposite, regardless of the child's sex. The matching pair rotates depending on the output.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not statistical. It's a conservation law — the structural analogue of conservation of energy. I've documented it across 600+ uniquely identifiable variables. Every single one holds the 2+1 invariant with rotation. The probability of this occurring by chance is mathematically negligible.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16.16 GHz signal that the ranch instruments keep detecting? 16.16 squared = 256 = 2^8. 321 squared = 256. The signal is the empirical fingerprint of the substrate. Your show put that frequency on television. Nobody explained why it's 16.16 and not some other number. The 321 Principle does.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321 is coming in the next edition. But the core argument — receiver limitation, not cover-up; expanded spectrum, not disclosure — is already in the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would like to send you a copy.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Edmonton,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Author, The Science of UFOLOGY (615 pp, $120 hardcover, KDP September 2026)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SEND TO: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Primary:</w:t>
      </w:r>
      <w:r>
        <w:rPr>
          <w:rFonts w:hint="eastAsia" w:ascii="微软雅黑" w:hAnsi="微软雅黑" w:eastAsia="微软雅黑"/>
          <w:noProof/>
          <w:sz w:val="24"/>
        </w:rPr>
        <w:t xml:space="preserve"> mary.donahue@aenetworks.com (current A+E corporate domain, 92-94% of addresses)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Secondary:</w:t>
      </w:r>
      <w:r>
        <w:rPr>
          <w:rFonts w:hint="eastAsia" w:ascii="微软雅黑" w:hAnsi="微软雅黑" w:eastAsia="微软雅黑"/>
          <w:noProof/>
          <w:sz w:val="24"/>
        </w:rPr>
        <w:t xml:space="preserve"> mary.donahue@aetn.com (legacy domain, still active — send to BOTH)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Tertiary:</w:t>
      </w:r>
      <w:r>
        <w:rPr>
          <w:rFonts w:hint="eastAsia" w:ascii="微软雅黑" w:hAnsi="微软雅黑" w:eastAsia="微软雅黑"/>
          <w:noProof/>
          <w:sz w:val="24"/>
        </w:rPr>
        <w:t xml:space="preserve"> LinkedIn InMail to mary-donahue-3677159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 xml:space="preserve">Personal backup:</w:t>
      </w:r>
      <w:r>
        <w:rPr>
          <w:rFonts w:hint="eastAsia" w:ascii="微软雅黑" w:hAnsi="微软雅黑" w:eastAsia="微软雅黑"/>
          <w:noProof/>
          <w:sz w:val="24"/>
        </w:rPr>
        <w:t xml:space="preserve"> maryedonahue@yahoo.com (ContactOut — low priority)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NOTES: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Mary is SVP Development &amp; Programming at History Channel — she greenlit Skinwalker Ranch and EPs for the network side. She thinks in audiences, programming strategy, and companion content.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The pitch positions the book as the companion piece 7 seasons of TV have been building toward — the textbook the audience will buy because the show primed them for it.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Dual email to BOTH @aenetworks.com AND @aetn.com — A+E uses both domains, send to both to guarantee delivery.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321 Principle included but framed as "coming in the next edition" — creates pull and positions her as getting something the current book doesn't contain yet.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She's the network gate — if she sees the book as companion content value, she can put it in front of the audience through History's channels. That's the surround play for Erik: the book shows up in his world through the network, not from Evan directly.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LinkedIn InMail has NOT been sent yet — save as backup if emails don't land.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