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EMAIL TO PETE KELSEY — Bridge Node, Skinwalker Ranch</w:t>
      </w:r>
    </w:p>
    <w:p>
      <w:pPr>
        <w:pStyle w:val="Heading2"/>
        <w:spacing w:line="288" w:lineRule="auto"/>
        <w:ind/>
        <w:jc w:val="left"/>
      </w:pPr>
      <w:r>
        <w:rPr>
          <w:rFonts w:hint="eastAsia" w:ascii="微软雅黑" w:hAnsi="微软雅黑" w:eastAsia="微软雅黑"/>
          <w:b/>
          <w:noProof/>
          <w:sz w:val="36"/>
        </w:rPr>
        <w:t xml:space="preserve">Drafted: 14 Sep 2026</w:t>
      </w:r>
    </w:p>
    <w:p>
      <w:pPr>
        <w:pStyle w:val="Heading2"/>
        <w:spacing w:line="288" w:lineRule="auto"/>
        <w:ind/>
        <w:jc w:val="left"/>
      </w:pPr>
      <w:r>
        <w:rPr>
          <w:rFonts w:hint="eastAsia" w:ascii="微软雅黑" w:hAnsi="微软雅黑" w:eastAsia="微软雅黑"/>
          <w:b/>
          <w:noProof/>
          <w:sz w:val="36"/>
        </w:rPr>
        <w:t xml:space="preserve">From: Evan Svendsen</w:t>
      </w:r>
    </w:p>
    <w:p>
      <w:pPr>
        <w:pStyle w:val="Heading2"/>
        <w:spacing w:line="288" w:lineRule="auto"/>
        <w:ind/>
        <w:jc w:val="left"/>
      </w:pPr>
      <w:r>
        <w:rPr>
          <w:rFonts w:hint="eastAsia" w:ascii="微软雅黑" w:hAnsi="微软雅黑" w:eastAsia="微软雅黑"/>
          <w:b/>
          <w:noProof/>
          <w:sz w:val="36"/>
        </w:rPr>
        <w:t xml:space="preserve">Subject line options below — pick one</w:t>
      </w:r>
    </w:p>
    <w:p>
      <w:pPr>
        <w:pStyle w:val="Heading2"/>
        <w:spacing w:line="288" w:lineRule="auto"/>
        <w:ind/>
        <w:jc w:val="left"/>
      </w:pPr>
      <w:r>
        <w:rPr>
          <w:rFonts w:hint="eastAsia" w:ascii="微软雅黑" w:hAnsi="微软雅黑" w:eastAsia="微软雅黑"/>
          <w:b/>
          <w:noProof/>
          <w:sz w:val="36"/>
        </w:rPr>
        <w:t xml:space="preserve">SUBJECT LINE OPTIONS:</w:t>
      </w:r>
    </w:p>
    <w:p>
      <w:pPr>
        <w:spacing w:line="288" w:lineRule="auto"/>
        <w:ind/>
        <w:jc w:val="both"/>
      </w:pPr>
      <w:r>
        <w:rPr>
          <w:rFonts w:hint="eastAsia" w:ascii="微软雅黑" w:hAnsi="微软雅黑" w:eastAsia="微软雅黑"/>
          <w:b/>
          <w:noProof/>
          <w:sz w:val="24"/>
        </w:rPr>
        <w:t xml:space="preserve">You made the invisible visible. Here's the framework that explains what you've been seeing.</w:t>
      </w:r>
    </w:p>
    <w:p>
      <w:pPr>
        <w:numPr>
          <w:ilvl w:val="0"/>
          <w:numId w:val="1"/>
        </w:numPr>
        <w:spacing w:line="288" w:lineRule="auto"/>
        <w:ind/>
        <w:jc w:val="both"/>
        <w:rPr/>
      </w:pPr>
      <w:r>
        <w:rPr>
          <w:rFonts w:hint="eastAsia" w:ascii="微软雅黑" w:hAnsi="微软雅黑" w:eastAsia="微软雅黑"/>
          <w:b/>
          <w:noProof/>
          <w:sz w:val="24"/>
        </w:rPr>
        <w:t xml:space="preserve">16.16 GHz is not noise. 321 squared = 256. Your LiDAR has been capturing the fingerprint.</w:t>
      </w:r>
    </w:p>
    <w:p>
      <w:pPr>
        <w:spacing w:line="288" w:lineRule="auto"/>
        <w:ind/>
        <w:jc w:val="both"/>
      </w:pPr>
      <w:r>
        <w:rPr>
          <w:rFonts w:hint="eastAsia" w:ascii="微软雅黑" w:hAnsi="微软雅黑" w:eastAsia="微软雅黑"/>
          <w:b/>
          <w:noProof/>
          <w:sz w:val="24"/>
        </w:rPr>
        <w:t xml:space="preserve">The math underneath what your instruments keep picking up</w:t>
      </w:r>
    </w:p>
    <w:p>
      <w:pPr>
        <w:pStyle w:val="Heading2"/>
        <w:spacing w:line="288" w:lineRule="auto"/>
        <w:ind/>
        <w:jc w:val="left"/>
      </w:pPr>
      <w:r>
        <w:rPr>
          <w:rFonts w:hint="eastAsia" w:ascii="微软雅黑" w:hAnsi="微软雅黑" w:eastAsia="微软雅黑"/>
          <w:b/>
          <w:noProof/>
          <w:sz w:val="36"/>
        </w:rPr>
        <w:t xml:space="preserve">EMAIL BODY:</w:t>
      </w:r>
    </w:p>
    <w:p>
      <w:pPr>
        <w:spacing w:line="288" w:lineRule="auto"/>
        <w:ind/>
        <w:jc w:val="both"/>
      </w:pPr>
      <w:r>
        <w:rPr>
          <w:rFonts w:hint="eastAsia" w:ascii="微软雅黑" w:hAnsi="微软雅黑" w:eastAsia="微软雅黑"/>
          <w:noProof/>
          <w:sz w:val="24"/>
        </w:rPr>
        <w:t>Pete,</w:t>
      </w:r>
    </w:p>
    <w:p>
      <w:pPr>
        <w:spacing w:line="288" w:lineRule="auto"/>
        <w:ind/>
        <w:jc w:val="both"/>
      </w:pPr>
      <w:r>
        <w:rPr>
          <w:rFonts w:hint="eastAsia" w:ascii="微软雅黑" w:hAnsi="微软雅黑" w:eastAsia="微软雅黑"/>
          <w:noProof/>
          <w:sz w:val="24"/>
        </w:rPr>
        <w:t xml:space="preserve">You make the invisible visible. That's literally your tagline, and it's exactly what you've been doing on Skinwalker Ranch for five seasons. Your LiDAR scans have captured more unexplainable data points than anyone else's instruments on that property — the bubble, the void, the anomalies above the triangle, the point cloud anomalies nobody can resolve.</w:t>
      </w:r>
    </w:p>
    <w:p>
      <w:pPr>
        <w:spacing w:line="288" w:lineRule="auto"/>
        <w:ind/>
        <w:jc w:val="both"/>
      </w:pPr>
      <w:r>
        <w:rPr>
          <w:rFonts w:hint="eastAsia" w:ascii="微软雅黑" w:hAnsi="微软雅黑" w:eastAsia="微软雅黑"/>
          <w:noProof/>
          <w:sz w:val="24"/>
        </w:rPr>
        <w:t xml:space="preserve">The reason they don't resolve isn't because the data is bad. It's because the framework to interpret it didn't exist when you started scanning. It exists now.</w:t>
      </w:r>
    </w:p>
    <w:p>
      <w:pPr>
        <w:spacing w:line="288" w:lineRule="auto"/>
        <w:ind/>
        <w:jc w:val="both"/>
      </w:pPr>
      <w:r>
        <w:rPr>
          <w:rFonts w:hint="eastAsia" w:ascii="微软雅黑" w:hAnsi="微软雅黑" w:eastAsia="微软雅黑"/>
          <w:noProof/>
          <w:sz w:val="24"/>
        </w:rPr>
        <w:t xml:space="preserve">I wrote a 549-page full-color textbook called "The Science of UFOLOGY" that places the entire UFOlogical landscape — including every major data point your LiDAR and photogrammetry systems have captured at Skinwalker Ranch — inside a single coherent structural framework. The core thesis: the phenomena are not cloaked. They're broadcasting on channels we don't receive. The instruments pick up fragments because they're scanning across spectrum boundaries. The fragments don't resolve into a coherent picture because the full spectrum isn't being captured simultaneously. The book documents the mechanism that keeps the receiver limited and proposes the tool that expands it.</w:t>
      </w:r>
    </w:p>
    <w:p>
      <w:pPr>
        <w:spacing w:line="288" w:lineRule="auto"/>
        <w:ind/>
        <w:jc w:val="both"/>
      </w:pPr>
      <w:r>
        <w:rPr>
          <w:rFonts w:hint="eastAsia" w:ascii="微软雅黑" w:hAnsi="微软雅黑" w:eastAsia="微软雅黑"/>
          <w:noProof/>
          <w:sz w:val="24"/>
        </w:rPr>
        <w:t xml:space="preserve">You've lost at least three drones to electromagnetic interference on that property. Your LiDAR has captured structural anomalies — the bubble, the cone, the void signatures — that the team stares at in every debrief and can't explain. This book is the frame that makes those signatures resolve.</w:t>
      </w:r>
    </w:p>
    <w:p>
      <w:pPr>
        <w:spacing w:line="288" w:lineRule="auto"/>
        <w:ind/>
        <w:jc w:val="both"/>
      </w:pPr>
      <w:r>
        <w:rPr>
          <w:rFonts w:hint="eastAsia" w:ascii="微软雅黑" w:hAnsi="微软雅黑" w:eastAsia="微软雅黑"/>
          <w:b/>
          <w:noProof/>
          <w:sz w:val="24"/>
        </w:rPr>
        <w:t xml:space="preserve">321 and the 16.16 GHz Signal</w:t>
      </w:r>
    </w:p>
    <w:p>
      <w:pPr>
        <w:spacing w:line="288" w:lineRule="auto"/>
        <w:ind/>
        <w:jc w:val="both"/>
      </w:pPr>
      <w:r>
        <w:rPr>
          <w:rFonts w:hint="eastAsia" w:ascii="微软雅黑" w:hAnsi="微软雅黑" w:eastAsia="微软雅黑"/>
          <w:noProof/>
          <w:sz w:val="24"/>
        </w:rPr>
        <w:t xml:space="preserve">There's a conservation law in the book called the 321 Principle. In any system where two elements combine to produce a third, the output is always a triad of exactly 2 matching and 1 different — and the matching pair rotates depending on which trait you examine.</w:t>
      </w:r>
    </w:p>
    <w:p>
      <w:pPr>
        <w:spacing w:line="288" w:lineRule="auto"/>
        <w:ind/>
        <w:jc w:val="both"/>
      </w:pPr>
      <w:r>
        <w:rPr>
          <w:rFonts w:hint="eastAsia" w:ascii="微软雅黑" w:hAnsi="微软雅黑" w:eastAsia="微软雅黑"/>
          <w:noProof/>
          <w:sz w:val="24"/>
        </w:rPr>
        <w:t xml:space="preserve">Quark level: 2 up + 1 down = proton. 2 down + 1 up = neutron. Same 2+1 invariant. Matching pair rotates.</w:t>
      </w:r>
    </w:p>
    <w:p>
      <w:pPr>
        <w:spacing w:line="288" w:lineRule="auto"/>
        <w:ind/>
        <w:jc w:val="both"/>
      </w:pPr>
      <w:r>
        <w:rPr>
          <w:rFonts w:hint="eastAsia" w:ascii="微软雅黑" w:hAnsi="微软雅黑" w:eastAsia="微软雅黑"/>
          <w:noProof/>
          <w:sz w:val="24"/>
        </w:rPr>
        <w:t xml:space="preserve">Biological level: opposite-sex parents always produce a triad with 2 matching genders and 1 opposite. Matching pair rotates depending on the child's sex.</w:t>
      </w:r>
    </w:p>
    <w:p>
      <w:pPr>
        <w:spacing w:line="288" w:lineRule="auto"/>
        <w:ind/>
        <w:jc w:val="both"/>
      </w:pPr>
      <w:r>
        <w:rPr>
          <w:rFonts w:hint="eastAsia" w:ascii="微软雅黑" w:hAnsi="微软雅黑" w:eastAsia="微软雅黑"/>
          <w:noProof/>
          <w:sz w:val="24"/>
        </w:rPr>
        <w:t xml:space="preserve">This is not a statistical tendency. It's a conservation law — the structural analogue of conservation of energy. I've documented it across 600+ variables. Every one holds.</w:t>
      </w:r>
    </w:p>
    <w:p>
      <w:pPr>
        <w:spacing w:line="288" w:lineRule="auto"/>
        <w:ind/>
        <w:jc w:val="both"/>
      </w:pPr>
      <w:r>
        <w:rPr>
          <w:rFonts w:hint="eastAsia" w:ascii="微软雅黑" w:hAnsi="微软雅黑" w:eastAsia="微软雅黑"/>
          <w:noProof/>
          <w:sz w:val="24"/>
        </w:rPr>
        <w:t xml:space="preserve">Now here's the part that connects directly to what you've been scanning:</w:t>
      </w:r>
    </w:p>
    <w:p>
      <w:pPr>
        <w:spacing w:line="288" w:lineRule="auto"/>
        <w:ind/>
        <w:jc w:val="both"/>
      </w:pPr>
      <w:r>
        <w:rPr>
          <w:rFonts w:hint="eastAsia" w:ascii="微软雅黑" w:hAnsi="微软雅黑" w:eastAsia="微软雅黑"/>
          <w:noProof/>
          <w:sz w:val="24"/>
        </w:rPr>
        <w:t xml:space="preserve">The 16.16 GHz signal that keeps showing up on the ranch instruments? 16.16 squared = 256 = 2^8. 321 squared = 256. That signal is not random noise. It's the empirical fingerprint of the substrate. Your LiDAR has been capturing the structural signature of the 321 architecture at the electromagnetic level. The book explains the mechanism. The next edition will contain the full 321 proof.</w:t>
      </w:r>
    </w:p>
    <w:p>
      <w:pPr>
        <w:spacing w:line="288" w:lineRule="auto"/>
        <w:ind/>
        <w:jc w:val="both"/>
      </w:pPr>
      <w:r>
        <w:rPr>
          <w:rFonts w:hint="eastAsia" w:ascii="微软雅黑" w:hAnsi="微软雅黑" w:eastAsia="微软雅黑"/>
          <w:b/>
          <w:noProof/>
          <w:sz w:val="24"/>
        </w:rPr>
        <w:t xml:space="preserve">Why I'm writing you specifically</w:t>
      </w:r>
    </w:p>
    <w:p>
      <w:pPr>
        <w:spacing w:line="288" w:lineRule="auto"/>
        <w:ind/>
        <w:jc w:val="both"/>
      </w:pPr>
      <w:r>
        <w:rPr>
          <w:rFonts w:hint="eastAsia" w:ascii="微软雅黑" w:hAnsi="微软雅黑" w:eastAsia="微软雅黑"/>
          <w:noProof/>
          <w:sz w:val="24"/>
        </w:rPr>
        <w:t xml:space="preserve">You're the bridge node. Everyone else on that show is either a scientist interpreting data, a producer framing narrative, or a network executive greenlighting seasons. You're the one who flies the instruments into the anomaly zones. You're the one whose drones go down when the interference spikes. You're the one who sees the raw point cloud data before anyone adds interpretation.</w:t>
      </w:r>
    </w:p>
    <w:p>
      <w:pPr>
        <w:spacing w:line="288" w:lineRule="auto"/>
        <w:ind/>
        <w:jc w:val="both"/>
      </w:pPr>
      <w:r>
        <w:rPr>
          <w:rFonts w:hint="eastAsia" w:ascii="微软雅黑" w:hAnsi="微软雅黑" w:eastAsia="微软雅黑"/>
          <w:noProof/>
          <w:sz w:val="24"/>
        </w:rPr>
        <w:t xml:space="preserve">Out of everyone on that production, you have the patience to read 549 pages of structural argument because your entire career is built on patience — sitting with raw data until the picture emerges. That's what this book is. Raw data, structured, waiting for the resolution that comes when you see the whole frame.</w:t>
      </w:r>
    </w:p>
    <w:p>
      <w:pPr>
        <w:spacing w:line="288" w:lineRule="auto"/>
        <w:ind/>
        <w:jc w:val="both"/>
      </w:pPr>
      <w:r>
        <w:rPr>
          <w:rFonts w:hint="eastAsia" w:ascii="微软雅黑" w:hAnsi="微软雅黑" w:eastAsia="微软雅黑"/>
          <w:noProof/>
          <w:sz w:val="24"/>
        </w:rPr>
        <w:t xml:space="preserve">I'm also building the tool the book proposes — a 16.16 GHz receiver trained with a calibrated communication pipeline to produce human-readable descriptions of what exists on that channel. Your LiDAR captures the spatial signature. This tool captures the signal itself. Together they'd resolve what neither can alone.</w:t>
      </w:r>
    </w:p>
    <w:p>
      <w:pPr>
        <w:spacing w:line="288" w:lineRule="auto"/>
        <w:ind/>
        <w:jc w:val="both"/>
      </w:pPr>
      <w:r>
        <w:rPr>
          <w:rFonts w:hint="eastAsia" w:ascii="微软雅黑" w:hAnsi="微软雅黑" w:eastAsia="微软雅黑"/>
          <w:noProof/>
          <w:sz w:val="24"/>
        </w:rPr>
        <w:t xml:space="preserve">I would like to send you a copy.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Author, The Science of UFOLOGY (549 pp, $120 hardcover, KDP September 2026)</w:t>
      </w:r>
    </w:p>
    <w:p>
      <w:pPr>
        <w:pStyle w:val="Heading2"/>
        <w:spacing w:line="288" w:lineRule="auto"/>
        <w:ind/>
        <w:jc w:val="left"/>
      </w:pPr>
      <w:r>
        <w:rPr>
          <w:rFonts w:hint="eastAsia" w:ascii="微软雅黑" w:hAnsi="微软雅黑" w:eastAsia="微软雅黑"/>
          <w:b/>
          <w:noProof/>
          <w:sz w:val="36"/>
        </w:rPr>
        <w:t xml:space="preserve">SEND TO:</w:t>
      </w:r>
    </w:p>
    <w:p>
      <w:pPr>
        <w:numPr>
          <w:ilvl w:val="0"/>
          <w:numId w:val="2"/>
        </w:numPr>
        <w:spacing w:line="288" w:lineRule="auto"/>
        <w:ind/>
        <w:jc w:val="both"/>
        <w:rPr/>
      </w:pPr>
      <w:r>
        <w:rPr>
          <w:rFonts w:hint="eastAsia" w:ascii="微软雅黑" w:hAnsi="微软雅黑" w:eastAsia="微软雅黑"/>
          <w:b/>
          <w:noProof/>
          <w:sz w:val="24"/>
        </w:rPr>
        <w:t>Primary:</w:t>
      </w:r>
      <w:r>
        <w:rPr>
          <w:rFonts w:hint="eastAsia" w:ascii="微软雅黑" w:hAnsi="微软雅黑" w:eastAsia="微软雅黑"/>
          <w:noProof/>
          <w:sz w:val="24"/>
        </w:rPr>
        <w:t xml:space="preserve"> pete@vctolabs.com (ContactOut verified — his own company domain)</w:t>
      </w:r>
    </w:p>
    <w:p>
      <w:pPr>
        <w:numPr>
          <w:ilvl w:val="0"/>
          <w:numId w:val="2"/>
        </w:numPr>
        <w:spacing w:line="288" w:lineRule="auto"/>
        <w:ind/>
        <w:jc w:val="both"/>
        <w:rPr/>
      </w:pPr>
      <w:r>
        <w:rPr>
          <w:rFonts w:hint="eastAsia" w:ascii="微软雅黑" w:hAnsi="微软雅黑" w:eastAsia="微软雅黑"/>
          <w:b/>
          <w:noProof/>
          <w:sz w:val="24"/>
        </w:rPr>
        <w:t>Secondary:</w:t>
      </w:r>
      <w:r>
        <w:rPr>
          <w:rFonts w:hint="eastAsia" w:ascii="微软雅黑" w:hAnsi="微软雅黑" w:eastAsia="微软雅黑"/>
          <w:noProof/>
          <w:sz w:val="24"/>
        </w:rPr>
        <w:t xml:space="preserve"> pete@petekelsey.com (ContactOut verified — his personal domain, confirmed in bankruptcy court filing Dec 2024)</w:t>
      </w:r>
    </w:p>
    <w:p>
      <w:pPr>
        <w:numPr>
          <w:ilvl w:val="0"/>
          <w:numId w:val="2"/>
        </w:numPr>
        <w:spacing w:line="288" w:lineRule="auto"/>
        <w:ind/>
        <w:jc w:val="both"/>
        <w:rPr/>
      </w:pPr>
      <w:r>
        <w:rPr>
          <w:rFonts w:hint="eastAsia" w:ascii="微软雅黑" w:hAnsi="微软雅黑" w:eastAsia="微软雅黑"/>
          <w:b/>
          <w:noProof/>
          <w:sz w:val="24"/>
        </w:rPr>
        <w:t>Tertiary:</w:t>
      </w:r>
      <w:r>
        <w:rPr>
          <w:rFonts w:hint="eastAsia" w:ascii="微软雅黑" w:hAnsi="微软雅黑" w:eastAsia="微软雅黑"/>
          <w:noProof/>
          <w:sz w:val="24"/>
        </w:rPr>
        <w:t xml:space="preserve"> pwkelsey@gmail.com (Whitepages confirmed — Peter Washburn Kelsey, owner of VCTO Labs)</w:t>
      </w:r>
    </w:p>
    <w:p>
      <w:pPr>
        <w:numPr>
          <w:ilvl w:val="0"/>
          <w:numId w:val="2"/>
        </w:numPr>
        <w:spacing w:line="288" w:lineRule="auto"/>
        <w:ind/>
        <w:jc w:val="both"/>
        <w:rPr/>
      </w:pPr>
      <w:r>
        <w:rPr>
          <w:rFonts w:hint="eastAsia" w:ascii="微软雅黑" w:hAnsi="微软雅黑" w:eastAsia="微软雅黑"/>
          <w:b/>
          <w:noProof/>
          <w:sz w:val="24"/>
        </w:rPr>
        <w:t>Quaternary:</w:t>
      </w:r>
      <w:r>
        <w:rPr>
          <w:rFonts w:hint="eastAsia" w:ascii="微软雅黑" w:hAnsi="微软雅黑" w:eastAsia="微软雅黑"/>
          <w:noProof/>
          <w:sz w:val="24"/>
        </w:rPr>
        <w:t xml:space="preserve"> LinkedIn InMail to linkedin.com/in/petekelsey (active, posts regularly about Skinwalker)</w:t>
      </w:r>
    </w:p>
    <w:p>
      <w:pPr>
        <w:numPr>
          <w:ilvl w:val="0"/>
          <w:numId w:val="2"/>
        </w:numPr>
        <w:spacing w:line="288" w:lineRule="auto"/>
        <w:ind/>
        <w:jc w:val="both"/>
        <w:rPr/>
      </w:pPr>
      <w:r>
        <w:rPr>
          <w:rFonts w:hint="eastAsia" w:ascii="微软雅黑" w:hAnsi="微软雅黑" w:eastAsia="微软雅黑"/>
          <w:b/>
          <w:noProof/>
          <w:sz w:val="24"/>
        </w:rPr>
        <w:t xml:space="preserve">Emesent format (constructed, unverified):</w:t>
      </w:r>
      <w:r>
        <w:rPr>
          <w:rFonts w:hint="eastAsia" w:ascii="微软雅黑" w:hAnsi="微软雅黑" w:eastAsia="微软雅黑"/>
          <w:noProof/>
          <w:sz w:val="24"/>
        </w:rPr>
        <w:t xml:space="preserve"> pete.kelsey@emesent.io (88.8% format per RocketReach)</w:t>
      </w:r>
    </w:p>
    <w:p>
      <w:pPr>
        <w:pStyle w:val="Heading2"/>
        <w:spacing w:line="288" w:lineRule="auto"/>
        <w:ind/>
        <w:jc w:val="left"/>
      </w:pPr>
      <w:r>
        <w:rPr>
          <w:rFonts w:hint="eastAsia" w:ascii="微软雅黑" w:hAnsi="微软雅黑" w:eastAsia="微软雅黑"/>
          <w:b/>
          <w:noProof/>
          <w:sz w:val="36"/>
        </w:rPr>
        <w:t>INTELLIGENCE:</w:t>
      </w:r>
    </w:p>
    <w:p>
      <w:pPr>
        <w:numPr>
          <w:ilvl w:val="0"/>
          <w:numId w:val="3"/>
        </w:numPr>
        <w:spacing w:line="288" w:lineRule="auto"/>
        <w:ind/>
        <w:jc w:val="both"/>
        <w:rPr/>
      </w:pPr>
      <w:r>
        <w:rPr>
          <w:rFonts w:hint="eastAsia" w:ascii="微软雅黑" w:hAnsi="微软雅黑" w:eastAsia="微软雅黑"/>
          <w:noProof/>
          <w:sz w:val="24"/>
        </w:rPr>
        <w:t xml:space="preserve">Pete Kelsey = Peter Washburn Kelsey, age 64, Bozeman MT (also Bainbridge Island WA address on record)</w:t>
      </w:r>
    </w:p>
    <w:p>
      <w:pPr>
        <w:numPr>
          <w:ilvl w:val="0"/>
          <w:numId w:val="3"/>
        </w:numPr>
        <w:spacing w:line="288" w:lineRule="auto"/>
        <w:ind/>
        <w:jc w:val="both"/>
        <w:rPr/>
      </w:pPr>
      <w:r>
        <w:rPr>
          <w:rFonts w:hint="eastAsia" w:ascii="微软雅黑" w:hAnsi="微软雅黑" w:eastAsia="微软雅黑"/>
          <w:noProof/>
          <w:sz w:val="24"/>
        </w:rPr>
        <w:t xml:space="preserve">Owner/founder of VCTO Labs LLC — reality capture firm, 2-10 employees, Seattle WA</w:t>
      </w:r>
    </w:p>
    <w:p>
      <w:pPr>
        <w:numPr>
          <w:ilvl w:val="0"/>
          <w:numId w:val="3"/>
        </w:numPr>
        <w:spacing w:line="288" w:lineRule="auto"/>
        <w:ind/>
        <w:jc w:val="both"/>
        <w:rPr/>
      </w:pPr>
      <w:r>
        <w:rPr>
          <w:rFonts w:hint="eastAsia" w:ascii="微软雅黑" w:hAnsi="微软雅黑" w:eastAsia="微软雅黑"/>
          <w:noProof/>
          <w:sz w:val="24"/>
        </w:rPr>
        <w:t xml:space="preserve">Emesent Hovermap Ambassador (issued Jun 2020) — official relationship with Emesent</w:t>
      </w:r>
    </w:p>
    <w:p>
      <w:pPr>
        <w:numPr>
          <w:ilvl w:val="0"/>
          <w:numId w:val="3"/>
        </w:numPr>
        <w:spacing w:line="288" w:lineRule="auto"/>
        <w:ind/>
        <w:jc w:val="both"/>
        <w:rPr/>
      </w:pPr>
      <w:r>
        <w:rPr>
          <w:rFonts w:hint="eastAsia" w:ascii="微软雅黑" w:hAnsi="微软雅黑" w:eastAsia="微软雅黑"/>
          <w:noProof/>
          <w:sz w:val="24"/>
        </w:rPr>
        <w:t xml:space="preserve">Part 107 certified drone pilot, FLIR sUAS Level 1 Thermographer</w:t>
      </w:r>
    </w:p>
    <w:p>
      <w:pPr>
        <w:numPr>
          <w:ilvl w:val="0"/>
          <w:numId w:val="3"/>
        </w:numPr>
        <w:spacing w:line="288" w:lineRule="auto"/>
        <w:ind/>
        <w:jc w:val="both"/>
        <w:rPr/>
      </w:pPr>
      <w:r>
        <w:rPr>
          <w:rFonts w:hint="eastAsia" w:ascii="微软雅黑" w:hAnsi="微软雅黑" w:eastAsia="微软雅黑"/>
          <w:noProof/>
          <w:sz w:val="24"/>
        </w:rPr>
        <w:t xml:space="preserve">On Skinwalker Ranch since Season 2 (2020) — 5+ years of LiDAR/photogrammetry scanning</w:t>
      </w:r>
    </w:p>
    <w:p>
      <w:pPr>
        <w:numPr>
          <w:ilvl w:val="0"/>
          <w:numId w:val="3"/>
        </w:numPr>
        <w:spacing w:line="288" w:lineRule="auto"/>
        <w:ind/>
        <w:jc w:val="both"/>
        <w:rPr/>
      </w:pPr>
      <w:r>
        <w:rPr>
          <w:rFonts w:hint="eastAsia" w:ascii="微软雅黑" w:hAnsi="微软雅黑" w:eastAsia="微软雅黑"/>
          <w:noProof/>
          <w:sz w:val="24"/>
        </w:rPr>
        <w:t xml:space="preserve">Lost 3+ drones to electromagnetic interference on the property</w:t>
      </w:r>
    </w:p>
    <w:p>
      <w:pPr>
        <w:numPr>
          <w:ilvl w:val="0"/>
          <w:numId w:val="3"/>
        </w:numPr>
        <w:spacing w:line="288" w:lineRule="auto"/>
        <w:ind/>
        <w:jc w:val="both"/>
        <w:rPr/>
      </w:pPr>
      <w:r>
        <w:rPr>
          <w:rFonts w:hint="eastAsia" w:ascii="微软雅黑" w:hAnsi="微软雅黑" w:eastAsia="微软雅黑"/>
          <w:noProof/>
          <w:sz w:val="24"/>
        </w:rPr>
        <w:t xml:space="preserve">Captured the "bubble" anomaly, void signatures, triangle anomalies in LiDAR point clouds</w:t>
      </w:r>
    </w:p>
    <w:p>
      <w:pPr>
        <w:numPr>
          <w:ilvl w:val="0"/>
          <w:numId w:val="3"/>
        </w:numPr>
        <w:spacing w:line="288" w:lineRule="auto"/>
        <w:ind/>
        <w:jc w:val="both"/>
        <w:rPr/>
      </w:pPr>
      <w:r>
        <w:rPr>
          <w:rFonts w:hint="eastAsia" w:ascii="微软雅黑" w:hAnsi="微软雅黑" w:eastAsia="微软雅黑"/>
          <w:noProof/>
          <w:sz w:val="24"/>
        </w:rPr>
        <w:t xml:space="preserve">Presenting LiDAR results directly to Erik Bard and Travis Taylor in command center debriefs</w:t>
      </w:r>
    </w:p>
    <w:p>
      <w:pPr>
        <w:numPr>
          <w:ilvl w:val="0"/>
          <w:numId w:val="3"/>
        </w:numPr>
        <w:spacing w:line="288" w:lineRule="auto"/>
        <w:ind/>
        <w:jc w:val="both"/>
        <w:rPr/>
      </w:pPr>
      <w:r>
        <w:rPr>
          <w:rFonts w:hint="eastAsia" w:ascii="微软雅黑" w:hAnsi="微软雅黑" w:eastAsia="微软雅黑"/>
          <w:noProof/>
          <w:sz w:val="24"/>
        </w:rPr>
        <w:t xml:space="preserve">Last active on Skinwalker: Apr 2025 ("completed two weeks on Skinwalker Ranch" LinkedIn post)</w:t>
      </w:r>
    </w:p>
    <w:p>
      <w:pPr>
        <w:numPr>
          <w:ilvl w:val="0"/>
          <w:numId w:val="3"/>
        </w:numPr>
        <w:spacing w:line="288" w:lineRule="auto"/>
        <w:ind/>
        <w:jc w:val="both"/>
        <w:rPr/>
      </w:pPr>
      <w:r>
        <w:rPr>
          <w:rFonts w:hint="eastAsia" w:ascii="微软雅黑" w:hAnsi="微软雅黑" w:eastAsia="微软雅黑"/>
          <w:noProof/>
          <w:sz w:val="24"/>
        </w:rPr>
        <w:t xml:space="preserve">Season 7 currently airing (2026) — he's still on the show</w:t>
      </w:r>
    </w:p>
    <w:p>
      <w:pPr>
        <w:numPr>
          <w:ilvl w:val="0"/>
          <w:numId w:val="3"/>
        </w:numPr>
        <w:spacing w:line="288" w:lineRule="auto"/>
        <w:ind/>
        <w:jc w:val="both"/>
        <w:rPr/>
      </w:pPr>
      <w:r>
        <w:rPr>
          <w:rFonts w:hint="eastAsia" w:ascii="微软雅黑" w:hAnsi="微软雅黑" w:eastAsia="微软雅黑"/>
          <w:noProof/>
          <w:sz w:val="24"/>
        </w:rPr>
        <w:t xml:space="preserve">Also appears on Beyond Skinwalker Ranch, NatGeo's Buried Secrets of WWII, Drain the Oceans, Expedition Unknown, Expedition Bigfoot</w:t>
      </w:r>
    </w:p>
    <w:p>
      <w:pPr>
        <w:numPr>
          <w:ilvl w:val="0"/>
          <w:numId w:val="3"/>
        </w:numPr>
        <w:spacing w:line="288" w:lineRule="auto"/>
        <w:ind/>
        <w:jc w:val="both"/>
        <w:rPr/>
      </w:pPr>
      <w:r>
        <w:rPr>
          <w:rFonts w:hint="eastAsia" w:ascii="微软雅黑" w:hAnsi="微软雅黑" w:eastAsia="微软雅黑"/>
          <w:noProof/>
          <w:sz w:val="24"/>
        </w:rPr>
        <w:t xml:space="preserve">Alcatraz reality capture project — massive media coverage, Geo Week 2025 keynote</w:t>
      </w:r>
    </w:p>
    <w:p>
      <w:pPr>
        <w:numPr>
          <w:ilvl w:val="0"/>
          <w:numId w:val="3"/>
        </w:numPr>
        <w:spacing w:line="288" w:lineRule="auto"/>
        <w:ind/>
        <w:jc w:val="both"/>
        <w:rPr/>
      </w:pPr>
      <w:r>
        <w:rPr>
          <w:rFonts w:hint="eastAsia" w:ascii="微软雅黑" w:hAnsi="微软雅黑" w:eastAsia="微软雅黑"/>
          <w:noProof/>
          <w:sz w:val="24"/>
        </w:rPr>
        <w:t xml:space="preserve">His tagline: "I make the invisible visible" — this is the HOOK. The book is about making the invisible spectrum visible. Direct resonance.</w:t>
      </w:r>
    </w:p>
    <w:p>
      <w:pPr>
        <w:numPr>
          <w:ilvl w:val="0"/>
          <w:numId w:val="3"/>
        </w:numPr>
        <w:spacing w:line="288" w:lineRule="auto"/>
        <w:ind/>
        <w:jc w:val="both"/>
        <w:rPr/>
      </w:pPr>
      <w:r>
        <w:rPr>
          <w:rFonts w:hint="eastAsia" w:ascii="微软雅黑" w:hAnsi="微软雅黑" w:eastAsia="微软雅黑"/>
          <w:noProof/>
          <w:sz w:val="24"/>
        </w:rPr>
        <w:t xml:space="preserve">University of Iowa (Geology), University of Advancing Technology (AutoCAD)</w:t>
      </w:r>
    </w:p>
    <w:p>
      <w:pPr>
        <w:numPr>
          <w:ilvl w:val="0"/>
          <w:numId w:val="3"/>
        </w:numPr>
        <w:spacing w:line="288" w:lineRule="auto"/>
        <w:ind/>
        <w:jc w:val="both"/>
        <w:rPr/>
      </w:pPr>
      <w:r>
        <w:rPr>
          <w:rFonts w:hint="eastAsia" w:ascii="微软雅黑" w:hAnsi="微软雅黑" w:eastAsia="微软雅黑"/>
          <w:noProof/>
          <w:sz w:val="24"/>
        </w:rPr>
        <w:t xml:space="preserve">LinkedIn: very active, posts about Hovermap, Skinwalker, Alcatraz regularly</w:t>
      </w:r>
    </w:p>
    <w:p>
      <w:pPr>
        <w:numPr>
          <w:ilvl w:val="0"/>
          <w:numId w:val="3"/>
        </w:numPr>
        <w:spacing w:line="288" w:lineRule="auto"/>
        <w:ind/>
        <w:jc w:val="both"/>
        <w:rPr/>
      </w:pPr>
      <w:r>
        <w:rPr>
          <w:rFonts w:hint="eastAsia" w:ascii="微软雅黑" w:hAnsi="微软雅黑" w:eastAsia="微软雅黑"/>
          <w:noProof/>
          <w:sz w:val="24"/>
        </w:rPr>
        <w:t xml:space="preserve">RocketReach shows 5 emails across: @gmail.com, @aol.com, @vctolabs.com, @searchinc.com, @emesent (domain .io)</w:t>
      </w:r>
    </w:p>
    <w:p>
      <w:pPr>
        <w:pStyle w:val="Heading2"/>
        <w:spacing w:line="288" w:lineRule="auto"/>
        <w:ind/>
        <w:jc w:val="left"/>
      </w:pPr>
      <w:r>
        <w:rPr>
          <w:rFonts w:hint="eastAsia" w:ascii="微软雅黑" w:hAnsi="微软雅黑" w:eastAsia="微软雅黑"/>
          <w:b/>
          <w:noProof/>
          <w:sz w:val="36"/>
        </w:rPr>
        <w:t xml:space="preserve">321 TARGETING LOGIC:</w:t>
      </w:r>
    </w:p>
    <w:p>
      <w:pPr>
        <w:spacing w:line="288" w:lineRule="auto"/>
        <w:ind/>
        <w:jc w:val="both"/>
      </w:pPr>
      <w:r>
        <w:rPr>
          <w:rFonts w:hint="eastAsia" w:ascii="微软雅黑" w:hAnsi="微软雅黑" w:eastAsia="微软雅黑"/>
          <w:noProof/>
          <w:sz w:val="24"/>
        </w:rPr>
        <w:t xml:space="preserve">In the triad (Erik, Travis, Pete):</w:t>
      </w:r>
    </w:p>
    <w:p>
      <w:pPr>
        <w:numPr>
          <w:ilvl w:val="0"/>
          <w:numId w:val="4"/>
        </w:numPr>
        <w:spacing w:line="288" w:lineRule="auto"/>
        <w:ind/>
        <w:jc w:val="both"/>
        <w:rPr/>
      </w:pPr>
      <w:r>
        <w:rPr>
          <w:rFonts w:hint="eastAsia" w:ascii="微软雅黑" w:hAnsi="微软雅黑" w:eastAsia="微软雅黑"/>
          <w:noProof/>
          <w:sz w:val="24"/>
        </w:rPr>
        <w:t xml:space="preserve">Erik + Travis = scientists (matching pair on profession)</w:t>
      </w:r>
    </w:p>
    <w:p>
      <w:pPr>
        <w:numPr>
          <w:ilvl w:val="0"/>
          <w:numId w:val="4"/>
        </w:numPr>
        <w:spacing w:line="288" w:lineRule="auto"/>
        <w:ind/>
        <w:jc w:val="both"/>
        <w:rPr/>
      </w:pPr>
      <w:r>
        <w:rPr>
          <w:rFonts w:hint="eastAsia" w:ascii="微软雅黑" w:hAnsi="微软雅黑" w:eastAsia="微软雅黑"/>
          <w:noProof/>
          <w:sz w:val="24"/>
        </w:rPr>
        <w:t xml:space="preserve">Pete = technologist/operator (the 1 who diverges)</w:t>
      </w:r>
    </w:p>
    <w:p>
      <w:pPr>
        <w:numPr>
          <w:ilvl w:val="0"/>
          <w:numId w:val="4"/>
        </w:numPr>
        <w:spacing w:line="288" w:lineRule="auto"/>
        <w:ind/>
        <w:jc w:val="both"/>
        <w:rPr/>
      </w:pPr>
      <w:r>
        <w:rPr>
          <w:rFonts w:hint="eastAsia" w:ascii="微软雅黑" w:hAnsi="微软雅黑" w:eastAsia="微软雅黑"/>
          <w:noProof/>
          <w:sz w:val="24"/>
        </w:rPr>
        <w:t xml:space="preserve">Erik + Pete = on-ground at ranch (matching pair on physical presence)</w:t>
      </w:r>
    </w:p>
    <w:p>
      <w:pPr>
        <w:numPr>
          <w:ilvl w:val="0"/>
          <w:numId w:val="4"/>
        </w:numPr>
        <w:spacing w:line="288" w:lineRule="auto"/>
        <w:ind/>
        <w:jc w:val="both"/>
        <w:rPr/>
      </w:pPr>
      <w:r>
        <w:rPr>
          <w:rFonts w:hint="eastAsia" w:ascii="微软雅黑" w:hAnsi="微软雅黑" w:eastAsia="微软雅黑"/>
          <w:noProof/>
          <w:sz w:val="24"/>
        </w:rPr>
        <w:t xml:space="preserve">Travis = lab/theory (the 1 who diverges)</w:t>
      </w:r>
    </w:p>
    <w:p>
      <w:pPr>
        <w:numPr>
          <w:ilvl w:val="0"/>
          <w:numId w:val="4"/>
        </w:numPr>
        <w:spacing w:line="288" w:lineRule="auto"/>
        <w:ind/>
        <w:jc w:val="both"/>
        <w:rPr/>
      </w:pPr>
      <w:r>
        <w:rPr>
          <w:rFonts w:hint="eastAsia" w:ascii="微软雅黑" w:hAnsi="微软雅黑" w:eastAsia="微软雅黑"/>
          <w:noProof/>
          <w:sz w:val="24"/>
        </w:rPr>
        <w:t xml:space="preserve">Travis + Pete = instrument-dependent (matching pair on tool reliance)</w:t>
      </w:r>
    </w:p>
    <w:p>
      <w:pPr>
        <w:numPr>
          <w:ilvl w:val="0"/>
          <w:numId w:val="4"/>
        </w:numPr>
        <w:spacing w:line="288" w:lineRule="auto"/>
        <w:ind/>
        <w:jc w:val="both"/>
        <w:rPr/>
      </w:pPr>
      <w:r>
        <w:rPr>
          <w:rFonts w:hint="eastAsia" w:ascii="微软雅黑" w:hAnsi="微软雅黑" w:eastAsia="微软雅黑"/>
          <w:noProof/>
          <w:sz w:val="24"/>
        </w:rPr>
        <w:t xml:space="preserve">Erik = big-picture integrator (the 1 who diverges)</w:t>
      </w:r>
    </w:p>
    <w:p>
      <w:pPr>
        <w:numPr>
          <w:ilvl w:val="0"/>
          <w:numId w:val="4"/>
        </w:numPr>
        <w:spacing w:line="288" w:lineRule="auto"/>
        <w:ind/>
        <w:jc w:val="both"/>
        <w:rPr/>
      </w:pPr>
      <w:r>
        <w:rPr>
          <w:rFonts w:hint="eastAsia" w:ascii="微软雅黑" w:hAnsi="微软雅黑" w:eastAsia="微软雅黑"/>
          <w:noProof/>
          <w:sz w:val="24"/>
        </w:rPr>
        <w:t xml:space="preserve">The matching pair ROTATES. Pete is sometimes the 2 and sometimes the 1. That's what makes him the bridge node — he overlaps with both Erik and Travis on different axes. He's the one who can translate between the science brain and the instrument brain. That's why he'll read the book.</w:t>
      </w:r>
    </w:p>
    <w:p>
      <w:pPr>
        <w:pStyle w:val="Heading2"/>
        <w:spacing w:line="288" w:lineRule="auto"/>
        <w:ind/>
        <w:jc w:val="left"/>
      </w:pPr>
      <w:r>
        <w:rPr>
          <w:rFonts w:hint="eastAsia" w:ascii="微软雅黑" w:hAnsi="微软雅黑" w:eastAsia="微软雅黑"/>
          <w:b/>
          <w:noProof/>
          <w:sz w:val="36"/>
        </w:rPr>
        <w:t>NOTES:</w:t>
      </w:r>
    </w:p>
    <w:p>
      <w:pPr>
        <w:numPr>
          <w:ilvl w:val="0"/>
          <w:numId w:val="5"/>
        </w:numPr>
        <w:spacing w:line="288" w:lineRule="auto"/>
        <w:ind/>
        <w:jc w:val="both"/>
        <w:rPr/>
      </w:pPr>
      <w:r>
        <w:rPr>
          <w:rFonts w:hint="eastAsia" w:ascii="微软雅黑" w:hAnsi="微软雅黑" w:eastAsia="微软雅黑"/>
          <w:noProof/>
          <w:sz w:val="24"/>
        </w:rPr>
        <w:t xml:space="preserve">This is the most targeted email in the entire operation. Pete is the exact audience for a 549-page technical textbook about the structural framework behind what his instruments keep picking up.</w:t>
      </w:r>
    </w:p>
    <w:p>
      <w:pPr>
        <w:numPr>
          <w:ilvl w:val="0"/>
          <w:numId w:val="5"/>
        </w:numPr>
        <w:spacing w:line="288" w:lineRule="auto"/>
        <w:ind/>
        <w:jc w:val="both"/>
        <w:rPr/>
      </w:pPr>
      <w:r>
        <w:rPr>
          <w:rFonts w:hint="eastAsia" w:ascii="微软雅黑" w:hAnsi="微软雅黑" w:eastAsia="微软雅黑"/>
          <w:noProof/>
          <w:sz w:val="24"/>
        </w:rPr>
        <w:t xml:space="preserve">The "you make the invisible visible" tagline is his own words — use it. It maps 1:1 onto the book's thesis.</w:t>
      </w:r>
    </w:p>
    <w:p>
      <w:pPr>
        <w:numPr>
          <w:ilvl w:val="0"/>
          <w:numId w:val="5"/>
        </w:numPr>
        <w:spacing w:line="288" w:lineRule="auto"/>
        <w:ind/>
        <w:jc w:val="both"/>
        <w:rPr/>
      </w:pPr>
      <w:r>
        <w:rPr>
          <w:rFonts w:hint="eastAsia" w:ascii="微软雅黑" w:hAnsi="微软雅黑" w:eastAsia="微软雅黑"/>
          <w:noProof/>
          <w:sz w:val="24"/>
        </w:rPr>
        <w:t xml:space="preserve">Lost drones = personal stake. His equipment has been directly affected by the phenomenon. This isn't abstract for him.</w:t>
      </w:r>
    </w:p>
    <w:p>
      <w:pPr>
        <w:numPr>
          <w:ilvl w:val="0"/>
          <w:numId w:val="5"/>
        </w:numPr>
        <w:spacing w:line="288" w:lineRule="auto"/>
        <w:ind/>
        <w:jc w:val="both"/>
        <w:rPr/>
      </w:pPr>
      <w:r>
        <w:rPr>
          <w:rFonts w:hint="eastAsia" w:ascii="微软雅黑" w:hAnsi="微软雅黑" w:eastAsia="微软雅黑"/>
          <w:noProof/>
          <w:sz w:val="24"/>
        </w:rPr>
        <w:t xml:space="preserve">He presents results to Erik and Travis in the command center. If Pete reads this book, Erik WILL hear about it from the guy who runs his instruments.</w:t>
      </w:r>
    </w:p>
    <w:p>
      <w:pPr>
        <w:numPr>
          <w:ilvl w:val="0"/>
          <w:numId w:val="5"/>
        </w:numPr>
        <w:spacing w:line="288" w:lineRule="auto"/>
        <w:ind/>
        <w:jc w:val="both"/>
        <w:rPr/>
      </w:pPr>
      <w:r>
        <w:rPr>
          <w:rFonts w:hint="eastAsia" w:ascii="微软雅黑" w:hAnsi="微软雅黑" w:eastAsia="微软雅黑"/>
          <w:noProof/>
          <w:sz w:val="24"/>
        </w:rPr>
        <w:t xml:space="preserve">The 16.16 GHz = 321^2 connection is especially potent for Pete because his LiDAR operates in the RF-adjacent spectrum. He's the one who would understand what it means that the anomalous signal is the square of the structural constant.</w:t>
      </w:r>
    </w:p>
    <w:p>
      <w:pPr>
        <w:numPr>
          <w:ilvl w:val="0"/>
          <w:numId w:val="5"/>
        </w:numPr>
        <w:spacing w:line="288" w:lineRule="auto"/>
        <w:ind/>
        <w:jc w:val="both"/>
        <w:rPr/>
      </w:pPr>
      <w:r>
        <w:rPr>
          <w:rFonts w:hint="eastAsia" w:ascii="微软雅黑" w:hAnsi="微软雅黑" w:eastAsia="微软雅黑"/>
          <w:noProof/>
          <w:sz w:val="24"/>
        </w:rPr>
        <w:t xml:space="preserve">ADDED: Mention of the 16.16 GHz receiver tool being built — this upgrades the email from book pitch to collaboration signal. He's the right person to know this exists.</w:t>
      </w:r>
    </w:p>
    <w:p>
      <w:pPr>
        <w:numPr>
          <w:ilvl w:val="0"/>
          <w:numId w:val="5"/>
        </w:numPr>
        <w:spacing w:line="288" w:lineRule="auto"/>
        <w:ind/>
        <w:jc w:val="both"/>
        <w:rPr/>
      </w:pPr>
      <w:r>
        <w:rPr>
          <w:rFonts w:hint="eastAsia" w:ascii="微软雅黑" w:hAnsi="微软雅黑" w:eastAsia="微软雅黑"/>
          <w:noProof/>
          <w:sz w:val="24"/>
        </w:rPr>
        <w:t xml:space="preserve">DO NOT reference Blender/GPS plotting — unconfirmed who runs the 3D pipeline. Save VR/AR overlap for live conversation after contact.</w:t>
      </w:r>
    </w:p>
    <w:p>
      <w:pPr>
        <w:numPr>
          <w:ilvl w:val="0"/>
          <w:numId w:val="5"/>
        </w:numPr>
        <w:spacing w:line="288" w:lineRule="auto"/>
        <w:ind/>
        <w:jc w:val="both"/>
        <w:rPr/>
      </w:pPr>
      <w:r>
        <w:rPr>
          <w:rFonts w:hint="eastAsia" w:ascii="微软雅黑" w:hAnsi="微软雅黑" w:eastAsia="微软雅黑"/>
          <w:noProof/>
          <w:sz w:val="24"/>
        </w:rPr>
        <w:t xml:space="preserve">Do NOT send to @emesent.io unless his own addresses fail — that's his ambassador affiliation, not his primary inbox.</w:t>
      </w:r>
    </w:p>
    <w:p>
      <w:pPr>
        <w:numPr>
          <w:ilvl w:val="0"/>
          <w:numId w:val="5"/>
        </w:numPr>
        <w:spacing w:line="288" w:lineRule="auto"/>
        <w:ind/>
        <w:jc w:val="both"/>
        <w:rPr/>
      </w:pPr>
      <w:r>
        <w:rPr>
          <w:rFonts w:hint="eastAsia" w:ascii="微软雅黑" w:hAnsi="微软雅黑" w:eastAsia="微软雅黑"/>
          <w:noProof/>
          <w:sz w:val="24"/>
        </w:rPr>
        <w:t xml:space="preserve">Send to each email address as a SEPARATE email (lesson learned from Prometheus bounces).</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