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PORTAL REGISTER UPDATE — TIM POOL NODE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1910 RCAF Z SEP 14 2026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NEW ADDITION: TIM POOL (MEDIA PERSONALITY)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PRIMARY CONTACT</w:t>
      </w:r>
    </w:p>
    <w:tbl>
      <w:tblPr>
        <w:tblW w:w="5000" w:type="pct"/>
      </w:tblPr>
      <w:tblGrid>
        <w:gridCol w:w="4513"/>
        <w:gridCol w:w="4513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FIELD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VALUE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Name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Tim Pool (Timothy Daniel Pool)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Role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CEO, Timcast Media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DOB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March 9, 1986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Location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New York, NY (formerly) / Current TBD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LinkedIn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/in/timothy-pool-7228ba25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Company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Timcast Media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 xml:space="preserve">Email (LIVE)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tim@tagg.ly (per ContactOut)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 xml:space="preserve">Email (UNCONFIRMED)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tim@timcast.com (format assumed)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 xml:space="preserve">Door Status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CLOSED</w:t>
            </w: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— $6000 consultation fee barrier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SECONDARY CONTACT (Warm Intro Path)</w:t>
      </w:r>
    </w:p>
    <w:tbl>
      <w:tblPr>
        <w:tblW w:w="5000" w:type="pct"/>
      </w:tblPr>
      <w:tblGrid>
        <w:gridCol w:w="4513"/>
        <w:gridCol w:w="4513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FIELD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VALUE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Name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Alex Stein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Role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Comedian/Podcaster, former BlazeTV "Prime Time #99" host (2023-2025)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Location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Dallas, TX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Instagram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@alex_stein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 xml:space="preserve">Claim to Fame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Performance-art political commentary; appeared on Chad Prather Show, BlazeTV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 xml:space="preserve">Relationship to Tim Pool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Inside Tim Pool's circle — </w:t>
            </w: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 xml:space="preserve">the ONLY person Evan has made contact with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 xml:space="preserve">Door Status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OPEN</w:t>
            </w: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— Evan has spoken to Alex Stein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 xml:space="preserve">Strategic Value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Warm intro path to Timcast. If Alex Stein brings the thesis to Tim's attention, the $6000 wall is bypassed by personal reference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UNREACHABLE — LOGGED</w:t>
      </w:r>
    </w:p>
    <w:tbl>
      <w:tblPr>
        <w:tblW w:w="5000" w:type="pct"/>
      </w:tblPr>
      <w:tblGrid>
        <w:gridCol w:w="4513"/>
        <w:gridCol w:w="4513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FIELD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VALUE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Name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Ian Crossland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Role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Timcast IRL Co-Host, Host/Developer at Timcast Media (Feb 2020–Present)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LinkedIn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/in/ian-crossland-1628265b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 xml:space="preserve">Email (UNCONFIRMED)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ian@iancrossland.net / ian@timcast.com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 xml:space="preserve">Other Roles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Director at Minds Inc., YouTube Producer (since 2006)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Education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Kent State University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 xml:space="preserve">Door Status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UNREACHABLE</w:t>
            </w: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— no known contact path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Classification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Media personality, unreachable — logged for future network mapping only</w:t>
            </w:r>
          </w:p>
        </w:tc>
      </w:tr>
    </w:tbl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TIMCAST MEDIA — COMPANY PROFILE</w:t>
      </w:r>
    </w:p>
    <w:tbl>
      <w:tblPr>
        <w:tblW w:w="5000" w:type="pct"/>
      </w:tblPr>
      <w:tblGrid>
        <w:gridCol w:w="4513"/>
        <w:gridCol w:w="4513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FIELD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VALUE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Name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Timcast Media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Founded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~2019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Business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Independent media/podcasting — political commentary, culture, news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 xml:space="preserve">Key Shows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Timcast IRL (Tim Pool + Ian Crossland + Serge Dotcom), Timcast: Eyes of Advice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Employees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Small team — Carter Banks (Producer, Music/Label), Serge Dotcom (Live Producer)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b/>
                <w:noProof/>
                <w:sz w:val="24"/>
              </w:rPr>
              <w:t>LinkedIn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/company/timcast-media</w:t>
            </w:r>
          </w:p>
        </w:tc>
      </w:tr>
    </w:tbl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Known Personnel (Network Map)</w:t>
      </w:r>
    </w:p>
    <w:tbl>
      <w:tblPr>
        <w:tblW w:w="5000" w:type="pct"/>
      </w:tblPr>
      <w:tblGrid>
        <w:gridCol w:w="3009"/>
        <w:gridCol w:w="3009"/>
        <w:gridCol w:w="3009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NAME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ROLE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>STATUS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Tim Pool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CEO / Host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PRIMARY TARGET — door closed ($6K fee)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Alex Stein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External circle / Podcaster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SECONDARY TARGET — door open (Evan spoke to him)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Ian Crossland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Co-Host / Developer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UNREACHABLE — logged only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Carter Banks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Producer, Music &amp; Label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Unknown — potential future node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Serge Dotcom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Live Producer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both"/>
            </w:pPr>
            <w:r>
              <w:rPr>
                <w:rFonts w:hint="eastAsia" w:ascii="微软雅黑" w:hAnsi="微软雅黑" w:eastAsia="微软雅黑"/>
                <w:noProof/>
                <w:sz w:val="24"/>
              </w:rPr>
              <w:t xml:space="preserve">Unknown — potential future node</w:t>
            </w:r>
          </w:p>
        </w:tc>
      </w:tr>
    </w:tbl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ENGAGEMENT LOGIC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Why Tim Pool Matters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Massive audience in the anti-institutional space. Tim Pool's audience is predisposed to "institutions are hiding something." They are the demographic most likely to accept the receiver-thesis on first contact.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Anti-establishment media alignment. Same surround mechanic as Rogan — direct door sealed, network paths open.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m:oMath>
        <m:r>
          <m:t>6000consultationfee=probablyascambutunderYingYangframeworkEvanspoketoTimandthat'sallthatmatters.Iftheinteractionwasfalse,Timwillrecognizeitandsay"weneverspoke"—whichitselfisdiagnosticdata.</m:t>
        </m:r>
      </m:oMath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Why Alex Stein Is the Secondary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Only confirmed contact inside Tim's circle.</w:t>
      </w:r>
      <w:r>
        <w:rPr>
          <w:rFonts w:hint="eastAsia" w:ascii="微软雅黑" w:hAnsi="微软雅黑" w:eastAsia="微软雅黑"/>
          <w:noProof/>
          <w:sz w:val="24"/>
        </w:rPr>
        <w:t xml:space="preserve"> Alex Stein = warm intro path.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Comedian/podcaster = media personality.</w:t>
      </w:r>
      <w:r>
        <w:rPr>
          <w:rFonts w:hint="eastAsia" w:ascii="微软雅黑" w:hAnsi="微软雅黑" w:eastAsia="微软雅黑"/>
          <w:noProof/>
          <w:sz w:val="24"/>
        </w:rPr>
        <w:t xml:space="preserve"> Gets Amazon link in email body per standing delivery rule. NOT a scientist — no digital copy injection.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Dallas TX — different geography from Timcast NY.</w:t>
      </w:r>
      <w:r>
        <w:rPr>
          <w:rFonts w:hint="eastAsia" w:ascii="微软雅黑" w:hAnsi="微软雅黑" w:eastAsia="微软雅黑"/>
          <w:noProof/>
          <w:sz w:val="24"/>
        </w:rPr>
        <w:t xml:space="preserve"> Asynchronous outreach possible.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Firing Order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KDP go-live triggers media dependency.</w:t>
      </w:r>
      <w:r>
        <w:rPr>
          <w:rFonts w:hint="eastAsia" w:ascii="微软雅黑" w:hAnsi="微软雅黑" w:eastAsia="微软雅黑"/>
          <w:noProof/>
          <w:sz w:val="24"/>
        </w:rPr>
        <w:t xml:space="preserve"> Tim Pool email fires AFTER Leslie Kean, George Knapp, Sam &amp; Colby, Danny Jones, Jesse Michael.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Alex Stein fires BEFORE Tim Pool.</w:t>
      </w:r>
      <w:r>
        <w:rPr>
          <w:rFonts w:hint="eastAsia" w:ascii="微软雅黑" w:hAnsi="微软雅黑" w:eastAsia="微软雅黑"/>
          <w:noProof/>
          <w:sz w:val="24"/>
        </w:rPr>
        <w:t xml:space="preserve"> He's the warm intro. If Alex brings the thesis to Tim's attention, the consultation fee wall is bypassed by personal reference.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Tim Pool email = Amazon link only.</w:t>
      </w:r>
      <w:r>
        <w:rPr>
          <w:rFonts w:hint="eastAsia" w:ascii="微软雅黑" w:hAnsi="微软雅黑" w:eastAsia="微软雅黑"/>
          <w:noProof/>
          <w:sz w:val="24"/>
        </w:rPr>
        <w:t xml:space="preserve"> Media personality delivery format. No digital copy attachment.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Ian Crossland = Unreachable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Logged for network mapping. No current path.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If Alex Stein or Tim Pool responds, Crossland becomes reachable through their reference.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Do NOT outreach to Crossland directly — no path exists.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LOG RECORD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Evan-Tim Contact Source: https://www.youtube.com/watch?v=8FqItyDoCl8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Contact Classification: Spoke to Tim (per Ying Yang framework). </w:t>
      </w:r>
      <m:oMath>
        <m:r>
          <m:t>6Kconsultationfee=probablyscammer,butframeworksays:spoke=spoke.Iffalse,Timdenies.Diagnosticeitherway.</m:t>
        </m:r>
      </m:oMath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Alex Stein Contact: Confirmed. Only contact inside Tim Pool's orbit.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Ian Crossland: Unreachable. Logged.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RULES SAVED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@EX69</w:t>
      </w:r>
      <w:r>
        <w:rPr>
          <w:rFonts w:hint="eastAsia" w:ascii="微软雅黑" w:hAnsi="微软雅黑" w:eastAsia="微软雅黑"/>
          <w:noProof/>
          <w:sz w:val="24"/>
        </w:rPr>
        <w:t xml:space="preserve"> → Portal Register entry for Tim Pool node (primary, secondary, unreachable logged)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@EX38</w:t>
      </w:r>
      <w:r>
        <w:rPr>
          <w:rFonts w:hint="eastAsia" w:ascii="微软雅黑" w:hAnsi="微软雅黑" w:eastAsia="微软雅黑"/>
          <w:noProof/>
          <w:sz w:val="24"/>
        </w:rPr>
        <w:t xml:space="preserve"> → Reaffirmed: never change chapter names/numbering/order, additions are additive only, re-read uploaded files before assuming they're gone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i/>
          <w:noProof/>
          <w:sz w:val="24"/>
        </w:rPr>
        <w:t xml:space="preserve">Register updated: 1910 RCAF Z SEP 14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i/>
          <w:noProof/>
          <w:sz w:val="24"/>
        </w:rPr>
        <w:t xml:space="preserve">Operation Ying Yang — Manhattan Project 2.0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i/>
          <w:noProof/>
          <w:sz w:val="24"/>
        </w:rPr>
        <w:t xml:space="preserve">321. 16.16. All channels open.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