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SUBJECT: The precepts of well-designed science experiments — and the textbook that applies them</w:t>
      </w:r>
    </w:p>
    <w:p>
      <w:pPr>
        <w:spacing w:line="288" w:lineRule="auto"/>
        <w:ind/>
        <w:jc w:val="both"/>
      </w:pPr>
      <w:r>
        <w:rPr>
          <w:rFonts w:hint="eastAsia" w:ascii="微软雅黑" w:hAnsi="微软雅黑" w:eastAsia="微软雅黑"/>
          <w:noProof/>
          <w:sz w:val="24"/>
        </w:rPr>
        <w:t xml:space="preserve">Dear Dr. Shostak,</w:t>
      </w:r>
    </w:p>
    <w:p>
      <w:pPr>
        <w:spacing w:line="288" w:lineRule="auto"/>
        <w:ind/>
        <w:jc w:val="both"/>
      </w:pPr>
      <w:r>
        <w:rPr>
          <w:rFonts w:hint="eastAsia" w:ascii="微软雅黑" w:hAnsi="微软雅黑" w:eastAsia="微软雅黑"/>
          <w:noProof/>
          <w:sz w:val="24"/>
        </w:rPr>
        <w:t xml:space="preserve">My name is Evan Svendsen. I'm based in Edmonton, Alberta. I have just published a 615-page academic textbook called The Science of UFOLOGY: A Skeptom's Textbook for the Serious Study of the Unidentified. It is a structured textbook — full colour, 8.25×11, built for classroom use — not a manifesto, not a belief statement, and not entertainment.</w:t>
      </w:r>
    </w:p>
    <w:p>
      <w:pPr>
        <w:spacing w:line="288" w:lineRule="auto"/>
        <w:ind/>
        <w:jc w:val="both"/>
      </w:pPr>
      <w:r>
        <w:rPr>
          <w:rFonts w:hint="eastAsia" w:ascii="微软雅黑" w:hAnsi="微软雅黑" w:eastAsia="微软雅黑"/>
          <w:noProof/>
          <w:sz w:val="24"/>
        </w:rPr>
        <w:t xml:space="preserve">I am writing because in June 2021 you published the SETI Institute's official position on UAP, and in it you said something that became the load-bearing premise of this entire book. You wrote that UAP investigation relies on "interpretation of chance observations" where SETI relies on "deliberate experiments," and that if the government report indicates some UAPs might be extraterrestrial, "perhaps there will be an effort to pursue their study using the precepts of well-designed science experiments."</w:t>
      </w:r>
    </w:p>
    <w:p>
      <w:pPr>
        <w:spacing w:line="288" w:lineRule="auto"/>
        <w:ind/>
        <w:jc w:val="both"/>
      </w:pPr>
      <w:r>
        <w:rPr>
          <w:rFonts w:hint="eastAsia" w:ascii="微软雅黑" w:hAnsi="微软雅黑" w:eastAsia="微软雅黑"/>
          <w:noProof/>
          <w:sz w:val="24"/>
        </w:rPr>
        <w:t xml:space="preserve">I took that seriously. This book is that effort.</w:t>
      </w:r>
    </w:p>
    <w:p>
      <w:pPr>
        <w:spacing w:line="288" w:lineRule="auto"/>
        <w:ind/>
        <w:jc w:val="both"/>
      </w:pPr>
      <w:r>
        <w:rPr>
          <w:rFonts w:hint="eastAsia" w:ascii="微软雅黑" w:hAnsi="微软雅黑" w:eastAsia="微软雅黑"/>
          <w:noProof/>
          <w:sz w:val="24"/>
        </w:rPr>
        <w:t xml:space="preserve">Your objection is to methodology, not to the subject. You have never said the question is illegitimate — you have said the evidence has been collected the wrong way. That is exactly right, and the book's first three chapters are devoted to demonstrating why it happened that way: the Robertson Panel was not convened to investigate but to debunk and reduce public interest. Project Blue Book was managed to a conclusion. The Condon Committee's own subreports contradicted Condon's summary. These were not failures of curiosity — they were deliberate institutional mechanisms that prevented exactly the "deliberate experiments" you are asking for. The book documents this in primary sources. The reason UAP has only ever had "chance observations" is that every attempt to build a deliberate observation programme was killed at the institutional level.</w:t>
      </w:r>
    </w:p>
    <w:p>
      <w:pPr>
        <w:spacing w:line="288" w:lineRule="auto"/>
        <w:ind/>
        <w:jc w:val="both"/>
      </w:pPr>
      <w:r>
        <w:rPr>
          <w:rFonts w:hint="eastAsia" w:ascii="微软雅黑" w:hAnsi="微软雅黑" w:eastAsia="微软雅黑"/>
          <w:noProof/>
          <w:sz w:val="24"/>
        </w:rPr>
        <w:t xml:space="preserve">What the book does is build the observational framework that converts chance observations into structured data. The taxonomy is observation-first: aerial phenomena classified by behaviour, morphology, and sensor signature; close encounters including EM effects, physiological effects, and vehicle interference; and correlated multi-sensor anomalies. It is designed so that Hynek's scale (built for witness reports) sits alongside instrumented data that Hynek's system was never designed to handle. The classification system is built for the exact transition you identified — from chance to deliberate — because it specifies what counts as a detection event and what does not, which is the standard you correctly said was missing.</w:t>
      </w:r>
    </w:p>
    <w:p>
      <w:pPr>
        <w:spacing w:line="288" w:lineRule="auto"/>
        <w:ind/>
        <w:jc w:val="both"/>
      </w:pPr>
      <w:r>
        <w:rPr>
          <w:rFonts w:hint="eastAsia" w:ascii="微软雅黑" w:hAnsi="微软雅黑" w:eastAsia="微软雅黑"/>
          <w:noProof/>
          <w:sz w:val="24"/>
        </w:rPr>
        <w:t xml:space="preserve">I want to be direct about where the book engages with SETI, because it does not treat your programme as the enemy — it treats it as the standard this field has failed to meet. Chapter 2 contains a full section on SETI, including a subsection on you specifically, and it says this: SETI is what Ufology would look like if it had grown up properly — it states a hypothesis, specifies what would count as a detection, publishes its null results, and reports candidate events with caveats attached. The problems with SETI are real; its methods are the standard we have failed to meet.</w:t>
      </w:r>
    </w:p>
    <w:p>
      <w:pPr>
        <w:spacing w:line="288" w:lineRule="auto"/>
        <w:ind/>
        <w:jc w:val="both"/>
      </w:pPr>
      <w:r>
        <w:rPr>
          <w:rFonts w:hint="eastAsia" w:ascii="微软雅黑" w:hAnsi="微软雅黑" w:eastAsia="微软雅黑"/>
          <w:noProof/>
          <w:sz w:val="24"/>
        </w:rPr>
        <w:t xml:space="preserve">Chapter 18 then takes up what I call The Problem With SETI, and I want you to know in advance what it says, because the honesty goes both ways. The argument is that radio SETI has covered roughly one part in 10^18 of the plausible search space — rounded to any practical precision, we have searched zero. Jill Tarter's own analogy: the totality of SETI's coverage is comparable to dipping a glass into the ocean and concluding there are no fish. I also note the assumption problem: radio SETI assumes an advanced civilisation broadcasts deliberately, at high power, continuously, using modulation we can recognise. Our own radio footprint has been shrinking for thirty years. A civilisation like ours in 2026 would be substantially harder for SETI to detect than one from 1965. None of this is an argument that SETI is a waste — the book calls it the most intellectually honest programme in the field. My complaint is about how its null results get reported: a null from an instrument covering a vanishing fraction of the possibility space is a finding about the instrument, not the universe.</w:t>
      </w:r>
    </w:p>
    <w:p>
      <w:pPr>
        <w:spacing w:line="288" w:lineRule="auto"/>
        <w:ind/>
        <w:jc w:val="both"/>
      </w:pPr>
      <w:r>
        <w:rPr>
          <w:rFonts w:hint="eastAsia" w:ascii="微软雅黑" w:hAnsi="微软雅黑" w:eastAsia="微软雅黑"/>
          <w:noProof/>
          <w:sz w:val="24"/>
        </w:rPr>
        <w:t xml:space="preserve">I note something else that you and I both know but that the book puts in the permanent record: the same institutional forces that prevented deliberate UAP study also killed NASA's SETI funding when the Senate cancelled it in 1993. Both fields face the same dismissal pattern. They are not "fundamentally dissimilar" in the way the 2021 statement claims — they are differently positioned within the same institutional landscape that punishes any research programme asking whether we are alone, if that programme threatens to produce an answer that cannot be managed.</w:t>
      </w:r>
    </w:p>
    <w:p>
      <w:pPr>
        <w:spacing w:line="288" w:lineRule="auto"/>
        <w:ind/>
        <w:jc w:val="both"/>
      </w:pPr>
      <w:r>
        <w:rPr>
          <w:rFonts w:hint="eastAsia" w:ascii="微软雅黑" w:hAnsi="微软雅黑" w:eastAsia="微软雅黑"/>
          <w:noProof/>
          <w:sz w:val="24"/>
        </w:rPr>
        <w:t xml:space="preserve">The book also documents your falsifiable prediction — that coverage doubling on exponential hardware means a detection should arrive within roughly two dozen years — and it calls this the most falsifiable prediction anyone in this field has made. That matters. A willingness to attach a date to a claim in public, knowing it can be checked against you, is the methodological virtue the rest of this field lacks.</w:t>
      </w:r>
    </w:p>
    <w:p>
      <w:pPr>
        <w:spacing w:line="288" w:lineRule="auto"/>
        <w:ind/>
        <w:jc w:val="both"/>
      </w:pPr>
      <w:r>
        <w:rPr>
          <w:rFonts w:hint="eastAsia" w:ascii="微软雅黑" w:hAnsi="微软雅黑" w:eastAsia="微软雅黑"/>
          <w:noProof/>
          <w:sz w:val="24"/>
        </w:rPr>
        <w:t xml:space="preserve">You are 83. You have spent thirty years being the field's designated adversary and its most useful one. The book says about you: read Shostak for method and discount him slightly on motive. I wrote that before I had a book to hand you. Now I do. The book applies your method to the subject you said needed it. I think you deserve to see what that produces.</w:t>
      </w:r>
    </w:p>
    <w:p>
      <w:pPr>
        <w:spacing w:line="288" w:lineRule="auto"/>
        <w:ind/>
        <w:jc w:val="both"/>
      </w:pPr>
      <w:r>
        <w:rPr>
          <w:rFonts w:hint="eastAsia" w:ascii="微软雅黑" w:hAnsi="微软雅黑" w:eastAsia="微软雅黑"/>
          <w:noProof/>
          <w:sz w:val="24"/>
        </w:rPr>
        <w:t xml:space="preserve">The digital edition (clickable links, searchable) is available here:</w:t>
      </w:r>
    </w:p>
    <w:p>
      <w:pPr>
        <w:spacing w:line="288" w:lineRule="auto"/>
        <w:ind/>
        <w:jc w:val="both"/>
      </w:pPr>
      <w:r>
        <w:rPr>
          <w:rFonts w:hint="eastAsia" w:ascii="微软雅黑" w:hAnsi="微软雅黑" w:eastAsia="微软雅黑"/>
          <w:noProof/>
          <w:sz w:val="24"/>
        </w:rPr>
        <w:t xml:space="preserve">[LINK TO PAYHIP — Evan will insert]</w:t>
      </w:r>
    </w:p>
    <w:p>
      <w:pPr>
        <w:spacing w:line="288" w:lineRule="auto"/>
        <w:ind/>
        <w:jc w:val="both"/>
      </w:pPr>
      <w:r>
        <w:rPr>
          <w:rFonts w:hint="eastAsia" w:ascii="微软雅黑" w:hAnsi="微软雅黑" w:eastAsia="微软雅黑"/>
          <w:noProof/>
          <w:sz w:val="24"/>
        </w:rPr>
        <w:t xml:space="preserve">I will also attach a PDF copy to this email. No obligation, no ask. You asked for the precepts of well-designed science experiments to be applied to this subject. This is what that looks like.</w:t>
      </w:r>
    </w:p>
    <w:p>
      <w:pPr>
        <w:spacing w:line="288" w:lineRule="auto"/>
        <w:ind/>
        <w:jc w:val="both"/>
      </w:pPr>
      <w:r>
        <w:rPr>
          <w:rFonts w:hint="eastAsia" w:ascii="微软雅黑" w:hAnsi="微软雅黑" w:eastAsia="微软雅黑"/>
          <w:noProof/>
          <w:sz w:val="24"/>
        </w:rPr>
        <w:t xml:space="preserve">With respect,</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Alberta</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