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3000" w:after="0"/>
        <w:jc w:val="center"/>
        <w:ind w:left="2600" w:right="2600"/>
        <w:pBdr>
          <w:bottom w:val="single" w:sz="24" w:space="1" w:color="2F5496"/>
        </w:pBdr>
      </w:pPr>
    </w:p>
    <w:p>
      <w:pPr>
        <w:spacing w:line="240" w:lineRule="auto" w:before="320" w:after="200"/>
        <w:jc w:val="center"/>
      </w:pPr>
      <w:r>
        <w:rPr>
          <w:b/>
          <w:color w:val="1F1F1F"/>
          <w:sz w:val="64"/>
          <w:rFonts w:ascii="Times New Roman" w:hAnsi="Times New Roman" w:cs="Times New Roman" w:eastAsia="Times New Roman"/>
        </w:rPr>
        <w:t>Cecilia De Groot</w:t>
      </w:r>
    </w:p>
    <w:p>
      <w:pPr>
        <w:spacing w:line="240" w:lineRule="auto" w:before="0" w:after="0"/>
        <w:jc w:val="center"/>
        <w:ind w:left="3400" w:right="3400"/>
        <w:pBdr>
          <w:bottom w:val="single" w:sz="12" w:space="1" w:color="2F5496"/>
        </w:pBdr>
      </w:pPr>
    </w:p>
    <w:p>
      <w:pPr>
        <w:spacing w:line="240" w:lineRule="auto" w:before="160" w:after="0"/>
        <w:jc w:val="center"/>
      </w:pPr>
      <w:r>
        <w:rPr>
          <w:b w:val="0"/>
          <w:color w:val="595959"/>
          <w:sz w:val="32"/>
          <w:rFonts w:ascii="Times New Roman" w:hAnsi="Times New Roman" w:cs="Times New Roman" w:eastAsia="Times New Roman"/>
        </w:rPr>
        <w:t>Cari-BOO-Con Speaker Research Document</w:t>
      </w:r>
    </w:p>
    <w:p>
      <w:pPr>
        <w:spacing w:line="240" w:lineRule="auto" w:before="2600" w:after="0"/>
        <w:jc w:val="center"/>
        <w:ind w:left="3800" w:right="3800"/>
        <w:pBdr>
          <w:bottom w:val="single" w:sz="6" w:space="1" w:color="BFBFBF"/>
        </w:pBdr>
      </w:pPr>
    </w:p>
    <w:p>
      <w:pPr>
        <w:spacing w:line="240" w:lineRule="auto" w:before="120" w:after="0"/>
        <w:jc w:val="center"/>
      </w:pPr>
      <w:r>
        <w:rPr>
          <w:b w:val="0"/>
          <w:color w:val="404040"/>
          <w:sz w:val="26"/>
          <w:rFonts w:ascii="Times New Roman" w:hAnsi="Times New Roman" w:cs="Times New Roman" w:eastAsia="Times New Roman"/>
        </w:rPr>
        <w:t>Evan Svendsen, Author, The Science of Ufology</w:t>
      </w:r>
    </w:p>
    <w:p>
      <w:pPr>
        <w:spacing w:line="240" w:lineRule="auto" w:before="120" w:after="0"/>
        <w:jc w:val="center"/>
      </w:pPr>
      <w:r>
        <w:rPr>
          <w:b w:val="0"/>
          <w:color w:val="404040"/>
          <w:sz w:val="26"/>
          <w:rFonts w:ascii="Times New Roman" w:hAnsi="Times New Roman" w:cs="Times New Roman" w:eastAsia="Times New Roman"/>
        </w:rPr>
        <w:t>2026-09-16</w:t>
      </w:r>
    </w:p>
    <w:p>
      <w:r>
        <w:br w:type="page"/>
      </w:r>
    </w:p>
    <w:p>
      <w:pPr>
        <w:pStyle w:val="Heading1"/>
      </w:pPr>
      <w:r>
        <w:rPr>
          <w:rFonts w:ascii="Times New Roman" w:hAnsi="Times New Roman" w:cs="Times New Roman" w:eastAsia="Times New Roman"/>
        </w:rPr>
        <w:t>Speaker Profile</w:t>
      </w:r>
    </w:p>
    <w:p>
      <w:pPr/>
      <w:r>
        <w:rPr>
          <w:rFonts w:ascii="Times New Roman" w:hAnsi="Times New Roman" w:cs="Times New Roman" w:eastAsia="Times New Roman"/>
        </w:rPr>
        <w:t>Cecilia De Groot is a tea leaf reader (tasseographer), clairvoyant, clairaudient, clairsentient, channeler, and intuitive guide based in British Columbia, Canada. She operates under the brand "Ask Cecilia" and provides private and event-based tea leaf readings across the BC interior (Williams Lake, Kamloops, Chilliwack, Abbotsford). She is a two-time near-death experiencer who has encountered ghosts, Bigfoot, and strange lights in the sky — making her a unique bridge between the paranormal and the intuitive/spiritual communities.</w:t>
      </w:r>
    </w:p>
    <w:p>
      <w:pPr/>
      <w:r>
        <w:rPr>
          <w:rFonts w:ascii="Times New Roman" w:hAnsi="Times New Roman" w:cs="Times New Roman" w:eastAsia="Times New Roman"/>
        </w:rPr>
        <w:t>At Cari-BOO-Con (September 18-20), Cecilia is listed as a replacement speaker for "Sam," who dropped out. This makes her a particularly approachable target — she was brought in on short notice and may be eager for additional exposure and networking.</w:t>
      </w:r>
    </w:p>
    <w:p>
      <w:pPr>
        <w:pStyle w:val="Heading1"/>
      </w:pPr>
      <w:r>
        <w:rPr>
          <w:rFonts w:ascii="Times New Roman" w:hAnsi="Times New Roman" w:cs="Times New Roman" w:eastAsia="Times New Roman"/>
        </w:rPr>
        <w:t>Contact Information</w:t>
      </w:r>
    </w:p>
    <w:tbl>
      <w:tblPr>
        <w:tblW w:type="auto" w:w="0"/>
        <w:jc w:val="center"/>
        <w:tblLayout w:type="autofit"/>
        <w:tblLook w:firstColumn="1" w:firstRow="1" w:lastColumn="0" w:lastRow="0" w:noHBand="0" w:noVBand="1" w:val="04A0"/>
        <w:tblCellMar>
          <w:top w:w="60" w:type="dxa"/>
          <w:bottom w:w="60" w:type="dxa"/>
          <w:start w:w="100" w:type="dxa"/>
          <w:left w:w="100" w:type="dxa"/>
          <w:end w:w="100" w:type="dxa"/>
          <w:right w:w="100" w:type="dxa"/>
        </w:tblCellMar>
      </w:tblPr>
      <w:tblGrid>
        <w:gridCol w:w="4680"/>
        <w:gridCol w:w="4680"/>
      </w:tblGrid>
      <w:tr>
        <w:trPr>
          <w:tblHeader w:val="true"/>
        </w:trPr>
        <w:tc>
          <w:tcPr>
            <w:tcW w:type="dxa" w:w="4680"/>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Times New Roman"/>
                <w:b/>
              </w:rPr>
              <w:t>Channel</w:t>
            </w:r>
          </w:p>
        </w:tc>
        <w:tc>
          <w:tcPr>
            <w:tcW w:type="dxa" w:w="4680"/>
            <w:shd w:val="clear" w:color="auto" w:fill="D9E2F3"/>
            <w:tcBorders>
              <w:top w:val="single" w:sz="4" w:space="0" w:color="000000"/>
              <w:bottom w:val="single" w:sz="4" w:space="0" w:color="000000"/>
              <w:left w:val="single" w:sz="4" w:space="0" w:color="000000"/>
              <w:right w:val="single" w:sz="4" w:space="0" w:color="000000"/>
            </w:tcBorders>
            <w:vAlign w:val="center"/>
          </w:tcPr>
          <w:p>
            <w:pPr>
              <w:jc w:val="center"/>
            </w:pPr>
            <w:r/>
            <w:r>
              <w:rPr>
                <w:rFonts w:ascii="Times New Roman" w:hAnsi="Times New Roman" w:cs="Times New Roman" w:eastAsia="Times New Roman"/>
                <w:b/>
              </w:rPr>
              <w:t>Details</w:t>
            </w:r>
          </w:p>
        </w:tc>
      </w:tr>
      <w:tr>
        <w:tc>
          <w:tcPr>
            <w:tcW w:type="dxa" w:w="4680"/>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Times New Roman"/>
              </w:rPr>
              <w:t>Email</w:t>
            </w:r>
          </w:p>
        </w:tc>
        <w:tc>
          <w:tcPr>
            <w:tcW w:type="dxa" w:w="4680"/>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Times New Roman"/>
              </w:rPr>
              <w:t>askmececilia@gmail.com</w:t>
            </w:r>
          </w:p>
        </w:tc>
      </w:tr>
      <w:tr>
        <w:tc>
          <w:tcPr>
            <w:tcW w:type="dxa" w:w="4680"/>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Times New Roman"/>
              </w:rPr>
              <w:t>Website</w:t>
            </w:r>
          </w:p>
        </w:tc>
        <w:tc>
          <w:tcPr>
            <w:tcW w:type="dxa" w:w="4680"/>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Times New Roman"/>
              </w:rPr>
              <w:t>www.askcecilia.com</w:t>
            </w:r>
          </w:p>
        </w:tc>
      </w:tr>
      <w:tr>
        <w:tc>
          <w:tcPr>
            <w:tcW w:type="dxa" w:w="4680"/>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Times New Roman"/>
              </w:rPr>
              <w:t>Instagram</w:t>
            </w:r>
          </w:p>
        </w:tc>
        <w:tc>
          <w:tcPr>
            <w:tcW w:type="dxa" w:w="4680"/>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Times New Roman"/>
              </w:rPr>
              <w:t>@askmececilia</w:t>
            </w:r>
          </w:p>
        </w:tc>
      </w:tr>
      <w:tr>
        <w:tc>
          <w:tcPr>
            <w:tcW w:type="dxa" w:w="4680"/>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Times New Roman"/>
              </w:rPr>
              <w:t>Facebook Page</w:t>
            </w:r>
          </w:p>
        </w:tc>
        <w:tc>
          <w:tcPr>
            <w:tcW w:type="dxa" w:w="4680"/>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Times New Roman"/>
              </w:rPr>
              <w:t>facebook.com/askmececilia</w:t>
            </w:r>
          </w:p>
        </w:tc>
      </w:tr>
      <w:tr>
        <w:tc>
          <w:tcPr>
            <w:tcW w:type="dxa" w:w="4680"/>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Times New Roman"/>
              </w:rPr>
              <w:t>Facebook Profile</w:t>
            </w:r>
          </w:p>
        </w:tc>
        <w:tc>
          <w:tcPr>
            <w:tcW w:type="dxa" w:w="4680"/>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Times New Roman"/>
              </w:rPr>
              <w:t>@Ceciliadegroot83</w:t>
            </w:r>
          </w:p>
        </w:tc>
      </w:tr>
      <w:tr>
        <w:tc>
          <w:tcPr>
            <w:tcW w:type="dxa" w:w="4680"/>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Times New Roman"/>
              </w:rPr>
              <w:t>Location</w:t>
            </w:r>
          </w:p>
        </w:tc>
        <w:tc>
          <w:tcPr>
            <w:tcW w:type="dxa" w:w="4680"/>
            <w:tcBorders>
              <w:top w:val="single" w:sz="4" w:space="0" w:color="000000"/>
              <w:bottom w:val="single" w:sz="4" w:space="0" w:color="000000"/>
              <w:left w:val="single" w:sz="4" w:space="0" w:color="000000"/>
              <w:right w:val="single" w:sz="4" w:space="0" w:color="000000"/>
            </w:tcBorders>
            <w:vAlign w:val="center"/>
          </w:tcPr>
          <w:p>
            <w:r/>
            <w:r>
              <w:rPr>
                <w:rFonts w:ascii="Times New Roman" w:hAnsi="Times New Roman" w:cs="Times New Roman" w:eastAsia="Times New Roman"/>
              </w:rPr>
              <w:t>BC Interior (Williams Lake / Kamloops area)</w:t>
            </w:r>
          </w:p>
        </w:tc>
      </w:tr>
    </w:tbl>
    <w:p>
      <w:pPr>
        <w:pStyle w:val="Heading1"/>
      </w:pPr>
      <w:r>
        <w:rPr>
          <w:rFonts w:ascii="Times New Roman" w:hAnsi="Times New Roman" w:cs="Times New Roman" w:eastAsia="Times New Roman"/>
        </w:rPr>
        <w:t>Key Background &amp; Experiences</w:t>
      </w:r>
    </w:p>
    <w:p>
      <w:pPr>
        <w:numPr>
          <w:ilvl w:val="0"/>
          <w:numId w:val="10"/>
        </w:numPr>
      </w:pPr>
      <w:r>
        <w:rPr>
          <w:b/>
          <w:rFonts w:ascii="Times New Roman" w:hAnsi="Times New Roman" w:cs="Times New Roman" w:eastAsia="Times New Roman"/>
        </w:rPr>
        <w:t>Two-time near-death experiencer</w:t>
      </w:r>
      <w:r>
        <w:rPr>
          <w:rFonts w:ascii="Times New Roman" w:hAnsi="Times New Roman" w:cs="Times New Roman" w:eastAsia="Times New Roman"/>
        </w:rPr>
        <w:t xml:space="preserve"> — foundational to her intuitive abilities and spiritual worldview</w:t>
      </w:r>
    </w:p>
    <w:p>
      <w:pPr>
        <w:numPr>
          <w:ilvl w:val="0"/>
          <w:numId w:val="10"/>
        </w:numPr>
      </w:pPr>
      <w:r>
        <w:rPr>
          <w:b/>
          <w:rFonts w:ascii="Times New Roman" w:hAnsi="Times New Roman" w:cs="Times New Roman" w:eastAsia="Times New Roman"/>
        </w:rPr>
        <w:t>Bigfoot encounter</w:t>
      </w:r>
      <w:r>
        <w:rPr>
          <w:rFonts w:ascii="Times New Roman" w:hAnsi="Times New Roman" w:cs="Times New Roman" w:eastAsia="Times New Roman"/>
        </w:rPr>
        <w:t xml:space="preserve"> — experienced firsthand, places her firmly in the Cari-BOO-Con orbit</w:t>
      </w:r>
    </w:p>
    <w:p>
      <w:pPr>
        <w:numPr>
          <w:ilvl w:val="0"/>
          <w:numId w:val="10"/>
        </w:numPr>
      </w:pPr>
      <w:r>
        <w:rPr>
          <w:b/>
          <w:rFonts w:ascii="Times New Roman" w:hAnsi="Times New Roman" w:cs="Times New Roman" w:eastAsia="Times New Roman"/>
        </w:rPr>
        <w:t>Strange lights in the sky</w:t>
      </w:r>
      <w:r>
        <w:rPr>
          <w:rFonts w:ascii="Times New Roman" w:hAnsi="Times New Roman" w:cs="Times New Roman" w:eastAsia="Times New Roman"/>
        </w:rPr>
        <w:t xml:space="preserve"> — UFO/phenomenon experience aligns with ufology themes</w:t>
      </w:r>
    </w:p>
    <w:p>
      <w:pPr>
        <w:numPr>
          <w:ilvl w:val="0"/>
          <w:numId w:val="10"/>
        </w:numPr>
      </w:pPr>
      <w:r>
        <w:rPr>
          <w:b/>
          <w:rFonts w:ascii="Times New Roman" w:hAnsi="Times New Roman" w:cs="Times New Roman" w:eastAsia="Times New Roman"/>
        </w:rPr>
        <w:t>Ghost encounters</w:t>
      </w:r>
      <w:r>
        <w:rPr>
          <w:rFonts w:ascii="Times New Roman" w:hAnsi="Times New Roman" w:cs="Times New Roman" w:eastAsia="Times New Roman"/>
        </w:rPr>
        <w:t xml:space="preserve"> — experienced multiple paranormal encounters throughout her life</w:t>
      </w:r>
    </w:p>
    <w:p>
      <w:pPr>
        <w:numPr>
          <w:ilvl w:val="0"/>
          <w:numId w:val="10"/>
        </w:numPr>
      </w:pPr>
      <w:r>
        <w:rPr>
          <w:b/>
          <w:rFonts w:ascii="Times New Roman" w:hAnsi="Times New Roman" w:cs="Times New Roman" w:eastAsia="Times New Roman"/>
        </w:rPr>
        <w:t>8 years of family court</w:t>
      </w:r>
      <w:r>
        <w:rPr>
          <w:rFonts w:ascii="Times New Roman" w:hAnsi="Times New Roman" w:cs="Times New Roman" w:eastAsia="Times New Roman"/>
        </w:rPr>
        <w:t xml:space="preserve"> — survived a violent relationship; reclaimed her voice and power through intuitive work</w:t>
      </w:r>
    </w:p>
    <w:p>
      <w:pPr>
        <w:numPr>
          <w:ilvl w:val="0"/>
          <w:numId w:val="10"/>
        </w:numPr>
      </w:pPr>
      <w:r>
        <w:rPr>
          <w:b/>
          <w:rFonts w:ascii="Times New Roman" w:hAnsi="Times New Roman" w:cs="Times New Roman" w:eastAsia="Times New Roman"/>
        </w:rPr>
        <w:t>First son born in a teepee</w:t>
      </w:r>
      <w:r>
        <w:rPr>
          <w:rFonts w:ascii="Times New Roman" w:hAnsi="Times New Roman" w:cs="Times New Roman" w:eastAsia="Times New Roman"/>
        </w:rPr>
        <w:t xml:space="preserve"> — no birth certificate until age 5; reflects her off-grid, alternative lifestyle roots</w:t>
      </w:r>
    </w:p>
    <w:p>
      <w:pPr>
        <w:numPr>
          <w:ilvl w:val="0"/>
          <w:numId w:val="10"/>
        </w:numPr>
      </w:pPr>
      <w:r>
        <w:rPr>
          <w:b/>
          <w:rFonts w:ascii="Times New Roman" w:hAnsi="Times New Roman" w:cs="Times New Roman" w:eastAsia="Times New Roman"/>
        </w:rPr>
        <w:t>Tea leaf reading (tasseography)</w:t>
      </w:r>
      <w:r>
        <w:rPr>
          <w:rFonts w:ascii="Times New Roman" w:hAnsi="Times New Roman" w:cs="Times New Roman" w:eastAsia="Times New Roman"/>
        </w:rPr>
        <w:t xml:space="preserve"> — primary modality; provides readings at events and privately</w:t>
      </w:r>
    </w:p>
    <w:p>
      <w:pPr>
        <w:numPr>
          <w:ilvl w:val="0"/>
          <w:numId w:val="10"/>
        </w:numPr>
      </w:pPr>
      <w:r>
        <w:rPr>
          <w:b/>
          <w:rFonts w:ascii="Times New Roman" w:hAnsi="Times New Roman" w:cs="Times New Roman" w:eastAsia="Times New Roman"/>
        </w:rPr>
        <w:t>Channeler</w:t>
      </w:r>
      <w:r>
        <w:rPr>
          <w:rFonts w:ascii="Times New Roman" w:hAnsi="Times New Roman" w:cs="Times New Roman" w:eastAsia="Times New Roman"/>
        </w:rPr>
        <w:t xml:space="preserve"> — receives and relays intuitive/spiritual guidance</w:t>
      </w:r>
    </w:p>
    <w:p>
      <w:pPr>
        <w:numPr>
          <w:ilvl w:val="0"/>
          <w:numId w:val="10"/>
        </w:numPr>
      </w:pPr>
      <w:r>
        <w:rPr>
          <w:b/>
          <w:rFonts w:ascii="Times New Roman" w:hAnsi="Times New Roman" w:cs="Times New Roman" w:eastAsia="Times New Roman"/>
        </w:rPr>
        <w:t>Voice reclamation journey</w:t>
      </w:r>
      <w:r>
        <w:rPr>
          <w:rFonts w:ascii="Times New Roman" w:hAnsi="Times New Roman" w:cs="Times New Roman" w:eastAsia="Times New Roman"/>
        </w:rPr>
        <w:t xml:space="preserve"> — had her voice "robbed" as a child; her entire life's work is about reclaiming personal power and helping others do the same</w:t>
      </w:r>
    </w:p>
    <w:p>
      <w:pPr>
        <w:pStyle w:val="Heading1"/>
      </w:pPr>
      <w:r>
        <w:rPr>
          <w:rFonts w:ascii="Times New Roman" w:hAnsi="Times New Roman" w:cs="Times New Roman" w:eastAsia="Times New Roman"/>
        </w:rPr>
        <w:t>Media &amp; Appearances</w:t>
      </w:r>
    </w:p>
    <w:p>
      <w:pPr>
        <w:pStyle w:val="Heading2"/>
      </w:pPr>
      <w:r>
        <w:rPr>
          <w:rFonts w:ascii="Times New Roman" w:hAnsi="Times New Roman" w:cs="Times New Roman" w:eastAsia="Times New Roman"/>
        </w:rPr>
        <w:t>Podcast: You World Order Showcase Podcast (Episode 57)</w:t>
      </w:r>
    </w:p>
    <w:p>
      <w:pPr/>
      <w:r>
        <w:rPr>
          <w:rFonts w:ascii="Times New Roman" w:hAnsi="Times New Roman" w:cs="Times New Roman" w:eastAsia="Times New Roman"/>
        </w:rPr>
        <w:t>Title: "Reading the Leaves, Reclaiming Your Power: Intuition, Timelines &amp; the Tea That Tells All" (August 25, 2025). Hosted by Jill Hart. Cecilia discussed tasseography, channeling, timelines, manifestation, family court trauma, and reclaiming one's voice. She teaches listeners how to read their own tea leaves. Available at: theyouworldorderpodcast.com/episode/cecilia-de-groot</w:t>
      </w:r>
    </w:p>
    <w:p>
      <w:pPr>
        <w:pStyle w:val="Heading2"/>
      </w:pPr>
      <w:r>
        <w:rPr>
          <w:rFonts w:ascii="Times New Roman" w:hAnsi="Times New Roman" w:cs="Times New Roman" w:eastAsia="Times New Roman"/>
        </w:rPr>
        <w:t>Event Appearances</w:t>
      </w:r>
    </w:p>
    <w:p>
      <w:pPr>
        <w:numPr>
          <w:ilvl w:val="0"/>
          <w:numId w:val="10"/>
        </w:numPr>
      </w:pPr>
      <w:r>
        <w:rPr>
          <w:rFonts w:ascii="Times New Roman" w:hAnsi="Times New Roman" w:cs="Times New Roman" w:eastAsia="Times New Roman"/>
        </w:rPr>
        <w:t>Rise Wellness Festival (BC) — offered tea leaf readings</w:t>
      </w:r>
    </w:p>
    <w:p>
      <w:pPr>
        <w:numPr>
          <w:ilvl w:val="0"/>
          <w:numId w:val="10"/>
        </w:numPr>
      </w:pPr>
      <w:r>
        <w:rPr>
          <w:rFonts w:ascii="Times New Roman" w:hAnsi="Times New Roman" w:cs="Times New Roman" w:eastAsia="Times New Roman"/>
        </w:rPr>
        <w:t>Karen's Cafe and Gifts, Harrison Hot Springs — tea leaf reading events</w:t>
      </w:r>
    </w:p>
    <w:p>
      <w:pPr>
        <w:numPr>
          <w:ilvl w:val="0"/>
          <w:numId w:val="10"/>
        </w:numPr>
      </w:pPr>
      <w:r>
        <w:rPr>
          <w:rFonts w:ascii="Times New Roman" w:hAnsi="Times New Roman" w:cs="Times New Roman" w:eastAsia="Times New Roman"/>
        </w:rPr>
        <w:t>Coven House Collective (Prince George) — tea leaf reading pop-ups</w:t>
      </w:r>
    </w:p>
    <w:p>
      <w:pPr>
        <w:numPr>
          <w:ilvl w:val="0"/>
          <w:numId w:val="10"/>
        </w:numPr>
      </w:pPr>
      <w:r>
        <w:rPr>
          <w:rFonts w:ascii="Times New Roman" w:hAnsi="Times New Roman" w:cs="Times New Roman" w:eastAsia="Times New Roman"/>
        </w:rPr>
        <w:t>Jane's Tea House — tea leaf reading events</w:t>
      </w:r>
    </w:p>
    <w:p>
      <w:pPr>
        <w:numPr>
          <w:ilvl w:val="0"/>
          <w:numId w:val="10"/>
        </w:numPr>
      </w:pPr>
      <w:r>
        <w:rPr>
          <w:rFonts w:ascii="Times New Roman" w:hAnsi="Times New Roman" w:cs="Times New Roman" w:eastAsia="Times New Roman"/>
        </w:rPr>
        <w:t>Intuitive Arts Festival and various BC community events</w:t>
      </w:r>
    </w:p>
    <w:p>
      <w:pPr>
        <w:numPr>
          <w:ilvl w:val="0"/>
          <w:numId w:val="10"/>
        </w:numPr>
      </w:pPr>
      <w:r>
        <w:rPr>
          <w:rFonts w:ascii="Times New Roman" w:hAnsi="Times New Roman" w:cs="Times New Roman" w:eastAsia="Times New Roman"/>
        </w:rPr>
        <w:t>Aplomb Gallery — Tea Leaf Reading &amp; Creative Expression Workshop</w:t>
      </w:r>
    </w:p>
    <w:p>
      <w:pPr>
        <w:pStyle w:val="Heading1"/>
      </w:pPr>
      <w:r>
        <w:rPr>
          <w:rFonts w:ascii="Times New Roman" w:hAnsi="Times New Roman" w:cs="Times New Roman" w:eastAsia="Times New Roman"/>
        </w:rPr>
        <w:t>Three Key Links</w:t>
      </w:r>
    </w:p>
    <w:p>
      <w:pPr>
        <w:numPr>
          <w:ilvl w:val="0"/>
          <w:numId w:val="11"/>
        </w:numPr>
      </w:pPr>
      <w:r>
        <w:rPr>
          <w:b/>
          <w:rFonts w:ascii="Times New Roman" w:hAnsi="Times New Roman" w:cs="Times New Roman" w:eastAsia="Times New Roman"/>
        </w:rPr>
        <w:t>Website</w:t>
      </w:r>
      <w:r>
        <w:rPr>
          <w:rFonts w:ascii="Times New Roman" w:hAnsi="Times New Roman" w:cs="Times New Roman" w:eastAsia="Times New Roman"/>
        </w:rPr>
        <w:t xml:space="preserve">: </w:t>
      </w:r>
      <w:hyperlink r:id="rId10">
        <w:r>
          <w:rPr>
            <w:color w:val="0563C1"/>
            <w:u w:val="single"/>
            <w:rFonts w:ascii="Times New Roman" w:hAnsi="Times New Roman" w:cs="Times New Roman" w:eastAsia="Times New Roman"/>
          </w:rPr>
          <w:t xml:space="preserve">www.askcecilia.com</w:t>
        </w:r>
      </w:hyperlink>
      <w:r>
        <w:rPr>
          <w:rFonts w:ascii="Times New Roman" w:hAnsi="Times New Roman" w:cs="Times New Roman" w:eastAsia="Times New Roman"/>
        </w:rPr>
        <w:t xml:space="preserve"> — Primary hub for booking readings, learning about her work, and newsletter signup</w:t>
      </w:r>
    </w:p>
    <w:p>
      <w:pPr>
        <w:numPr>
          <w:ilvl w:val="0"/>
          <w:numId w:val="11"/>
        </w:numPr>
      </w:pPr>
      <w:r>
        <w:rPr>
          <w:b/>
          <w:rFonts w:ascii="Times New Roman" w:hAnsi="Times New Roman" w:cs="Times New Roman" w:eastAsia="Times New Roman"/>
        </w:rPr>
        <w:t>Podcast Episode</w:t>
      </w:r>
      <w:r>
        <w:rPr>
          <w:rFonts w:ascii="Times New Roman" w:hAnsi="Times New Roman" w:cs="Times New Roman" w:eastAsia="Times New Roman"/>
        </w:rPr>
        <w:t xml:space="preserve">: </w:t>
      </w:r>
      <w:hyperlink r:id="rId11">
        <w:r>
          <w:rPr>
            <w:color w:val="0563C1"/>
            <w:u w:val="single"/>
            <w:rFonts w:ascii="Times New Roman" w:hAnsi="Times New Roman" w:cs="Times New Roman" w:eastAsia="Times New Roman"/>
          </w:rPr>
          <w:t xml:space="preserve">You World Order Showcase Ep. 57</w:t>
        </w:r>
      </w:hyperlink>
      <w:r>
        <w:rPr>
          <w:rFonts w:ascii="Times New Roman" w:hAnsi="Times New Roman" w:cs="Times New Roman" w:eastAsia="Times New Roman"/>
        </w:rPr>
        <w:t xml:space="preserve"> — Full interview covering her NDEs, tea leaf reading philosophy, and personal journey</w:t>
      </w:r>
    </w:p>
    <w:p>
      <w:pPr>
        <w:numPr>
          <w:ilvl w:val="0"/>
          <w:numId w:val="11"/>
        </w:numPr>
      </w:pPr>
      <w:r>
        <w:rPr>
          <w:b/>
          <w:rFonts w:ascii="Times New Roman" w:hAnsi="Times New Roman" w:cs="Times New Roman" w:eastAsia="Times New Roman"/>
        </w:rPr>
        <w:t>Instagram</w:t>
      </w:r>
      <w:r>
        <w:rPr>
          <w:rFonts w:ascii="Times New Roman" w:hAnsi="Times New Roman" w:cs="Times New Roman" w:eastAsia="Times New Roman"/>
        </w:rPr>
        <w:t xml:space="preserve">: </w:t>
      </w:r>
      <w:hyperlink r:id="rId12">
        <w:r>
          <w:rPr>
            <w:color w:val="0563C1"/>
            <w:u w:val="single"/>
            <w:rFonts w:ascii="Times New Roman" w:hAnsi="Times New Roman" w:cs="Times New Roman" w:eastAsia="Times New Roman"/>
          </w:rPr>
          <w:t xml:space="preserve">@askmececilia</w:t>
        </w:r>
      </w:hyperlink>
      <w:r>
        <w:rPr>
          <w:rFonts w:ascii="Times New Roman" w:hAnsi="Times New Roman" w:cs="Times New Roman" w:eastAsia="Times New Roman"/>
        </w:rPr>
        <w:t xml:space="preserve"> — Active social presence with event announcements and tea leaf reading content</w:t>
      </w:r>
    </w:p>
    <w:p>
      <w:pPr>
        <w:pStyle w:val="Heading1"/>
      </w:pPr>
      <w:r>
        <w:rPr>
          <w:rFonts w:ascii="Times New Roman" w:hAnsi="Times New Roman" w:cs="Times New Roman" w:eastAsia="Times New Roman"/>
        </w:rPr>
        <w:t>Outreach Strategy &amp; Notes</w:t>
      </w:r>
    </w:p>
    <w:p>
      <w:pPr>
        <w:numPr>
          <w:ilvl w:val="0"/>
          <w:numId w:val="10"/>
        </w:numPr>
      </w:pPr>
      <w:r>
        <w:rPr>
          <w:b/>
          <w:rFonts w:ascii="Times New Roman" w:hAnsi="Times New Roman" w:cs="Times New Roman" w:eastAsia="Times New Roman"/>
        </w:rPr>
        <w:t>Email is the primary outreach channel</w:t>
      </w:r>
      <w:r>
        <w:rPr>
          <w:rFonts w:ascii="Times New Roman" w:hAnsi="Times New Roman" w:cs="Times New Roman" w:eastAsia="Times New Roman"/>
        </w:rPr>
        <w:t xml:space="preserve"> — askmececilia@gmail.com is publicly listed and used for booking inquiries</w:t>
      </w:r>
    </w:p>
    <w:p>
      <w:pPr>
        <w:numPr>
          <w:ilvl w:val="0"/>
          <w:numId w:val="10"/>
        </w:numPr>
      </w:pPr>
      <w:r>
        <w:rPr>
          <w:b/>
          <w:rFonts w:ascii="Times New Roman" w:hAnsi="Times New Roman" w:cs="Times New Roman" w:eastAsia="Times New Roman"/>
        </w:rPr>
        <w:t>Replacement speaker angle</w:t>
      </w:r>
      <w:r>
        <w:rPr>
          <w:rFonts w:ascii="Times New Roman" w:hAnsi="Times New Roman" w:cs="Times New Roman" w:eastAsia="Times New Roman"/>
        </w:rPr>
        <w:t xml:space="preserve"> — She stepped in for someone who dropped out; she may appreciate recognition and additional platform opportunities</w:t>
      </w:r>
    </w:p>
    <w:p>
      <w:pPr>
        <w:numPr>
          <w:ilvl w:val="0"/>
          <w:numId w:val="10"/>
        </w:numPr>
      </w:pPr>
      <w:r>
        <w:rPr>
          <w:b/>
          <w:rFonts w:ascii="Times New Roman" w:hAnsi="Times New Roman" w:cs="Times New Roman" w:eastAsia="Times New Roman"/>
        </w:rPr>
        <w:t>Ufology connection</w:t>
      </w:r>
      <w:r>
        <w:rPr>
          <w:rFonts w:ascii="Times New Roman" w:hAnsi="Times New Roman" w:cs="Times New Roman" w:eastAsia="Times New Roman"/>
        </w:rPr>
        <w:t xml:space="preserve"> — Her strange-lights-in-the-sky experience directly overlaps with Evan's book. This is the primary bridge for outreach</w:t>
      </w:r>
    </w:p>
    <w:p>
      <w:pPr>
        <w:numPr>
          <w:ilvl w:val="0"/>
          <w:numId w:val="10"/>
        </w:numPr>
      </w:pPr>
      <w:r>
        <w:rPr>
          <w:b/>
          <w:rFonts w:ascii="Times New Roman" w:hAnsi="Times New Roman" w:cs="Times New Roman" w:eastAsia="Times New Roman"/>
        </w:rPr>
        <w:t>Bigfoot/paranormal overlap</w:t>
      </w:r>
      <w:r>
        <w:rPr>
          <w:rFonts w:ascii="Times New Roman" w:hAnsi="Times New Roman" w:cs="Times New Roman" w:eastAsia="Times New Roman"/>
        </w:rPr>
        <w:t xml:space="preserve"> — Encountered Bigfoot firsthand; Cari-BOO-Con audience will relate</w:t>
      </w:r>
    </w:p>
    <w:p>
      <w:pPr>
        <w:numPr>
          <w:ilvl w:val="0"/>
          <w:numId w:val="10"/>
        </w:numPr>
      </w:pPr>
      <w:r>
        <w:rPr>
          <w:b/>
          <w:rFonts w:ascii="Times New Roman" w:hAnsi="Times New Roman" w:cs="Times New Roman" w:eastAsia="Times New Roman"/>
        </w:rPr>
        <w:t>Empowerment/voice-reclamation theme</w:t>
      </w:r>
      <w:r>
        <w:rPr>
          <w:rFonts w:ascii="Times New Roman" w:hAnsi="Times New Roman" w:cs="Times New Roman" w:eastAsia="Times New Roman"/>
        </w:rPr>
        <w:t xml:space="preserve"> — Her personal story of reclaiming her voice after trauma resonates with Evan's broader themes about speaking truth</w:t>
      </w:r>
    </w:p>
    <w:p>
      <w:pPr>
        <w:numPr>
          <w:ilvl w:val="0"/>
          <w:numId w:val="10"/>
        </w:numPr>
      </w:pPr>
      <w:r>
        <w:rPr>
          <w:b/>
          <w:rFonts w:ascii="Times New Roman" w:hAnsi="Times New Roman" w:cs="Times New Roman" w:eastAsia="Times New Roman"/>
        </w:rPr>
        <w:t>Cross-community bridge</w:t>
      </w:r>
      <w:r>
        <w:rPr>
          <w:rFonts w:ascii="Times New Roman" w:hAnsi="Times New Roman" w:cs="Times New Roman" w:eastAsia="Times New Roman"/>
        </w:rPr>
        <w:t xml:space="preserve"> — She sits at the intersection of the spiritual/intuitive community AND the paranormal/cryptid community — rare positioning worth highlighting</w:t>
      </w:r>
    </w:p>
    <w:p>
      <w:pPr>
        <w:numPr>
          <w:ilvl w:val="0"/>
          <w:numId w:val="10"/>
        </w:numPr>
      </w:pPr>
      <w:r>
        <w:rPr>
          <w:b/>
          <w:rFonts w:ascii="Times New Roman" w:hAnsi="Times New Roman" w:cs="Times New Roman" w:eastAsia="Times New Roman"/>
        </w:rPr>
        <w:t>Short-notice speaker</w:t>
      </w:r>
      <w:r>
        <w:rPr>
          <w:rFonts w:ascii="Times New Roman" w:hAnsi="Times New Roman" w:cs="Times New Roman" w:eastAsia="Times New Roman"/>
        </w:rPr>
        <w:t xml:space="preserve"> — She may be more receptive to collaboration offers since she is building visibility at this event</w:t>
      </w:r>
    </w:p>
    <w:p>
      <w:pPr>
        <w:numPr>
          <w:ilvl w:val="0"/>
          <w:numId w:val="10"/>
        </w:numPr>
      </w:pPr>
      <w:r>
        <w:rPr>
          <w:b/>
          <w:rFonts w:ascii="Times New Roman" w:hAnsi="Times New Roman" w:cs="Times New Roman" w:eastAsia="Times New Roman"/>
        </w:rPr>
        <w:t>Avoid gaming/tech references</w:t>
      </w:r>
      <w:r>
        <w:rPr>
          <w:rFonts w:ascii="Times New Roman" w:hAnsi="Times New Roman" w:cs="Times New Roman" w:eastAsia="Times New Roman"/>
        </w:rPr>
        <w:t xml:space="preserve"> — Standard rule; keep all framing around The Science of Ufology and paranormal research</w:t>
      </w:r>
    </w:p>
    <w:p>
      <w:pPr>
        <w:pStyle w:val="Heading1"/>
      </w:pPr>
      <w:r>
        <w:rPr>
          <w:rFonts w:ascii="Times New Roman" w:hAnsi="Times New Roman" w:cs="Times New Roman" w:eastAsia="Times New Roman"/>
        </w:rPr>
        <w:t>Conversation Starters</w:t>
      </w:r>
    </w:p>
    <w:p>
      <w:pPr>
        <w:numPr>
          <w:ilvl w:val="0"/>
          <w:numId w:val="10"/>
        </w:numPr>
      </w:pPr>
      <w:r>
        <w:rPr>
          <w:rFonts w:ascii="Times New Roman" w:hAnsi="Times New Roman" w:cs="Times New Roman" w:eastAsia="Times New Roman"/>
        </w:rPr>
        <w:t>Her strange-lights-in-the-sky experience — what did she see, when, where?</w:t>
      </w:r>
    </w:p>
    <w:p>
      <w:pPr>
        <w:numPr>
          <w:ilvl w:val="0"/>
          <w:numId w:val="10"/>
        </w:numPr>
      </w:pPr>
      <w:r>
        <w:rPr>
          <w:rFonts w:ascii="Times New Roman" w:hAnsi="Times New Roman" w:cs="Times New Roman" w:eastAsia="Times New Roman"/>
        </w:rPr>
        <w:t>Her Bigfoot encounter — details, location, aftermath</w:t>
      </w:r>
    </w:p>
    <w:p>
      <w:pPr>
        <w:numPr>
          <w:ilvl w:val="0"/>
          <w:numId w:val="10"/>
        </w:numPr>
      </w:pPr>
      <w:r>
        <w:rPr>
          <w:rFonts w:ascii="Times New Roman" w:hAnsi="Times New Roman" w:cs="Times New Roman" w:eastAsia="Times New Roman"/>
        </w:rPr>
        <w:t>How her NDEs shaped her clairvoyant abilities</w:t>
      </w:r>
    </w:p>
    <w:p>
      <w:pPr>
        <w:numPr>
          <w:ilvl w:val="0"/>
          <w:numId w:val="10"/>
        </w:numPr>
      </w:pPr>
      <w:r>
        <w:rPr>
          <w:rFonts w:ascii="Times New Roman" w:hAnsi="Times New Roman" w:cs="Times New Roman" w:eastAsia="Times New Roman"/>
        </w:rPr>
        <w:t>The connection between tasseography and broader paranormal phenomena</w:t>
      </w:r>
    </w:p>
    <w:p>
      <w:pPr>
        <w:numPr>
          <w:ilvl w:val="0"/>
          <w:numId w:val="10"/>
        </w:numPr>
      </w:pPr>
      <w:r>
        <w:rPr>
          <w:rFonts w:ascii="Times New Roman" w:hAnsi="Times New Roman" w:cs="Times New Roman" w:eastAsia="Times New Roman"/>
        </w:rPr>
        <w:t>Her voice-reclamation journey and how it informs her intuitive practice</w:t>
      </w:r>
    </w:p>
    <w:p>
      <w:pPr>
        <w:numPr>
          <w:ilvl w:val="0"/>
          <w:numId w:val="10"/>
        </w:numPr>
      </w:pPr>
      <w:r>
        <w:rPr>
          <w:rFonts w:ascii="Times New Roman" w:hAnsi="Times New Roman" w:cs="Times New Roman" w:eastAsia="Times New Roman"/>
        </w:rPr>
        <w:t>Her perspective on the intersection of spiritual intuition and cryptid/UFO phenomena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rPr>
      <w:fldChar w:fldCharType="begin"/>
      <w:instrText>PAGE</w:instrText>
      <w:fldChar w:fldCharType="end"/>
    </w:r>
    <w:r>
      <w:rPr>
        <w:rFonts w:ascii="Times New Roman" w:hAnsi="Times New Roman" w:cs="Times New Roman" w:eastAsia="Times New Roman"/>
      </w:rPr>
      <w:t xml:space="preserve"> / </w:t>
    </w:r>
    <w:r>
      <w:rPr>
        <w:rFonts w:ascii="Times New Roman" w:hAnsi="Times New Roman" w:cs="Times New Roman" w:eastAsia="Times New Roman"/>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lvl w:ilvl="0">
      <w:start w:val="1"/>
      <w:numFmt w:val="decimal"/>
      <w:lvlText w:val="%1."/>
      <w:pPr>
        <w:ind w:left="720" w:hanging="360"/>
      </w:pPr>
    </w:lvl>
    <w:lvl w:ilvl="1">
      <w:start w:val="1"/>
      <w:numFmt w:val="decimal"/>
      <w:lvlText w:val="%1.%2."/>
      <w:pPr>
        <w:ind w:left="1080" w:hanging="360"/>
      </w:pPr>
    </w:lvl>
    <w:lvl w:ilvl="2">
      <w:start w:val="1"/>
      <w:numFmt w:val="decimal"/>
      <w:lvlText w:val="%1.%2.%3."/>
      <w:pPr>
        <w:ind w:left="1440" w:hanging="360"/>
      </w:pPr>
    </w:lvl>
  </w:abstractNum>
  <w:abstractNum w:abstractNumId="9">
    <w:lvl w:ilvl="0">
      <w:start w:val="1"/>
      <w:numFmt w:val="bullet"/>
      <w:lvlText w:val="•"/>
      <w:pPr>
        <w:ind w:left="720" w:hanging="360"/>
      </w:pPr>
    </w:lvl>
    <w:lvl w:ilvl="1">
      <w:start w:val="1"/>
      <w:numFmt w:val="bullet"/>
      <w:lvlText w:val="◦"/>
      <w:pPr>
        <w:ind w:left="1080" w:hanging="360"/>
      </w:pPr>
    </w:lvl>
    <w:lvl w:ilvl="2">
      <w:start w:val="1"/>
      <w:numFmt w:val="bullet"/>
      <w:lvlText w:val="▪"/>
      <w:pPr>
        <w:ind w:left="1440" w:hanging="36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cs="Times New Roman" w:eastAsia="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left"/>
    </w:pPr>
    <w:rPr>
      <w:sz w:val="22"/>
      <w:rFonts w:ascii="Times New Roman" w:hAnsi="Times New Roman" w:cs="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Times New Roman" w:hAnsi="Times New Roman" w:cs="Times New Roman" w:eastAsia="Times New Roman"/>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cs="Times New Roman" w:eastAsia="Times New Roman"/>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Times New Roman" w:hAnsi="Times New Roman" w:cs="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skcecilia.com" TargetMode="External"/><Relationship Id="rId11" Type="http://schemas.openxmlformats.org/officeDocument/2006/relationships/hyperlink" Target="https://www.theyouworldorderpodcast.com/episode/cecilia-de-groot" TargetMode="External"/><Relationship Id="rId12" Type="http://schemas.openxmlformats.org/officeDocument/2006/relationships/hyperlink" Target="https://www.instagram.com/askmececil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