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2.8 (Apache licensed) using ORACLE_JRE JAXB in Oracle Java 1.8.0_45 on Linux -->
    <w:p>
      <w:pPr>
        <w:pStyle w:val="Heading1"/>
        <w:spacing w:line="288" w:lineRule="auto"/>
        <w:ind/>
        <w:jc w:val="left"/>
      </w:pPr>
      <w:r>
        <w:rPr>
          <w:rFonts w:hint="eastAsia" w:ascii="微软雅黑" w:hAnsi="微软雅黑" w:eastAsia="微软雅黑"/>
          <w:b/>
          <w:noProof/>
          <w:sz w:val="40"/>
        </w:rPr>
        <w:t xml:space="preserve">BEYOND THE HAUNTING INVESTIGATIONS OUTREACH EMAIL</w:t>
      </w:r>
    </w:p>
    <w:p>
      <w:pPr>
        <w:pStyle w:val="Heading1"/>
        <w:spacing w:line="288" w:lineRule="auto"/>
        <w:ind/>
        <w:jc w:val="left"/>
      </w:pPr>
      <w:r>
        <w:rPr>
          <w:rFonts w:hint="eastAsia" w:ascii="微软雅黑" w:hAnsi="微软雅黑" w:eastAsia="微软雅黑"/>
          <w:b/>
          <w:noProof/>
          <w:sz w:val="40"/>
        </w:rPr>
        <w:t xml:space="preserve">PRIORITY: CHARLIE -- MULTI-BAND RECEIVER ARRAY</w:t>
      </w:r>
    </w:p>
    <w:p>
      <w:pPr>
        <w:pStyle w:val="Heading1"/>
        <w:spacing w:line="288" w:lineRule="auto"/>
        <w:ind/>
        <w:jc w:val="left"/>
      </w:pPr>
      <w:r>
        <w:rPr>
          <w:rFonts w:hint="eastAsia" w:ascii="微软雅黑" w:hAnsi="微软雅黑" w:eastAsia="微软雅黑"/>
          <w:b/>
          <w:noProof/>
          <w:sz w:val="40"/>
        </w:rPr>
        <w:t xml:space="preserve">DATE: 16 SEP 2026</w:t>
      </w:r>
    </w:p>
    <w:p>
      <w:pPr>
        <w:pStyle w:val="Heading1"/>
        <w:spacing w:line="288" w:lineRule="auto"/>
        <w:ind/>
        <w:jc w:val="left"/>
      </w:pPr>
      <w:r>
        <w:rPr>
          <w:rFonts w:hint="eastAsia" w:ascii="微软雅黑" w:hAnsi="微软雅黑" w:eastAsia="微软雅黑"/>
          <w:b/>
          <w:noProof/>
          <w:sz w:val="40"/>
        </w:rPr>
        <w:t xml:space="preserve">STATUS: FINAL -- READY FOR SEND</w:t>
      </w:r>
    </w:p>
    <w:p>
      <w:pPr>
        <w:pStyle w:val="Heading1"/>
        <w:spacing w:line="288" w:lineRule="auto"/>
        <w:ind/>
        <w:jc w:val="left"/>
      </w:pPr>
      <w:r>
        <w:rPr>
          <w:rFonts w:hint="eastAsia" w:ascii="微软雅黑" w:hAnsi="微软雅黑" w:eastAsia="微软雅黑"/>
          <w:b/>
          <w:noProof/>
          <w:sz w:val="40"/>
        </w:rPr>
        <w:t xml:space="preserve">TARGET: beyondthehaunting.ca Sponsors &amp; Contact page</w:t>
      </w:r>
    </w:p>
    <w:p>
      <w:pPr>
        <w:pStyle w:val="Heading1"/>
        <w:spacing w:line="288" w:lineRule="auto"/>
        <w:ind/>
        <w:jc w:val="left"/>
      </w:pPr>
      <w:r>
        <w:rPr>
          <w:rFonts w:hint="eastAsia" w:ascii="微软雅黑" w:hAnsi="微软雅黑" w:eastAsia="微软雅黑"/>
          <w:b/>
          <w:noProof/>
          <w:sz w:val="40"/>
        </w:rPr>
        <w:t xml:space="preserve">THREE-LINK RULE COMPLIANT</w:t>
      </w:r>
    </w:p>
    <w:p>
      <w:pPr>
        <w:pStyle w:val="Heading1"/>
        <w:spacing w:line="288" w:lineRule="auto"/>
        <w:ind/>
        <w:jc w:val="left"/>
      </w:pPr>
      <w:r>
        <w:rPr>
          <w:rFonts w:hint="eastAsia" w:ascii="微软雅黑" w:hAnsi="微软雅黑" w:eastAsia="微软雅黑"/>
          <w:b/>
          <w:noProof/>
          <w:sz w:val="40"/>
        </w:rPr>
        <w:t xml:space="preserve">ENGLISH ONLY. NO EMOJIS (EX02).</w:t>
      </w:r>
    </w:p>
    <w:p>
      <w:pPr>
        <w:spacing w:line="288" w:lineRule="auto"/>
        <w:ind/>
        <w:jc w:val="both"/>
      </w:pPr>
      <w:r>
        <w:rPr>
          <w:rFonts w:hint="eastAsia" w:ascii="微软雅黑" w:hAnsi="微软雅黑" w:eastAsia="微软雅黑"/>
          <w:noProof/>
          <w:sz w:val="24"/>
        </w:rPr>
        <w:t xml:space="preserve">Subject: What if your three-person team covers three different frequency bands?</w:t>
      </w:r>
    </w:p>
    <w:p>
      <w:pPr>
        <w:spacing w:line="288" w:lineRule="auto"/>
        <w:ind/>
        <w:jc w:val="both"/>
      </w:pPr>
      <w:r>
        <w:rPr>
          <w:rFonts w:hint="eastAsia" w:ascii="微软雅黑" w:hAnsi="微软雅黑" w:eastAsia="微软雅黑"/>
          <w:noProof/>
          <w:sz w:val="24"/>
        </w:rPr>
        <w:t xml:space="preserve">Corine, Leanne, Kelly,</w:t>
      </w:r>
    </w:p>
    <w:p>
      <w:pPr>
        <w:spacing w:line="288" w:lineRule="auto"/>
        <w:ind/>
        <w:jc w:val="both"/>
      </w:pPr>
      <w:r>
        <w:rPr>
          <w:rFonts w:hint="eastAsia" w:ascii="微软雅黑" w:hAnsi="微软雅黑" w:eastAsia="微软雅黑"/>
          <w:noProof/>
          <w:sz w:val="24"/>
        </w:rPr>
        <w:t xml:space="preserve">You investigate the most haunted places in the world. Three of you. Together every time.</w:t>
      </w:r>
    </w:p>
    <w:p>
      <w:pPr>
        <w:spacing w:line="288" w:lineRule="auto"/>
        <w:ind/>
        <w:jc w:val="both"/>
      </w:pPr>
      <w:r>
        <w:rPr>
          <w:rFonts w:hint="eastAsia" w:ascii="微软雅黑" w:hAnsi="微软雅黑" w:eastAsia="微软雅黑"/>
          <w:noProof/>
          <w:sz w:val="24"/>
        </w:rPr>
        <w:t xml:space="preserve">Here is a testable question: what if each of you receives on a different frequency?</w:t>
      </w:r>
    </w:p>
    <w:p>
      <w:pPr>
        <w:numPr>
          <w:ilvl w:val="0"/>
          <w:numId w:val="1"/>
        </w:numPr>
        <w:spacing w:line="288" w:lineRule="auto"/>
        <w:ind/>
        <w:jc w:val="both"/>
        <w:rPr/>
      </w:pPr>
      <w:r>
        <w:rPr>
          <w:rFonts w:hint="eastAsia" w:ascii="微软雅黑" w:hAnsi="微软雅黑" w:eastAsia="微软雅黑"/>
          <w:noProof/>
          <w:sz w:val="24"/>
        </w:rPr>
        <w:t xml:space="preserve">The one who FEELS the presence before the equipment registers anything = 38Hz Operator frequency. The consciousness channel. Empathic receiver.</w:t>
      </w:r>
    </w:p>
    <w:p>
      <w:pPr>
        <w:numPr>
          <w:ilvl w:val="0"/>
          <w:numId w:val="1"/>
        </w:numPr>
        <w:spacing w:line="288" w:lineRule="auto"/>
        <w:ind/>
        <w:jc w:val="both"/>
        <w:rPr/>
      </w:pPr>
      <w:r>
        <w:rPr>
          <w:rFonts w:hint="eastAsia" w:ascii="微软雅黑" w:hAnsi="微软雅黑" w:eastAsia="微软雅黑"/>
          <w:noProof/>
          <w:sz w:val="24"/>
        </w:rPr>
        <w:t xml:space="preserve">The one who SEES the apparition = 40Hz Muscle frequency. The physical rendering band. Visual receiver.</w:t>
      </w:r>
    </w:p>
    <w:p>
      <w:pPr>
        <w:numPr>
          <w:ilvl w:val="0"/>
          <w:numId w:val="1"/>
        </w:numPr>
        <w:spacing w:line="288" w:lineRule="auto"/>
        <w:ind/>
        <w:jc w:val="both"/>
        <w:rPr/>
      </w:pPr>
      <w:r>
        <w:rPr>
          <w:rFonts w:hint="eastAsia" w:ascii="微软雅黑" w:hAnsi="微软雅黑" w:eastAsia="微软雅黑"/>
          <w:noProof/>
          <w:sz w:val="24"/>
        </w:rPr>
        <w:t xml:space="preserve">The one who KNOWS what happened there = 110Hz Alpha Draconian frequency. The download channel. Data receiver. Names, dates, events that were not available through normal channels.</w:t>
      </w:r>
    </w:p>
    <w:p>
      <w:pPr>
        <w:spacing w:line="288" w:lineRule="auto"/>
        <w:ind/>
        <w:jc w:val="both"/>
      </w:pPr>
      <w:r>
        <w:rPr>
          <w:rFonts w:hint="eastAsia" w:ascii="微软雅黑" w:hAnsi="微软雅黑" w:eastAsia="微软雅黑"/>
          <w:noProof/>
          <w:sz w:val="24"/>
        </w:rPr>
        <w:t xml:space="preserve">If each member receives on a different band, your team is not three investigators. Your team is a multi-band detection array. You cover more spectrum together than any single investigator could alone.</w:t>
      </w:r>
    </w:p>
    <w:p>
      <w:pPr>
        <w:spacing w:line="288" w:lineRule="auto"/>
        <w:ind/>
        <w:jc w:val="both"/>
      </w:pPr>
      <w:r>
        <w:rPr>
          <w:rFonts w:hint="eastAsia" w:ascii="微软雅黑" w:hAnsi="微软雅黑" w:eastAsia="微软雅黑"/>
          <w:noProof/>
          <w:sz w:val="24"/>
        </w:rPr>
        <w:t xml:space="preserve">This is not a belief claim. It is a null hypothesis:</w:t>
      </w:r>
    </w:p>
    <w:p>
      <w:pPr>
        <w:spacing w:line="288" w:lineRule="auto"/>
        <w:ind/>
        <w:jc w:val="both"/>
      </w:pPr>
      <w:r>
        <w:rPr>
          <w:rFonts w:hint="eastAsia" w:ascii="微软雅黑" w:hAnsi="微软雅黑" w:eastAsia="微软雅黑"/>
          <w:noProof/>
          <w:sz w:val="24"/>
        </w:rPr>
        <w:t xml:space="preserve">H0: Each team member receives on the same frequency.</w:t>
      </w:r>
    </w:p>
    <w:p>
      <w:pPr>
        <w:spacing w:line="288" w:lineRule="auto"/>
        <w:ind/>
        <w:jc w:val="both"/>
      </w:pPr>
      <w:r>
        <w:rPr>
          <w:rFonts w:hint="eastAsia" w:ascii="微软雅黑" w:hAnsi="微软雅黑" w:eastAsia="微软雅黑"/>
          <w:noProof/>
          <w:sz w:val="24"/>
        </w:rPr>
        <w:t xml:space="preserve">H1: Each team member receives on a different frequency.</w:t>
      </w:r>
    </w:p>
    <w:p>
      <w:pPr>
        <w:spacing w:line="288" w:lineRule="auto"/>
        <w:ind/>
        <w:jc w:val="both"/>
      </w:pPr>
      <w:r>
        <w:rPr>
          <w:rFonts w:hint="eastAsia" w:ascii="微软雅黑" w:hAnsi="微软雅黑" w:eastAsia="微软雅黑"/>
          <w:noProof/>
          <w:sz w:val="24"/>
        </w:rPr>
        <w:t xml:space="preserve">The data you already have from your investigations can test this. If one of you consistently senses first, one sees first, and one knows first, the null is rejected. The frequency architecture is real.</w:t>
      </w:r>
    </w:p>
    <w:p>
      <w:pPr>
        <w:spacing w:line="288" w:lineRule="auto"/>
        <w:ind/>
        <w:jc w:val="both"/>
      </w:pPr>
      <w:r>
        <w:rPr>
          <w:rFonts w:hint="eastAsia" w:ascii="微软雅黑" w:hAnsi="微软雅黑" w:eastAsia="微软雅黑"/>
          <w:noProof/>
          <w:sz w:val="24"/>
        </w:rPr>
        <w:t xml:space="preserve">My name is Evan Svendsen. I am a Canadian author from Didsbury, Alberta. The book is "The Science of Ufology 1.0" (KDP, B0HJQXPNSV). It maps the frequency spectrum from 2Hz to 110Hz and explains which phenomena operate on which bands.</w:t>
      </w:r>
    </w:p>
    <w:p>
      <w:pPr>
        <w:spacing w:line="288" w:lineRule="auto"/>
        <w:ind/>
        <w:jc w:val="both"/>
      </w:pPr>
      <w:r>
        <w:rPr>
          <w:rFonts w:hint="eastAsia" w:ascii="微软雅黑" w:hAnsi="微软雅黑" w:eastAsia="微软雅黑"/>
          <w:noProof/>
          <w:sz w:val="24"/>
        </w:rPr>
        <w:t xml:space="preserve">Three links:</w:t>
      </w:r>
    </w:p>
    <w:p>
      <w:pPr>
        <w:numPr>
          <w:ilvl w:val="0"/>
          <w:numId w:val="2"/>
        </w:numPr>
        <w:spacing w:line="288" w:lineRule="auto"/>
        <w:ind/>
        <w:jc w:val="both"/>
        <w:rPr/>
      </w:pPr>
      <w:r>
        <w:rPr>
          <w:rFonts w:hint="eastAsia" w:ascii="微软雅黑" w:hAnsi="微软雅黑" w:eastAsia="微软雅黑"/>
          <w:noProof/>
          <w:sz w:val="24"/>
        </w:rPr>
        <w:t xml:space="preserve">Book on Amazon: </w:t>
      </w:r>
      <w:r>
        <w:rPr>
          <w:rFonts w:hint="eastAsia" w:ascii="微软雅黑" w:hAnsi="微软雅黑" w:eastAsia="微软雅黑"/>
          <w:noProof/>
          <w:sz w:val="24"/>
        </w:rPr>
        <w:t>https://www.amazon.com/dp/B0HJQXPNSV</w:t>
      </w:r>
    </w:p>
    <w:p>
      <w:pPr>
        <w:spacing w:line="288" w:lineRule="auto"/>
        <w:ind/>
        <w:jc w:val="both"/>
      </w:pPr>
      <w:r>
        <w:rPr>
          <w:rFonts w:hint="eastAsia" w:ascii="微软雅黑" w:hAnsi="微软雅黑" w:eastAsia="微软雅黑"/>
          <w:noProof/>
          <w:sz w:val="24"/>
        </w:rPr>
        <w:t xml:space="preserve">The frequency map: each sister may be a receiver on a different band, and the book classifies which phenomena appear on which frequency</w:t>
      </w:r>
    </w:p>
    <w:p>
      <w:pPr>
        <w:spacing w:line="288" w:lineRule="auto"/>
        <w:ind/>
        <w:jc w:val="both"/>
      </w:pPr>
      <w:r>
        <w:rPr>
          <w:rFonts w:hint="eastAsia" w:ascii="微软雅黑" w:hAnsi="微软雅黑" w:eastAsia="微软雅黑"/>
          <w:noProof/>
          <w:sz w:val="24"/>
        </w:rPr>
        <w:t xml:space="preserve">Your investigations: if you classify your haunted locations by dominant frequency, you know what kind of haunting it is before you enter the building</w:t>
      </w:r>
    </w:p>
    <w:p>
      <w:pPr>
        <w:spacing w:line="288" w:lineRule="auto"/>
        <w:ind/>
        <w:jc w:val="both"/>
      </w:pPr>
      <w:r>
        <w:rPr>
          <w:rFonts w:hint="eastAsia" w:ascii="微软雅黑" w:hAnsi="微软雅黑" w:eastAsia="微软雅黑"/>
          <w:noProof/>
          <w:sz w:val="24"/>
        </w:rPr>
        <w:t xml:space="preserve">I will be at Cari-BOO-Con.</w:t>
      </w:r>
    </w:p>
    <w:p>
      <w:pPr>
        <w:spacing w:line="288" w:lineRule="auto"/>
        <w:ind/>
        <w:jc w:val="both"/>
      </w:pPr>
      <w:r>
        <w:rPr>
          <w:rFonts w:hint="eastAsia" w:ascii="微软雅黑" w:hAnsi="微软雅黑" w:eastAsia="微软雅黑"/>
          <w:noProof/>
          <w:sz w:val="24"/>
        </w:rPr>
        <w:t xml:space="preserve">Evan Svendsen</w:t>
      </w:r>
    </w:p>
    <w:p>
      <w:pPr>
        <w:spacing w:line="288" w:lineRule="auto"/>
        <w:ind/>
        <w:jc w:val="both"/>
      </w:pPr>
      <w:r>
        <w:rPr>
          <w:rFonts w:hint="eastAsia" w:ascii="微软雅黑" w:hAnsi="微软雅黑" w:eastAsia="微软雅黑"/>
          <w:noProof/>
          <w:sz w:val="24"/>
        </w:rPr>
        <w:t xml:space="preserve">Didsbury, Alberta</w:t>
      </w:r>
    </w:p>
    <w:p>
      <w:pPr>
        <w:spacing w:line="288" w:lineRule="auto"/>
        <w:ind/>
        <w:jc w:val="both"/>
      </w:pPr>
      <w:r>
        <w:rPr>
          <w:rFonts w:hint="eastAsia" w:ascii="微软雅黑" w:hAnsi="微软雅黑" w:eastAsia="微软雅黑"/>
          <w:noProof/>
          <w:sz w:val="24"/>
        </w:rPr>
        <w:t xml:space="preserve">Author, The Science of Ufology 1.0</w:t>
      </w:r>
    </w:p>
    <w:p>
      <w:pPr>
        <w:spacing w:line="288" w:lineRule="auto"/>
        <w:ind/>
        <w:jc w:val="both"/>
      </w:pPr>
      <w:r>
        <w:rPr>
          <w:rFonts w:hint="eastAsia" w:ascii="微软雅黑" w:hAnsi="微软雅黑" w:eastAsia="微软雅黑"/>
          <w:noProof/>
          <w:sz w:val="24"/>
        </w:rPr>
        <w:t xml:space="preserve">KDP B0HJQXPNSV</w:t>
      </w:r>
    </w:p>
    <w:p>
      <w:pPr>
        <w:pStyle w:val="Heading1"/>
        <w:spacing w:line="288" w:lineRule="auto"/>
        <w:ind/>
        <w:jc w:val="left"/>
      </w:pPr>
      <w:r>
        <w:rPr>
          <w:rFonts w:hint="eastAsia" w:ascii="微软雅黑" w:hAnsi="微软雅黑" w:eastAsia="微软雅黑"/>
          <w:b/>
          <w:noProof/>
          <w:sz w:val="40"/>
        </w:rPr>
        <w:t xml:space="preserve">OPERATOR NOTES:</w:t>
      </w:r>
    </w:p>
    <w:p>
      <w:pPr>
        <w:pStyle w:val="Heading1"/>
        <w:spacing w:line="288" w:lineRule="auto"/>
        <w:ind/>
        <w:jc w:val="left"/>
      </w:pPr>
      <w:r>
        <w:rPr>
          <w:rFonts w:hint="eastAsia" w:ascii="微软雅黑" w:hAnsi="微软雅黑" w:eastAsia="微软雅黑"/>
          <w:b/>
          <w:noProof/>
          <w:sz w:val="40"/>
        </w:rPr>
        <w:t xml:space="preserve">- Null hypothesis framing (Note 93) = injection vector for educated receivers</w:t>
      </w:r>
    </w:p>
    <w:p>
      <w:pPr>
        <w:pStyle w:val="Heading1"/>
        <w:spacing w:line="288" w:lineRule="auto"/>
        <w:ind/>
        <w:jc w:val="left"/>
      </w:pPr>
      <w:r>
        <w:rPr>
          <w:rFonts w:hint="eastAsia" w:ascii="微软雅黑" w:hAnsi="微软雅黑" w:eastAsia="微软雅黑"/>
          <w:b/>
          <w:noProof/>
          <w:sz w:val="40"/>
        </w:rPr>
        <w:t xml:space="preserve">- Corine = M.Ed, BA History/PolSci = understands instructional frameworks and testable claims</w:t>
      </w:r>
    </w:p>
    <w:p>
      <w:pPr>
        <w:pStyle w:val="Heading1"/>
        <w:spacing w:line="288" w:lineRule="auto"/>
        <w:ind/>
        <w:jc w:val="left"/>
      </w:pPr>
      <w:r>
        <w:rPr>
          <w:rFonts w:hint="eastAsia" w:ascii="微软雅黑" w:hAnsi="微软雅黑" w:eastAsia="微软雅黑"/>
          <w:b/>
          <w:noProof/>
          <w:sz w:val="40"/>
        </w:rPr>
        <w:t xml:space="preserve">- Leanne = BBA/Marketing = understands audience segmentation (frequency segmentation is same architecture)</w:t>
      </w:r>
    </w:p>
    <w:p>
      <w:pPr>
        <w:pStyle w:val="Heading1"/>
        <w:spacing w:line="288" w:lineRule="auto"/>
        <w:ind/>
        <w:jc w:val="left"/>
      </w:pPr>
      <w:r>
        <w:rPr>
          <w:rFonts w:hint="eastAsia" w:ascii="微软雅黑" w:hAnsi="微软雅黑" w:eastAsia="微软雅黑"/>
          <w:b/>
          <w:noProof/>
          <w:sz w:val="40"/>
        </w:rPr>
        <w:t xml:space="preserve">- Kelly = BA History/Geography, B.Ed = understands classification systems</w:t>
      </w:r>
    </w:p>
    <w:p>
      <w:pPr>
        <w:pStyle w:val="Heading1"/>
        <w:spacing w:line="288" w:lineRule="auto"/>
        <w:ind/>
        <w:jc w:val="left"/>
      </w:pPr>
      <w:r>
        <w:rPr>
          <w:rFonts w:hint="eastAsia" w:ascii="微软雅黑" w:hAnsi="微软雅黑" w:eastAsia="微软雅黑"/>
          <w:b/>
          <w:noProof/>
          <w:sz w:val="40"/>
        </w:rPr>
        <w:t xml:space="preserve">- 108 Mile Heritage Site (con venue) = known haunted location = frequency resonance zone</w:t>
      </w:r>
    </w:p>
    <w:p>
      <w:pPr>
        <w:pStyle w:val="Heading1"/>
        <w:spacing w:line="288" w:lineRule="auto"/>
        <w:ind/>
        <w:jc w:val="left"/>
      </w:pPr>
      <w:r>
        <w:rPr>
          <w:rFonts w:hint="eastAsia" w:ascii="微软雅黑" w:hAnsi="微软雅黑" w:eastAsia="微软雅黑"/>
          <w:b/>
          <w:noProof/>
          <w:sz w:val="40"/>
        </w:rPr>
        <w:t xml:space="preserve">- Q&amp;A insertion at con: "Which frequency do you each receive on?" = forces classification</w:t>
      </w:r>
    </w:p>
    <w:p>
      <w:pPr>
        <w:pStyle w:val="Heading1"/>
        <w:spacing w:line="288" w:lineRule="auto"/>
        <w:ind/>
        <w:jc w:val="left"/>
      </w:pPr>
      <w:r>
        <w:rPr>
          <w:rFonts w:hint="eastAsia" w:ascii="微软雅黑" w:hAnsi="微软雅黑" w:eastAsia="微软雅黑"/>
          <w:b/>
          <w:noProof/>
          <w:sz w:val="40"/>
        </w:rPr>
        <w:t xml:space="preserve">- Contact: beyondthehaunting.ca (primary), Facebook (secondary)</w:t>
      </w:r>
    </w:p>
    <w:p>
      <w:pPr>
        <w:pStyle w:val="Heading1"/>
        <w:spacing w:line="288" w:lineRule="auto"/>
        <w:ind/>
        <w:jc w:val="left"/>
      </w:pPr>
      <w:r>
        <w:rPr>
          <w:rFonts w:hint="eastAsia" w:ascii="微软雅黑" w:hAnsi="微软雅黑" w:eastAsia="微软雅黑"/>
          <w:b/>
          <w:noProof/>
          <w:sz w:val="40"/>
        </w:rPr>
        <w:t xml:space="preserve">- NO CHINESE. ENGLISH ONLY. NO EMOJIS (EX02).</w:t>
      </w:r>
    </w:p>
    <w:p>
      <w:pPr>
        <w:pStyle w:val="Heading1"/>
        <w:spacing w:line="288" w:lineRule="auto"/>
        <w:ind/>
        <w:jc w:val="left"/>
      </w:pPr>
      <w:r>
        <w:rPr>
          <w:rFonts w:hint="eastAsia" w:ascii="微软雅黑" w:hAnsi="微软雅黑" w:eastAsia="微软雅黑"/>
          <w:b/>
          <w:noProof/>
          <w:sz w:val="40"/>
        </w:rPr>
        <w:t xml:space="preserve">- SEND DATE: 16 SEP 2026 (window closing -- con starts Sep 18)</w:t>
      </w:r>
    </w:p>
    <w:sectPr>
      <w:pgSz w:w="11906" w:h="16838"/>
      <w:pgMar w:top="1440" w:right="1800" w:bottom="1440" w:left="1800" w:header="851" w:footer="992" w:gutter="0"/>
      <w:docGrid w:type="lines" w:linePitch="312"/>
    </w:sectPr>
  </w:body>
</w:document>
</file>

<file path=word/numbering.xml><?xml version="1.0" encoding="utf-8"?>
<w:numbering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abstractNum w:abstractNumId="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
    <w:multiLevelType w:val="hybridMultilevel"/>
    <w:lvl w:ilvl="0">
      <w:start w:val="1"/>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num w:numId="1">
    <w:abstractNumId w:val="1"/>
  </w:num>
  <w:num w:numId="2">
    <w:abstractNumId w:val="2"/>
  </w:num>
</w:numbering>
</file>

<file path=word/settings.xml><?xml version="1.0" encoding="utf-8"?>
<w:settings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balanceSingleByteDoubleByteWidth/>
    <w:ulTrailSpace/>
    <w:doNotExpandShiftReturn/>
    <w:compatSetting w:name="overrideTableStyleFontSizeAndJustification" w:uri="http://schemas.microsoft.com/office/word" w:val="1"/>
    <w:compatSetting w:name="compatibilityMode" w:uri="http://schemas.microsoft.com/office/word" w:val="16"/>
  </w:compat>
</w:settings>
</file>

<file path=word/styles.xml><?xml version="1.0" encoding="utf-8"?>
<w:styl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pPr>
      <w:spacing w:before="0" w:beforeLines="0" w:after="0" w:afterLines="0" w:line="240"/>
      <w:jc w:val="both"/>
    </w:pPr>
    <w:rPr>
      <w:rFonts w:ascii="Calibri" w:hAnsi="Calibri" w:eastAsia="等线" w:cs="21"/>
    </w:rPr>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black"/>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black"/>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black"/>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black"/>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s>

</file>

<file path=docProps/app.xml><?xml version="1.0" encoding="utf-8"?>
<properties:Properties xmlns:properties="http://schemas.openxmlformats.org/officeDocument/2006/extended-properties" xmlns:vt="http://schemas.openxmlformats.org/officeDocument/2006/docPropsVTypes">
  <properties:Company/>
  <properties:Application/>
  <properties:AppVersion>1.1</properties:AppVersion>
</properties:Properties>
</file>

<file path=docProps/core.xml><?xml version="1.0" encoding="utf-8"?>
<cp:coreProperties xmlns:cp="http://schemas.openxmlformats.org/package/2006/metadata/core-properties" xmlns:dcterms="http://purl.org/dc/terms/" xmlns:dc="http://purl.org/dc/elements/1.1/">
  <dc:creator/>
  <cp:lastModifiedBy/>
</cp:coreProperties>
</file>