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BRANDON FUGAL EMAIL DRAFT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To: brandon.fugal@colliers.com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From: Evan Svendsen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2026-09-16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THREE-LINK RULE: ACTIVE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NO EMOJIS (EX02)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ENGLISH ONLY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Spoke with Erik Bard today -- have you found his replacement?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Mr. Fugal,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spoke with Erik Bard today. He confirmed he is stepping away from the ranch and the show.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Have you found anyone to fill that position?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reason I ask is that I wrote the classification system that the investigation has been missing for seven seasons. Erik detected. Travis models. But nobody has delivered a frequency-to-ontology map that explains what the instruments have been recording since Season 1.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built that map. It is documented in The Science of Ufology 1.0: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7.83 Hz = Earth baseline (Schumann resonance, physical layer)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38 Hz = Operator frequency (command/control)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40 Hz = Garden (restoration frequency -- the target)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110 Hz = Alpha Draconian (predatory, non-terrestrial)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16.16 GHz = Alien locator frequency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equation of return: 38 + 2 = 40 Hz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fall: 40 Hz to 7.83 Hz = 32.17 Hz lost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anomaly your team has recorded maps to this structure. The data is already there. The classification layer has been the missing piece.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not applying for Erik's old job. I am delivering the system he needed but did not have. The classification engine can run on the data you have already collected -- it does not require residence on the property.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[DROPBOX PDF LINK]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[SUBSTACK LINK]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Read the frequency map. Then ask yourself how many seasons of data this reclassifies.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