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1F4E79"/>
          <w:sz w:val="30"/>
        </w:rPr>
        <w:t>Université Hassan II de Casablanca</w:t>
      </w:r>
    </w:p>
    <w:p>
      <w:pPr>
        <w:spacing w:after="40"/>
        <w:jc w:val="center"/>
      </w:pPr>
      <w:r>
        <w:rPr>
          <w:b w:val="0"/>
          <w:color w:val="555B66"/>
          <w:sz w:val="24"/>
        </w:rPr>
        <w:t>Faculté des Sciences Aïn Chock</w:t>
      </w:r>
    </w:p>
    <w:p>
      <w:pPr>
        <w:spacing w:after="1400"/>
        <w:jc w:val="center"/>
      </w:pPr>
      <w:r>
        <w:rPr>
          <w:b w:val="0"/>
          <w:color w:val="555B66"/>
          <w:sz w:val="22"/>
        </w:rPr>
        <w:t>Module M11 - Automatisation des tests et qualité logicielle</w:t>
      </w:r>
    </w:p>
    <w:p>
      <w:pPr>
        <w:spacing w:after="160"/>
        <w:jc w:val="center"/>
      </w:pPr>
      <w:r>
        <w:rPr>
          <w:b w:val="0"/>
          <w:color w:val="555B66"/>
          <w:sz w:val="26"/>
        </w:rPr>
        <w:t>Rapport final</w:t>
      </w:r>
    </w:p>
    <w:p>
      <w:pPr>
        <w:spacing w:after="160"/>
        <w:jc w:val="center"/>
      </w:pPr>
      <w:r>
        <w:rPr>
          <w:b/>
          <w:color w:val="1F4E79"/>
          <w:sz w:val="52"/>
        </w:rPr>
        <w:t>Rapport final</w:t>
      </w:r>
    </w:p>
    <w:p>
      <w:pPr>
        <w:spacing w:after="1400"/>
        <w:jc w:val="center"/>
      </w:pPr>
      <w:r>
        <w:rPr>
          <w:b w:val="0"/>
          <w:color w:val="555B66"/>
          <w:sz w:val="26"/>
        </w:rPr>
        <w:t>Automatisation des tests UI, API, performance et sécurité - intégration CI/CD</w:t>
      </w:r>
    </w:p>
    <w:p>
      <w:pPr>
        <w:spacing w:after="60"/>
        <w:jc w:val="center"/>
      </w:pPr>
      <w:r>
        <w:rPr>
          <w:b/>
        </w:rPr>
        <w:t xml:space="preserve">Réalisé par : </w:t>
      </w:r>
      <w:r>
        <w:t>[NOM PRÉNOM / MEMBRES]</w:t>
      </w:r>
    </w:p>
    <w:p>
      <w:pPr>
        <w:spacing w:after="60"/>
        <w:jc w:val="center"/>
      </w:pPr>
      <w:r>
        <w:rPr>
          <w:b/>
        </w:rPr>
        <w:t xml:space="preserve">Filière : </w:t>
      </w:r>
      <w:r>
        <w:t>IIIA</w:t>
      </w:r>
    </w:p>
    <w:p>
      <w:pPr>
        <w:spacing w:after="60"/>
        <w:jc w:val="center"/>
      </w:pPr>
      <w:r>
        <w:rPr>
          <w:b/>
        </w:rPr>
        <w:t xml:space="preserve">Encadrant : </w:t>
      </w:r>
      <w:r>
        <w:t>[NOM DU PROF]</w:t>
      </w:r>
    </w:p>
    <w:p>
      <w:pPr>
        <w:spacing w:after="60"/>
        <w:jc w:val="center"/>
      </w:pPr>
      <w:r>
        <w:rPr>
          <w:b/>
        </w:rPr>
        <w:t xml:space="preserve">Année universitaire : </w:t>
      </w:r>
      <w:r>
        <w:t>2025-2026</w:t>
      </w:r>
    </w:p>
    <w:p>
      <w:pPr>
        <w:spacing w:after="60"/>
        <w:jc w:val="center"/>
      </w:pPr>
      <w:r>
        <w:rPr>
          <w:b/>
        </w:rPr>
        <w:t xml:space="preserve">Dépôt Git : </w:t>
      </w:r>
      <w:r>
        <w:t>github.com/essalhi-moussa/Automatisation_des_Tests_et_Qualite_Logicielle</w:t>
      </w:r>
    </w:p>
    <w:p>
      <w:r>
        <w:br w:type="page"/>
      </w:r>
    </w:p>
    <w:p>
      <w:r>
        <w:rPr>
          <w:b/>
          <w:color w:val="1F4E79"/>
          <w:sz w:val="30"/>
        </w:rPr>
        <w:t>Table des matières</w:t>
      </w:r>
    </w:p>
    <w:p>
      <w:pPr>
        <w:tabs>
          <w:tab w:pos="9638" w:val="right" w:leader="dot"/>
        </w:tabs>
        <w:spacing w:after="60"/>
        <w:ind w:left="0"/>
      </w:pPr>
      <w:r>
        <w:fldChar w:fldCharType="begin"/>
      </w:r>
      <w:r>
        <w:instrText xml:space="preserve"> TOC \o "1-2" \h \z \u </w:instrText>
      </w:r>
      <w:r>
        <w:fldChar w:fldCharType="separate"/>
      </w:r>
      <w:r>
        <w:rPr>
          <w:b/>
          <w:sz w:val="21"/>
        </w:rPr>
        <w:t>1. Introduction</w:t>
        <w:tab/>
        <w:t>3</w:t>
      </w:r>
    </w:p>
    <w:p>
      <w:pPr>
        <w:tabs>
          <w:tab w:pos="9638" w:val="right" w:leader="dot"/>
        </w:tabs>
        <w:spacing w:after="60"/>
        <w:ind w:left="0"/>
      </w:pPr>
      <w:r>
        <w:rPr>
          <w:b/>
          <w:sz w:val="21"/>
        </w:rPr>
        <w:t>2. Architecture du projet</w:t>
        <w:tab/>
        <w:t>3</w:t>
      </w:r>
    </w:p>
    <w:p>
      <w:pPr>
        <w:tabs>
          <w:tab w:pos="9638" w:val="right" w:leader="dot"/>
        </w:tabs>
        <w:spacing w:after="60"/>
        <w:ind w:left="0"/>
      </w:pPr>
      <w:r>
        <w:rPr>
          <w:b/>
          <w:sz w:val="21"/>
        </w:rPr>
        <w:t>3. Scénarios de test</w:t>
        <w:tab/>
        <w:t>3</w:t>
      </w:r>
    </w:p>
    <w:p>
      <w:pPr>
        <w:tabs>
          <w:tab w:pos="9638" w:val="right" w:leader="dot"/>
        </w:tabs>
        <w:spacing w:after="60"/>
        <w:ind w:left="0"/>
      </w:pPr>
      <w:r>
        <w:rPr>
          <w:b/>
          <w:sz w:val="21"/>
        </w:rPr>
        <w:t>4. Scripts : extraits significatifs</w:t>
        <w:tab/>
      </w:r>
    </w:p>
    <w:p>
      <w:pPr>
        <w:tabs>
          <w:tab w:pos="9638" w:val="right" w:leader="dot"/>
        </w:tabs>
        <w:spacing w:after="60"/>
        <w:ind w:left="0"/>
      </w:pPr>
      <w:r>
        <w:rPr>
          <w:b/>
          <w:sz w:val="21"/>
        </w:rPr>
        <w:t>5. Résultats</w:t>
        <w:tab/>
        <w:t>5</w:t>
      </w:r>
    </w:p>
    <w:p>
      <w:pPr>
        <w:tabs>
          <w:tab w:pos="9638" w:val="right" w:leader="dot"/>
        </w:tabs>
        <w:spacing w:after="40"/>
        <w:ind w:left="340"/>
      </w:pPr>
      <w:r>
        <w:rPr>
          <w:b w:val="0"/>
          <w:sz w:val="20"/>
        </w:rPr>
        <w:t>5.1 Tests UI (Selenium, Allure)</w:t>
        <w:tab/>
        <w:t>5</w:t>
      </w:r>
    </w:p>
    <w:p>
      <w:pPr>
        <w:tabs>
          <w:tab w:pos="9638" w:val="right" w:leader="dot"/>
        </w:tabs>
        <w:spacing w:after="40"/>
        <w:ind w:left="340"/>
      </w:pPr>
      <w:r>
        <w:rPr>
          <w:b w:val="0"/>
          <w:sz w:val="20"/>
        </w:rPr>
        <w:t>5.2 Tests API (RestAssured et Postman / Newman)</w:t>
        <w:tab/>
        <w:t>5</w:t>
      </w:r>
    </w:p>
    <w:p>
      <w:pPr>
        <w:tabs>
          <w:tab w:pos="9638" w:val="right" w:leader="dot"/>
        </w:tabs>
        <w:spacing w:after="40"/>
        <w:ind w:left="340"/>
      </w:pPr>
      <w:r>
        <w:rPr>
          <w:b w:val="0"/>
          <w:sz w:val="20"/>
        </w:rPr>
        <w:t>5.3 Performance (JMeter)</w:t>
        <w:tab/>
        <w:t>6</w:t>
      </w:r>
    </w:p>
    <w:p>
      <w:pPr>
        <w:tabs>
          <w:tab w:pos="9638" w:val="right" w:leader="dot"/>
        </w:tabs>
        <w:spacing w:after="40"/>
        <w:ind w:left="340"/>
      </w:pPr>
      <w:r>
        <w:rPr>
          <w:b w:val="0"/>
          <w:sz w:val="20"/>
        </w:rPr>
        <w:t>5.4 Sécurité (OWASP ZAP)</w:t>
        <w:tab/>
        <w:t>7</w:t>
      </w:r>
    </w:p>
    <w:p>
      <w:pPr>
        <w:tabs>
          <w:tab w:pos="9638" w:val="right" w:leader="dot"/>
        </w:tabs>
        <w:spacing w:after="60"/>
        <w:ind w:left="0"/>
      </w:pPr>
      <w:r>
        <w:rPr>
          <w:b/>
          <w:sz w:val="21"/>
        </w:rPr>
        <w:t>6. Pipeline CI/CD</w:t>
        <w:tab/>
        <w:t>8</w:t>
      </w:r>
    </w:p>
    <w:p>
      <w:pPr>
        <w:tabs>
          <w:tab w:pos="9638" w:val="right" w:leader="dot"/>
        </w:tabs>
        <w:spacing w:after="60"/>
        <w:ind w:left="0"/>
      </w:pPr>
      <w:r>
        <w:rPr>
          <w:b/>
          <w:sz w:val="21"/>
        </w:rPr>
        <w:t>7. Difficultés rencontrées et solutions</w:t>
        <w:tab/>
      </w:r>
    </w:p>
    <w:p>
      <w:pPr>
        <w:tabs>
          <w:tab w:pos="9638" w:val="right" w:leader="dot"/>
        </w:tabs>
        <w:spacing w:after="60"/>
        <w:ind w:left="0"/>
      </w:pPr>
      <w:r>
        <w:rPr>
          <w:b/>
          <w:sz w:val="21"/>
        </w:rPr>
        <w:t>8. Recommandations d'amélioration</w:t>
        <w:tab/>
        <w:t>9</w:t>
      </w:r>
    </w:p>
    <w:p>
      <w:pPr>
        <w:tabs>
          <w:tab w:pos="9638" w:val="right" w:leader="dot"/>
        </w:tabs>
        <w:spacing w:after="60"/>
        <w:ind w:left="0"/>
      </w:pPr>
      <w:r>
        <w:rPr>
          <w:b/>
          <w:sz w:val="21"/>
        </w:rPr>
        <w:t>9. Conclusion</w:t>
        <w:tab/>
        <w:t>9</w:t>
      </w:r>
      <w:r>
        <w:fldChar w:fldCharType="end"/>
      </w:r>
    </w:p>
    <w:p>
      <w:r>
        <w:br w:type="page"/>
      </w:r>
    </w:p>
    <w:p>
      <w:pPr>
        <w:pStyle w:val="Heading1"/>
      </w:pPr>
      <w:r>
        <w:t>1. Introduction</w:t>
      </w:r>
    </w:p>
    <w:p>
      <w:pPr>
        <w:jc w:val="both"/>
      </w:pPr>
      <w:r>
        <w:t>L'équipe QA de l'application web de gestion d'étudiants a automatisé les tests d'interface, d'API, de performance et de sécurité, puis les a intégrés dans un pipeline CI/CD. Ce rapport présente l'architecture retenue, les scénarios, les extraits de code significatifs, les résultats réels des exécutions, les difficultés rencontrées et les pistes d'amélioration.</w:t>
      </w:r>
    </w:p>
    <w:p>
      <w:pPr>
        <w:jc w:val="both"/>
      </w:pPr>
      <w:r>
        <w:t xml:space="preserve">Les plateformes imposées sont utilisées telles quelles : Formy pour l'interface, Reqres pour l'API, JMeter pour la charge, OWASP ZAP pour la sécurité et GitLab CI pour l'intégration continue (Jenkinsfile en alternative). Tous les chiffres ci-dessous proviennent des rapports archivés dans </w:t>
      </w:r>
      <w:r>
        <w:rPr>
          <w:rFonts w:ascii="Consolas" w:hAnsi="Consolas"/>
          <w:sz w:val="19"/>
        </w:rPr>
        <w:t>reports/</w:t>
      </w:r>
      <w:r>
        <w:t xml:space="preserve"> (fichier de synthèse </w:t>
      </w:r>
      <w:r>
        <w:rPr>
          <w:rFonts w:ascii="Consolas" w:hAnsi="Consolas"/>
          <w:sz w:val="19"/>
        </w:rPr>
        <w:t>reports/summary.json</w:t>
      </w:r>
      <w:r>
        <w:t>).</w:t>
      </w:r>
    </w:p>
    <w:p>
      <w:pPr>
        <w:pStyle w:val="Heading1"/>
      </w:pPr>
      <w:r>
        <w:t>2. Architecture du projet</w:t>
      </w:r>
    </w:p>
    <w:p>
      <w:pPr>
        <w:keepNext/>
        <w:jc w:val="center"/>
      </w:pPr>
      <w:r>
        <w:drawing>
          <wp:inline xmlns:a="http://schemas.openxmlformats.org/drawingml/2006/main" xmlns:pic="http://schemas.openxmlformats.org/drawingml/2006/picture">
            <wp:extent cx="4896000" cy="2819339"/>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4896000" cy="2819339"/>
                    </a:xfrm>
                    <a:prstGeom prst="rect"/>
                  </pic:spPr>
                </pic:pic>
              </a:graphicData>
            </a:graphic>
          </wp:inline>
        </w:drawing>
      </w:r>
    </w:p>
    <w:p>
      <w:pPr>
        <w:jc w:val="center"/>
      </w:pPr>
      <w:r>
        <w:rPr>
          <w:i/>
          <w:color w:val="555B66"/>
          <w:sz w:val="17"/>
        </w:rPr>
        <w:t>Figure 1 - Architecture de la solution de test</w:t>
      </w:r>
    </w:p>
    <w:p>
      <w:pPr>
        <w:keepNext/>
      </w:pPr>
      <w:r>
        <w:rPr>
          <w:b/>
          <w:sz w:val="18"/>
        </w:rPr>
        <w:t>Tableau 1 - Structure du dépôt</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3402"/>
            <w:shd w:val="clear" w:color="auto" w:fill="1F4E79"/>
          </w:tcPr>
          <w:p>
            <w:pPr>
              <w:spacing w:after="20"/>
            </w:pPr>
            <w:r>
              <w:rPr>
                <w:b/>
                <w:color w:val="FFFFFF"/>
                <w:sz w:val="17"/>
              </w:rPr>
              <w:t>Dossier</w:t>
            </w:r>
          </w:p>
        </w:tc>
        <w:tc>
          <w:tcPr>
            <w:tcW w:type="dxa" w:w="6236"/>
            <w:shd w:val="clear" w:color="auto" w:fill="1F4E79"/>
          </w:tcPr>
          <w:p>
            <w:pPr>
              <w:spacing w:after="20"/>
            </w:pPr>
            <w:r>
              <w:rPr>
                <w:b/>
                <w:color w:val="FFFFFF"/>
                <w:sz w:val="17"/>
              </w:rPr>
              <w:t>Contenu</w:t>
            </w:r>
          </w:p>
        </w:tc>
      </w:tr>
      <w:tr>
        <w:trPr>
          <w:cantSplit/>
        </w:trPr>
        <w:tc>
          <w:tcPr>
            <w:tcW w:type="dxa" w:w="3402"/>
          </w:tcPr>
          <w:p>
            <w:pPr>
              <w:spacing w:after="20" w:line="240" w:lineRule="auto"/>
            </w:pPr>
            <w:r>
              <w:rPr>
                <w:sz w:val="17"/>
              </w:rPr>
              <w:t>src/test/java/.../base, listeners, config</w:t>
            </w:r>
          </w:p>
        </w:tc>
        <w:tc>
          <w:tcPr>
            <w:tcW w:type="dxa" w:w="6236"/>
          </w:tcPr>
          <w:p>
            <w:pPr>
              <w:spacing w:after="20" w:line="240" w:lineRule="auto"/>
            </w:pPr>
            <w:r>
              <w:rPr>
                <w:sz w:val="17"/>
              </w:rPr>
              <w:t>BaseTest (WebDriver en ThreadLocal), DriverFactory (Selenium Manager), TestListener (capture Allure), Config</w:t>
            </w:r>
          </w:p>
        </w:tc>
      </w:tr>
      <w:tr>
        <w:trPr>
          <w:cantSplit/>
        </w:trPr>
        <w:tc>
          <w:tcPr>
            <w:tcW w:type="dxa" w:w="3402"/>
            <w:shd w:val="clear" w:color="auto" w:fill="F2F5F9"/>
          </w:tcPr>
          <w:p>
            <w:pPr>
              <w:spacing w:after="20" w:line="240" w:lineRule="auto"/>
            </w:pPr>
            <w:r>
              <w:rPr>
                <w:sz w:val="17"/>
              </w:rPr>
              <w:t>src/test/java/.../pages</w:t>
            </w:r>
          </w:p>
        </w:tc>
        <w:tc>
          <w:tcPr>
            <w:tcW w:type="dxa" w:w="6236"/>
            <w:shd w:val="clear" w:color="auto" w:fill="F2F5F9"/>
          </w:tcPr>
          <w:p>
            <w:pPr>
              <w:spacing w:after="20" w:line="240" w:lineRule="auto"/>
            </w:pPr>
            <w:r>
              <w:rPr>
                <w:sz w:val="17"/>
              </w:rPr>
              <w:t>Page Objects : FormPage, ModalPage, SwitchWindowPage, DropdownPage, RadioButtonPage, ButtonsPage, CheckboxPage, EnabledPage, FramesPage</w:t>
            </w:r>
          </w:p>
        </w:tc>
      </w:tr>
      <w:tr>
        <w:trPr>
          <w:cantSplit/>
        </w:trPr>
        <w:tc>
          <w:tcPr>
            <w:tcW w:type="dxa" w:w="3402"/>
          </w:tcPr>
          <w:p>
            <w:pPr>
              <w:spacing w:after="20" w:line="240" w:lineRule="auto"/>
            </w:pPr>
            <w:r>
              <w:rPr>
                <w:sz w:val="17"/>
              </w:rPr>
              <w:t>src/test/java/.../tests/ui et api</w:t>
            </w:r>
          </w:p>
        </w:tc>
        <w:tc>
          <w:tcPr>
            <w:tcW w:type="dxa" w:w="6236"/>
          </w:tcPr>
          <w:p>
            <w:pPr>
              <w:spacing w:after="20" w:line="240" w:lineRule="auto"/>
            </w:pPr>
            <w:r>
              <w:rPr>
                <w:sz w:val="17"/>
              </w:rPr>
              <w:t>Tests Selenium (21 dans la suite ui) et tests RestAssured (9 dans la suite api)</w:t>
            </w:r>
          </w:p>
        </w:tc>
      </w:tr>
      <w:tr>
        <w:trPr>
          <w:cantSplit/>
        </w:trPr>
        <w:tc>
          <w:tcPr>
            <w:tcW w:type="dxa" w:w="3402"/>
            <w:shd w:val="clear" w:color="auto" w:fill="F2F5F9"/>
          </w:tcPr>
          <w:p>
            <w:pPr>
              <w:spacing w:after="20" w:line="240" w:lineRule="auto"/>
            </w:pPr>
            <w:r>
              <w:rPr>
                <w:sz w:val="17"/>
              </w:rPr>
              <w:t>src/test/resources</w:t>
            </w:r>
          </w:p>
        </w:tc>
        <w:tc>
          <w:tcPr>
            <w:tcW w:type="dxa" w:w="6236"/>
            <w:shd w:val="clear" w:color="auto" w:fill="F2F5F9"/>
          </w:tcPr>
          <w:p>
            <w:pPr>
              <w:spacing w:after="20" w:line="240" w:lineRule="auto"/>
            </w:pPr>
            <w:r>
              <w:rPr>
                <w:sz w:val="17"/>
              </w:rPr>
              <w:t>config.properties, schémas JSON, suites TestNG (smoke, ui, api, external, all)</w:t>
            </w:r>
          </w:p>
        </w:tc>
      </w:tr>
      <w:tr>
        <w:trPr>
          <w:cantSplit/>
        </w:trPr>
        <w:tc>
          <w:tcPr>
            <w:tcW w:type="dxa" w:w="3402"/>
          </w:tcPr>
          <w:p>
            <w:pPr>
              <w:spacing w:after="20" w:line="240" w:lineRule="auto"/>
            </w:pPr>
            <w:r>
              <w:rPr>
                <w:sz w:val="17"/>
              </w:rPr>
              <w:t>postman/, jmeter/, mock/, scripts/</w:t>
            </w:r>
          </w:p>
        </w:tc>
        <w:tc>
          <w:tcPr>
            <w:tcW w:type="dxa" w:w="6236"/>
          </w:tcPr>
          <w:p>
            <w:pPr>
              <w:spacing w:after="20" w:line="240" w:lineRule="auto"/>
            </w:pPr>
            <w:r>
              <w:rPr>
                <w:sz w:val="17"/>
              </w:rPr>
              <w:t>Collection v2.1, plan de charge et CSV, mock Reqres, scripts ZAP / JMeter / Newman</w:t>
            </w:r>
          </w:p>
        </w:tc>
      </w:tr>
      <w:tr>
        <w:trPr>
          <w:cantSplit/>
        </w:trPr>
        <w:tc>
          <w:tcPr>
            <w:tcW w:type="dxa" w:w="3402"/>
            <w:shd w:val="clear" w:color="auto" w:fill="F2F5F9"/>
          </w:tcPr>
          <w:p>
            <w:pPr>
              <w:spacing w:after="20" w:line="240" w:lineRule="auto"/>
            </w:pPr>
            <w:r>
              <w:rPr>
                <w:sz w:val="17"/>
              </w:rPr>
              <w:t>.gitlab-ci.yml, Jenkinsfile, reports/, docs/</w:t>
            </w:r>
          </w:p>
        </w:tc>
        <w:tc>
          <w:tcPr>
            <w:tcW w:type="dxa" w:w="6236"/>
            <w:shd w:val="clear" w:color="auto" w:fill="F2F5F9"/>
          </w:tcPr>
          <w:p>
            <w:pPr>
              <w:spacing w:after="20" w:line="240" w:lineRule="auto"/>
            </w:pPr>
            <w:r>
              <w:rPr>
                <w:sz w:val="17"/>
              </w:rPr>
              <w:t>Pipelines, rapports d'exécution, plan de tests et rapport</w:t>
            </w:r>
          </w:p>
        </w:tc>
      </w:tr>
    </w:tbl>
    <w:p>
      <w:pPr>
        <w:spacing w:after="40"/>
      </w:pPr>
    </w:p>
    <w:p>
      <w:pPr>
        <w:pStyle w:val="Heading1"/>
      </w:pPr>
      <w:r>
        <w:t>3. Scénarios de test</w:t>
      </w:r>
    </w:p>
    <w:p>
      <w:pPr>
        <w:jc w:val="both"/>
      </w:pPr>
      <w:r>
        <w:t>15 scénarios UI, 8 scénarios API, 2 de performance et 2 de sécurité sont décrits en détail (préconditions, étapes, données, résultat attendu, critère, priorité) dans le plan de tests. Le tableau suivant en donne la vue d'ensemble.</w:t>
      </w:r>
    </w:p>
    <w:p>
      <w:pPr>
        <w:keepNext/>
      </w:pPr>
      <w:r>
        <w:rPr>
          <w:b/>
          <w:sz w:val="18"/>
        </w:rPr>
        <w:t>Tableau 2 - Vue d'ensemble des scénarios</w:t>
      </w:r>
    </w:p>
    <w:tbl>
      <w:tblPr>
        <w:tblStyle w:val="TableGrid"/>
        <w:tblW w:type="auto" w:w="0"/>
        <w:jc w:val="center"/>
        <w:tblLayout w:type="fixed"/>
        <w:tblLook w:firstColumn="1" w:firstRow="1" w:lastColumn="0" w:lastRow="0" w:noHBand="0" w:noVBand="1" w:val="04A0"/>
      </w:tblPr>
      <w:tblGrid>
        <w:gridCol w:w="1606"/>
        <w:gridCol w:w="1606"/>
        <w:gridCol w:w="1606"/>
        <w:gridCol w:w="1606"/>
        <w:gridCol w:w="1606"/>
        <w:gridCol w:w="1606"/>
      </w:tblGrid>
      <w:tr>
        <w:trPr>
          <w:tblHeader w:val="true"/>
        </w:trPr>
        <w:tc>
          <w:tcPr>
            <w:tcW w:type="dxa" w:w="707"/>
            <w:shd w:val="clear" w:color="auto" w:fill="1F4E79"/>
          </w:tcPr>
          <w:p>
            <w:pPr>
              <w:spacing w:after="20"/>
            </w:pPr>
            <w:r>
              <w:rPr>
                <w:b/>
                <w:color w:val="FFFFFF"/>
                <w:sz w:val="15"/>
              </w:rPr>
              <w:t>ID</w:t>
            </w:r>
          </w:p>
        </w:tc>
        <w:tc>
          <w:tcPr>
            <w:tcW w:type="dxa" w:w="3341"/>
            <w:shd w:val="clear" w:color="auto" w:fill="1F4E79"/>
          </w:tcPr>
          <w:p>
            <w:pPr>
              <w:spacing w:after="20"/>
            </w:pPr>
            <w:r>
              <w:rPr>
                <w:b/>
                <w:color w:val="FFFFFF"/>
                <w:sz w:val="15"/>
              </w:rPr>
              <w:t>Scénario</w:t>
            </w:r>
          </w:p>
        </w:tc>
        <w:tc>
          <w:tcPr>
            <w:tcW w:type="dxa" w:w="771"/>
            <w:shd w:val="clear" w:color="auto" w:fill="1F4E79"/>
          </w:tcPr>
          <w:p>
            <w:pPr>
              <w:spacing w:after="20"/>
            </w:pPr>
            <w:r>
              <w:rPr>
                <w:b/>
                <w:color w:val="FFFFFF"/>
                <w:sz w:val="15"/>
              </w:rPr>
              <w:t>Prio.</w:t>
            </w:r>
          </w:p>
        </w:tc>
        <w:tc>
          <w:tcPr>
            <w:tcW w:type="dxa" w:w="707"/>
            <w:shd w:val="clear" w:color="auto" w:fill="1F4E79"/>
          </w:tcPr>
          <w:p>
            <w:pPr>
              <w:spacing w:after="20"/>
            </w:pPr>
            <w:r>
              <w:rPr>
                <w:b/>
                <w:color w:val="FFFFFF"/>
                <w:sz w:val="15"/>
              </w:rPr>
              <w:t>ID</w:t>
            </w:r>
          </w:p>
        </w:tc>
        <w:tc>
          <w:tcPr>
            <w:tcW w:type="dxa" w:w="3341"/>
            <w:shd w:val="clear" w:color="auto" w:fill="1F4E79"/>
          </w:tcPr>
          <w:p>
            <w:pPr>
              <w:spacing w:after="20"/>
            </w:pPr>
            <w:r>
              <w:rPr>
                <w:b/>
                <w:color w:val="FFFFFF"/>
                <w:sz w:val="15"/>
              </w:rPr>
              <w:t>Scénario</w:t>
            </w:r>
          </w:p>
        </w:tc>
        <w:tc>
          <w:tcPr>
            <w:tcW w:type="dxa" w:w="771"/>
            <w:shd w:val="clear" w:color="auto" w:fill="1F4E79"/>
          </w:tcPr>
          <w:p>
            <w:pPr>
              <w:spacing w:after="20"/>
            </w:pPr>
            <w:r>
              <w:rPr>
                <w:b/>
                <w:color w:val="FFFFFF"/>
                <w:sz w:val="15"/>
              </w:rPr>
              <w:t>Prio.</w:t>
            </w:r>
          </w:p>
        </w:tc>
      </w:tr>
      <w:tr>
        <w:trPr>
          <w:cantSplit/>
        </w:trPr>
        <w:tc>
          <w:tcPr>
            <w:tcW w:type="dxa" w:w="707"/>
          </w:tcPr>
          <w:p>
            <w:pPr>
              <w:spacing w:after="20" w:line="240" w:lineRule="auto"/>
            </w:pPr>
            <w:r>
              <w:rPr>
                <w:sz w:val="15"/>
              </w:rPr>
              <w:t>UI-01</w:t>
            </w:r>
          </w:p>
        </w:tc>
        <w:tc>
          <w:tcPr>
            <w:tcW w:type="dxa" w:w="3341"/>
          </w:tcPr>
          <w:p>
            <w:pPr>
              <w:spacing w:after="20" w:line="240" w:lineRule="auto"/>
            </w:pPr>
            <w:r>
              <w:rPr>
                <w:sz w:val="15"/>
              </w:rPr>
              <w:t>Inscription valide (formulaire complet)</w:t>
            </w:r>
          </w:p>
        </w:tc>
        <w:tc>
          <w:tcPr>
            <w:tcW w:type="dxa" w:w="771"/>
          </w:tcPr>
          <w:p>
            <w:pPr>
              <w:spacing w:after="20" w:line="240" w:lineRule="auto"/>
            </w:pPr>
            <w:r>
              <w:rPr>
                <w:sz w:val="15"/>
              </w:rPr>
              <w:t>Haute</w:t>
            </w:r>
          </w:p>
        </w:tc>
        <w:tc>
          <w:tcPr>
            <w:tcW w:type="dxa" w:w="707"/>
          </w:tcPr>
          <w:p>
            <w:pPr>
              <w:spacing w:after="20" w:line="240" w:lineRule="auto"/>
            </w:pPr>
            <w:r>
              <w:rPr>
                <w:sz w:val="15"/>
              </w:rPr>
              <w:t>UI-15</w:t>
            </w:r>
          </w:p>
        </w:tc>
        <w:tc>
          <w:tcPr>
            <w:tcW w:type="dxa" w:w="3341"/>
          </w:tcPr>
          <w:p>
            <w:pPr>
              <w:spacing w:after="20" w:line="240" w:lineRule="auto"/>
            </w:pPr>
            <w:r>
              <w:rPr>
                <w:sz w:val="15"/>
              </w:rPr>
              <w:t>iFrame et iFrame imbriqué (page locale déterministe)</w:t>
            </w:r>
          </w:p>
        </w:tc>
        <w:tc>
          <w:tcPr>
            <w:tcW w:type="dxa" w:w="771"/>
          </w:tcPr>
          <w:p>
            <w:pPr>
              <w:spacing w:after="20" w:line="240" w:lineRule="auto"/>
            </w:pPr>
            <w:r>
              <w:rPr>
                <w:sz w:val="15"/>
              </w:rPr>
              <w:t>Haute</w:t>
            </w:r>
          </w:p>
        </w:tc>
      </w:tr>
      <w:tr>
        <w:trPr>
          <w:cantSplit/>
        </w:trPr>
        <w:tc>
          <w:tcPr>
            <w:tcW w:type="dxa" w:w="707"/>
            <w:shd w:val="clear" w:color="auto" w:fill="F2F5F9"/>
          </w:tcPr>
          <w:p>
            <w:pPr>
              <w:spacing w:after="20" w:line="240" w:lineRule="auto"/>
            </w:pPr>
            <w:r>
              <w:rPr>
                <w:sz w:val="15"/>
              </w:rPr>
              <w:t>UI-02</w:t>
            </w:r>
          </w:p>
        </w:tc>
        <w:tc>
          <w:tcPr>
            <w:tcW w:type="dxa" w:w="3341"/>
            <w:shd w:val="clear" w:color="auto" w:fill="F2F5F9"/>
          </w:tcPr>
          <w:p>
            <w:pPr>
              <w:spacing w:after="20" w:line="240" w:lineRule="auto"/>
            </w:pPr>
            <w:r>
              <w:rPr>
                <w:sz w:val="15"/>
              </w:rPr>
              <w:t>Soumission avec champs vides</w:t>
            </w:r>
          </w:p>
        </w:tc>
        <w:tc>
          <w:tcPr>
            <w:tcW w:type="dxa" w:w="771"/>
            <w:shd w:val="clear" w:color="auto" w:fill="F2F5F9"/>
          </w:tcPr>
          <w:p>
            <w:pPr>
              <w:spacing w:after="20" w:line="240" w:lineRule="auto"/>
            </w:pPr>
            <w:r>
              <w:rPr>
                <w:sz w:val="15"/>
              </w:rPr>
              <w:t>Moyenne</w:t>
            </w:r>
          </w:p>
        </w:tc>
        <w:tc>
          <w:tcPr>
            <w:tcW w:type="dxa" w:w="707"/>
            <w:shd w:val="clear" w:color="auto" w:fill="F2F5F9"/>
          </w:tcPr>
          <w:p>
            <w:pPr>
              <w:spacing w:after="20" w:line="240" w:lineRule="auto"/>
            </w:pPr>
            <w:r>
              <w:rPr>
                <w:sz w:val="15"/>
              </w:rPr>
              <w:t>API-01</w:t>
            </w:r>
          </w:p>
        </w:tc>
        <w:tc>
          <w:tcPr>
            <w:tcW w:type="dxa" w:w="3341"/>
            <w:shd w:val="clear" w:color="auto" w:fill="F2F5F9"/>
          </w:tcPr>
          <w:p>
            <w:pPr>
              <w:spacing w:after="20" w:line="240" w:lineRule="auto"/>
            </w:pPr>
            <w:r>
              <w:rPr>
                <w:sz w:val="15"/>
              </w:rPr>
              <w:t>GET /api/users?page=2</w:t>
            </w:r>
          </w:p>
        </w:tc>
        <w:tc>
          <w:tcPr>
            <w:tcW w:type="dxa" w:w="771"/>
            <w:shd w:val="clear" w:color="auto" w:fill="F2F5F9"/>
          </w:tcPr>
          <w:p>
            <w:pPr>
              <w:spacing w:after="20" w:line="240" w:lineRule="auto"/>
            </w:pPr>
            <w:r>
              <w:rPr>
                <w:sz w:val="15"/>
              </w:rPr>
              <w:t>Haute</w:t>
            </w:r>
          </w:p>
        </w:tc>
      </w:tr>
      <w:tr>
        <w:trPr>
          <w:cantSplit/>
        </w:trPr>
        <w:tc>
          <w:tcPr>
            <w:tcW w:type="dxa" w:w="707"/>
          </w:tcPr>
          <w:p>
            <w:pPr>
              <w:spacing w:after="20" w:line="240" w:lineRule="auto"/>
            </w:pPr>
            <w:r>
              <w:rPr>
                <w:sz w:val="15"/>
              </w:rPr>
              <w:t>UI-03</w:t>
            </w:r>
          </w:p>
        </w:tc>
        <w:tc>
          <w:tcPr>
            <w:tcW w:type="dxa" w:w="3341"/>
          </w:tcPr>
          <w:p>
            <w:pPr>
              <w:spacing w:after="20" w:line="240" w:lineRule="auto"/>
            </w:pPr>
            <w:r>
              <w:rPr>
                <w:sz w:val="15"/>
              </w:rPr>
              <w:t>Liste déroulante « années d'expérience »</w:t>
            </w:r>
          </w:p>
        </w:tc>
        <w:tc>
          <w:tcPr>
            <w:tcW w:type="dxa" w:w="771"/>
          </w:tcPr>
          <w:p>
            <w:pPr>
              <w:spacing w:after="20" w:line="240" w:lineRule="auto"/>
            </w:pPr>
            <w:r>
              <w:rPr>
                <w:sz w:val="15"/>
              </w:rPr>
              <w:t>Moyenne</w:t>
            </w:r>
          </w:p>
        </w:tc>
        <w:tc>
          <w:tcPr>
            <w:tcW w:type="dxa" w:w="707"/>
          </w:tcPr>
          <w:p>
            <w:pPr>
              <w:spacing w:after="20" w:line="240" w:lineRule="auto"/>
            </w:pPr>
            <w:r>
              <w:rPr>
                <w:sz w:val="15"/>
              </w:rPr>
              <w:t>API-02</w:t>
            </w:r>
          </w:p>
        </w:tc>
        <w:tc>
          <w:tcPr>
            <w:tcW w:type="dxa" w:w="3341"/>
          </w:tcPr>
          <w:p>
            <w:pPr>
              <w:spacing w:after="20" w:line="240" w:lineRule="auto"/>
            </w:pPr>
            <w:r>
              <w:rPr>
                <w:sz w:val="15"/>
              </w:rPr>
              <w:t>GET /api/users/2</w:t>
            </w:r>
          </w:p>
        </w:tc>
        <w:tc>
          <w:tcPr>
            <w:tcW w:type="dxa" w:w="771"/>
          </w:tcPr>
          <w:p>
            <w:pPr>
              <w:spacing w:after="20" w:line="240" w:lineRule="auto"/>
            </w:pPr>
            <w:r>
              <w:rPr>
                <w:sz w:val="15"/>
              </w:rPr>
              <w:t>Haute</w:t>
            </w:r>
          </w:p>
        </w:tc>
      </w:tr>
      <w:tr>
        <w:trPr>
          <w:cantSplit/>
        </w:trPr>
        <w:tc>
          <w:tcPr>
            <w:tcW w:type="dxa" w:w="707"/>
            <w:shd w:val="clear" w:color="auto" w:fill="F2F5F9"/>
          </w:tcPr>
          <w:p>
            <w:pPr>
              <w:spacing w:after="20" w:line="240" w:lineRule="auto"/>
            </w:pPr>
            <w:r>
              <w:rPr>
                <w:sz w:val="15"/>
              </w:rPr>
              <w:t>UI-04</w:t>
            </w:r>
          </w:p>
        </w:tc>
        <w:tc>
          <w:tcPr>
            <w:tcW w:type="dxa" w:w="3341"/>
            <w:shd w:val="clear" w:color="auto" w:fill="F2F5F9"/>
          </w:tcPr>
          <w:p>
            <w:pPr>
              <w:spacing w:after="20" w:line="240" w:lineRule="auto"/>
            </w:pPr>
            <w:r>
              <w:rPr>
                <w:sz w:val="15"/>
              </w:rPr>
              <w:t>Ouverture et fermeture du modal (Close)</w:t>
            </w:r>
          </w:p>
        </w:tc>
        <w:tc>
          <w:tcPr>
            <w:tcW w:type="dxa" w:w="771"/>
            <w:shd w:val="clear" w:color="auto" w:fill="F2F5F9"/>
          </w:tcPr>
          <w:p>
            <w:pPr>
              <w:spacing w:after="20" w:line="240" w:lineRule="auto"/>
            </w:pPr>
            <w:r>
              <w:rPr>
                <w:sz w:val="15"/>
              </w:rPr>
              <w:t>Haute</w:t>
            </w:r>
          </w:p>
        </w:tc>
        <w:tc>
          <w:tcPr>
            <w:tcW w:type="dxa" w:w="707"/>
            <w:shd w:val="clear" w:color="auto" w:fill="F2F5F9"/>
          </w:tcPr>
          <w:p>
            <w:pPr>
              <w:spacing w:after="20" w:line="240" w:lineRule="auto"/>
            </w:pPr>
            <w:r>
              <w:rPr>
                <w:sz w:val="15"/>
              </w:rPr>
              <w:t>API-03</w:t>
            </w:r>
          </w:p>
        </w:tc>
        <w:tc>
          <w:tcPr>
            <w:tcW w:type="dxa" w:w="3341"/>
            <w:shd w:val="clear" w:color="auto" w:fill="F2F5F9"/>
          </w:tcPr>
          <w:p>
            <w:pPr>
              <w:spacing w:after="20" w:line="240" w:lineRule="auto"/>
            </w:pPr>
            <w:r>
              <w:rPr>
                <w:sz w:val="15"/>
              </w:rPr>
              <w:t>GET /api/users/23 (inexistant)</w:t>
            </w:r>
          </w:p>
        </w:tc>
        <w:tc>
          <w:tcPr>
            <w:tcW w:type="dxa" w:w="771"/>
            <w:shd w:val="clear" w:color="auto" w:fill="F2F5F9"/>
          </w:tcPr>
          <w:p>
            <w:pPr>
              <w:spacing w:after="20" w:line="240" w:lineRule="auto"/>
            </w:pPr>
            <w:r>
              <w:rPr>
                <w:sz w:val="15"/>
              </w:rPr>
              <w:t>Haute</w:t>
            </w:r>
          </w:p>
        </w:tc>
      </w:tr>
      <w:tr>
        <w:trPr>
          <w:cantSplit/>
        </w:trPr>
        <w:tc>
          <w:tcPr>
            <w:tcW w:type="dxa" w:w="707"/>
          </w:tcPr>
          <w:p>
            <w:pPr>
              <w:spacing w:after="20" w:line="240" w:lineRule="auto"/>
            </w:pPr>
            <w:r>
              <w:rPr>
                <w:sz w:val="15"/>
              </w:rPr>
              <w:t>UI-05</w:t>
            </w:r>
          </w:p>
        </w:tc>
        <w:tc>
          <w:tcPr>
            <w:tcW w:type="dxa" w:w="3341"/>
          </w:tcPr>
          <w:p>
            <w:pPr>
              <w:spacing w:after="20" w:line="240" w:lineRule="auto"/>
            </w:pPr>
            <w:r>
              <w:rPr>
                <w:sz w:val="15"/>
              </w:rPr>
              <w:t>Bouton OK du modal</w:t>
            </w:r>
          </w:p>
        </w:tc>
        <w:tc>
          <w:tcPr>
            <w:tcW w:type="dxa" w:w="771"/>
          </w:tcPr>
          <w:p>
            <w:pPr>
              <w:spacing w:after="20" w:line="240" w:lineRule="auto"/>
            </w:pPr>
            <w:r>
              <w:rPr>
                <w:sz w:val="15"/>
              </w:rPr>
              <w:t>Basse</w:t>
            </w:r>
          </w:p>
        </w:tc>
        <w:tc>
          <w:tcPr>
            <w:tcW w:type="dxa" w:w="707"/>
          </w:tcPr>
          <w:p>
            <w:pPr>
              <w:spacing w:after="20" w:line="240" w:lineRule="auto"/>
            </w:pPr>
            <w:r>
              <w:rPr>
                <w:sz w:val="15"/>
              </w:rPr>
              <w:t>API-04</w:t>
            </w:r>
          </w:p>
        </w:tc>
        <w:tc>
          <w:tcPr>
            <w:tcW w:type="dxa" w:w="3341"/>
          </w:tcPr>
          <w:p>
            <w:pPr>
              <w:spacing w:after="20" w:line="240" w:lineRule="auto"/>
            </w:pPr>
            <w:r>
              <w:rPr>
                <w:sz w:val="15"/>
              </w:rPr>
              <w:t>POST /api/users</w:t>
            </w:r>
          </w:p>
        </w:tc>
        <w:tc>
          <w:tcPr>
            <w:tcW w:type="dxa" w:w="771"/>
          </w:tcPr>
          <w:p>
            <w:pPr>
              <w:spacing w:after="20" w:line="240" w:lineRule="auto"/>
            </w:pPr>
            <w:r>
              <w:rPr>
                <w:sz w:val="15"/>
              </w:rPr>
              <w:t>Haute</w:t>
            </w:r>
          </w:p>
        </w:tc>
      </w:tr>
      <w:tr>
        <w:trPr>
          <w:cantSplit/>
        </w:trPr>
        <w:tc>
          <w:tcPr>
            <w:tcW w:type="dxa" w:w="707"/>
            <w:shd w:val="clear" w:color="auto" w:fill="F2F5F9"/>
          </w:tcPr>
          <w:p>
            <w:pPr>
              <w:spacing w:after="20" w:line="240" w:lineRule="auto"/>
            </w:pPr>
            <w:r>
              <w:rPr>
                <w:sz w:val="15"/>
              </w:rPr>
              <w:t>UI-06</w:t>
            </w:r>
          </w:p>
        </w:tc>
        <w:tc>
          <w:tcPr>
            <w:tcW w:type="dxa" w:w="3341"/>
            <w:shd w:val="clear" w:color="auto" w:fill="F2F5F9"/>
          </w:tcPr>
          <w:p>
            <w:pPr>
              <w:spacing w:after="20" w:line="240" w:lineRule="auto"/>
            </w:pPr>
            <w:r>
              <w:rPr>
                <w:sz w:val="15"/>
              </w:rPr>
              <w:t>Alerte JavaScript</w:t>
            </w:r>
          </w:p>
        </w:tc>
        <w:tc>
          <w:tcPr>
            <w:tcW w:type="dxa" w:w="771"/>
            <w:shd w:val="clear" w:color="auto" w:fill="F2F5F9"/>
          </w:tcPr>
          <w:p>
            <w:pPr>
              <w:spacing w:after="20" w:line="240" w:lineRule="auto"/>
            </w:pPr>
            <w:r>
              <w:rPr>
                <w:sz w:val="15"/>
              </w:rPr>
              <w:t>Haute</w:t>
            </w:r>
          </w:p>
        </w:tc>
        <w:tc>
          <w:tcPr>
            <w:tcW w:type="dxa" w:w="707"/>
            <w:shd w:val="clear" w:color="auto" w:fill="F2F5F9"/>
          </w:tcPr>
          <w:p>
            <w:pPr>
              <w:spacing w:after="20" w:line="240" w:lineRule="auto"/>
            </w:pPr>
            <w:r>
              <w:rPr>
                <w:sz w:val="15"/>
              </w:rPr>
              <w:t>API-05</w:t>
            </w:r>
          </w:p>
        </w:tc>
        <w:tc>
          <w:tcPr>
            <w:tcW w:type="dxa" w:w="3341"/>
            <w:shd w:val="clear" w:color="auto" w:fill="F2F5F9"/>
          </w:tcPr>
          <w:p>
            <w:pPr>
              <w:spacing w:after="20" w:line="240" w:lineRule="auto"/>
            </w:pPr>
            <w:r>
              <w:rPr>
                <w:sz w:val="15"/>
              </w:rPr>
              <w:t>PUT /api/users/2</w:t>
            </w:r>
          </w:p>
        </w:tc>
        <w:tc>
          <w:tcPr>
            <w:tcW w:type="dxa" w:w="771"/>
            <w:shd w:val="clear" w:color="auto" w:fill="F2F5F9"/>
          </w:tcPr>
          <w:p>
            <w:pPr>
              <w:spacing w:after="20" w:line="240" w:lineRule="auto"/>
            </w:pPr>
            <w:r>
              <w:rPr>
                <w:sz w:val="15"/>
              </w:rPr>
              <w:t>Moyenne</w:t>
            </w:r>
          </w:p>
        </w:tc>
      </w:tr>
      <w:tr>
        <w:trPr>
          <w:cantSplit/>
        </w:trPr>
        <w:tc>
          <w:tcPr>
            <w:tcW w:type="dxa" w:w="707"/>
          </w:tcPr>
          <w:p>
            <w:pPr>
              <w:spacing w:after="20" w:line="240" w:lineRule="auto"/>
            </w:pPr>
            <w:r>
              <w:rPr>
                <w:sz w:val="15"/>
              </w:rPr>
              <w:t>UI-07</w:t>
            </w:r>
          </w:p>
        </w:tc>
        <w:tc>
          <w:tcPr>
            <w:tcW w:type="dxa" w:w="3341"/>
          </w:tcPr>
          <w:p>
            <w:pPr>
              <w:spacing w:after="20" w:line="240" w:lineRule="auto"/>
            </w:pPr>
            <w:r>
              <w:rPr>
                <w:sz w:val="15"/>
              </w:rPr>
              <w:t>Nouvel onglet</w:t>
            </w:r>
          </w:p>
        </w:tc>
        <w:tc>
          <w:tcPr>
            <w:tcW w:type="dxa" w:w="771"/>
          </w:tcPr>
          <w:p>
            <w:pPr>
              <w:spacing w:after="20" w:line="240" w:lineRule="auto"/>
            </w:pPr>
            <w:r>
              <w:rPr>
                <w:sz w:val="15"/>
              </w:rPr>
              <w:t>Moyenne</w:t>
            </w:r>
          </w:p>
        </w:tc>
        <w:tc>
          <w:tcPr>
            <w:tcW w:type="dxa" w:w="707"/>
          </w:tcPr>
          <w:p>
            <w:pPr>
              <w:spacing w:after="20" w:line="240" w:lineRule="auto"/>
            </w:pPr>
            <w:r>
              <w:rPr>
                <w:sz w:val="15"/>
              </w:rPr>
              <w:t>API-06</w:t>
            </w:r>
          </w:p>
        </w:tc>
        <w:tc>
          <w:tcPr>
            <w:tcW w:type="dxa" w:w="3341"/>
          </w:tcPr>
          <w:p>
            <w:pPr>
              <w:spacing w:after="20" w:line="240" w:lineRule="auto"/>
            </w:pPr>
            <w:r>
              <w:rPr>
                <w:sz w:val="15"/>
              </w:rPr>
              <w:t>DELETE /api/users/2</w:t>
            </w:r>
          </w:p>
        </w:tc>
        <w:tc>
          <w:tcPr>
            <w:tcW w:type="dxa" w:w="771"/>
          </w:tcPr>
          <w:p>
            <w:pPr>
              <w:spacing w:after="20" w:line="240" w:lineRule="auto"/>
            </w:pPr>
            <w:r>
              <w:rPr>
                <w:sz w:val="15"/>
              </w:rPr>
              <w:t>Moyenne</w:t>
            </w:r>
          </w:p>
        </w:tc>
      </w:tr>
      <w:tr>
        <w:trPr>
          <w:cantSplit/>
        </w:trPr>
        <w:tc>
          <w:tcPr>
            <w:tcW w:type="dxa" w:w="707"/>
            <w:shd w:val="clear" w:color="auto" w:fill="F2F5F9"/>
          </w:tcPr>
          <w:p>
            <w:pPr>
              <w:spacing w:after="20" w:line="240" w:lineRule="auto"/>
            </w:pPr>
            <w:r>
              <w:rPr>
                <w:sz w:val="15"/>
              </w:rPr>
              <w:t>UI-08</w:t>
            </w:r>
          </w:p>
        </w:tc>
        <w:tc>
          <w:tcPr>
            <w:tcW w:type="dxa" w:w="3341"/>
            <w:shd w:val="clear" w:color="auto" w:fill="F2F5F9"/>
          </w:tcPr>
          <w:p>
            <w:pPr>
              <w:spacing w:after="20" w:line="240" w:lineRule="auto"/>
            </w:pPr>
            <w:r>
              <w:rPr>
                <w:sz w:val="15"/>
              </w:rPr>
              <w:t>Navigation par le menu déroulant</w:t>
            </w:r>
          </w:p>
        </w:tc>
        <w:tc>
          <w:tcPr>
            <w:tcW w:type="dxa" w:w="771"/>
            <w:shd w:val="clear" w:color="auto" w:fill="F2F5F9"/>
          </w:tcPr>
          <w:p>
            <w:pPr>
              <w:spacing w:after="20" w:line="240" w:lineRule="auto"/>
            </w:pPr>
            <w:r>
              <w:rPr>
                <w:sz w:val="15"/>
              </w:rPr>
              <w:t>Moyenne</w:t>
            </w:r>
          </w:p>
        </w:tc>
        <w:tc>
          <w:tcPr>
            <w:tcW w:type="dxa" w:w="707"/>
            <w:shd w:val="clear" w:color="auto" w:fill="F2F5F9"/>
          </w:tcPr>
          <w:p>
            <w:pPr>
              <w:spacing w:after="20" w:line="240" w:lineRule="auto"/>
            </w:pPr>
            <w:r>
              <w:rPr>
                <w:sz w:val="15"/>
              </w:rPr>
              <w:t>API-07</w:t>
            </w:r>
          </w:p>
        </w:tc>
        <w:tc>
          <w:tcPr>
            <w:tcW w:type="dxa" w:w="3341"/>
            <w:shd w:val="clear" w:color="auto" w:fill="F2F5F9"/>
          </w:tcPr>
          <w:p>
            <w:pPr>
              <w:spacing w:after="20" w:line="240" w:lineRule="auto"/>
            </w:pPr>
            <w:r>
              <w:rPr>
                <w:sz w:val="15"/>
              </w:rPr>
              <w:t>POST /api/login valide</w:t>
            </w:r>
          </w:p>
        </w:tc>
        <w:tc>
          <w:tcPr>
            <w:tcW w:type="dxa" w:w="771"/>
            <w:shd w:val="clear" w:color="auto" w:fill="F2F5F9"/>
          </w:tcPr>
          <w:p>
            <w:pPr>
              <w:spacing w:after="20" w:line="240" w:lineRule="auto"/>
            </w:pPr>
            <w:r>
              <w:rPr>
                <w:sz w:val="15"/>
              </w:rPr>
              <w:t>Moyenne</w:t>
            </w:r>
          </w:p>
        </w:tc>
      </w:tr>
      <w:tr>
        <w:trPr>
          <w:cantSplit/>
        </w:trPr>
        <w:tc>
          <w:tcPr>
            <w:tcW w:type="dxa" w:w="707"/>
          </w:tcPr>
          <w:p>
            <w:pPr>
              <w:spacing w:after="20" w:line="240" w:lineRule="auto"/>
            </w:pPr>
            <w:r>
              <w:rPr>
                <w:sz w:val="15"/>
              </w:rPr>
              <w:t>UI-09</w:t>
            </w:r>
          </w:p>
        </w:tc>
        <w:tc>
          <w:tcPr>
            <w:tcW w:type="dxa" w:w="3341"/>
          </w:tcPr>
          <w:p>
            <w:pPr>
              <w:spacing w:after="20" w:line="240" w:lineRule="auto"/>
            </w:pPr>
            <w:r>
              <w:rPr>
                <w:sz w:val="15"/>
              </w:rPr>
              <w:t>Boutons radio exclusifs</w:t>
            </w:r>
          </w:p>
        </w:tc>
        <w:tc>
          <w:tcPr>
            <w:tcW w:type="dxa" w:w="771"/>
          </w:tcPr>
          <w:p>
            <w:pPr>
              <w:spacing w:after="20" w:line="240" w:lineRule="auto"/>
            </w:pPr>
            <w:r>
              <w:rPr>
                <w:sz w:val="15"/>
              </w:rPr>
              <w:t>Haute</w:t>
            </w:r>
          </w:p>
        </w:tc>
        <w:tc>
          <w:tcPr>
            <w:tcW w:type="dxa" w:w="707"/>
          </w:tcPr>
          <w:p>
            <w:pPr>
              <w:spacing w:after="20" w:line="240" w:lineRule="auto"/>
            </w:pPr>
            <w:r>
              <w:rPr>
                <w:sz w:val="15"/>
              </w:rPr>
              <w:t>API-08</w:t>
            </w:r>
          </w:p>
        </w:tc>
        <w:tc>
          <w:tcPr>
            <w:tcW w:type="dxa" w:w="3341"/>
          </w:tcPr>
          <w:p>
            <w:pPr>
              <w:spacing w:after="20" w:line="240" w:lineRule="auto"/>
            </w:pPr>
            <w:r>
              <w:rPr>
                <w:sz w:val="15"/>
              </w:rPr>
              <w:t>POST /api/login sans mot de passe</w:t>
            </w:r>
          </w:p>
        </w:tc>
        <w:tc>
          <w:tcPr>
            <w:tcW w:type="dxa" w:w="771"/>
          </w:tcPr>
          <w:p>
            <w:pPr>
              <w:spacing w:after="20" w:line="240" w:lineRule="auto"/>
            </w:pPr>
            <w:r>
              <w:rPr>
                <w:sz w:val="15"/>
              </w:rPr>
              <w:t>Haute</w:t>
            </w:r>
          </w:p>
        </w:tc>
      </w:tr>
      <w:tr>
        <w:trPr>
          <w:cantSplit/>
        </w:trPr>
        <w:tc>
          <w:tcPr>
            <w:tcW w:type="dxa" w:w="707"/>
            <w:shd w:val="clear" w:color="auto" w:fill="F2F5F9"/>
          </w:tcPr>
          <w:p>
            <w:pPr>
              <w:spacing w:after="20" w:line="240" w:lineRule="auto"/>
            </w:pPr>
            <w:r>
              <w:rPr>
                <w:sz w:val="15"/>
              </w:rPr>
              <w:t>UI-10</w:t>
            </w:r>
          </w:p>
        </w:tc>
        <w:tc>
          <w:tcPr>
            <w:tcW w:type="dxa" w:w="3341"/>
            <w:shd w:val="clear" w:color="auto" w:fill="F2F5F9"/>
          </w:tcPr>
          <w:p>
            <w:pPr>
              <w:spacing w:after="20" w:line="240" w:lineRule="auto"/>
            </w:pPr>
            <w:r>
              <w:rPr>
                <w:sz w:val="15"/>
              </w:rPr>
              <w:t>Cases à cocher indépendantes</w:t>
            </w:r>
          </w:p>
        </w:tc>
        <w:tc>
          <w:tcPr>
            <w:tcW w:type="dxa" w:w="771"/>
            <w:shd w:val="clear" w:color="auto" w:fill="F2F5F9"/>
          </w:tcPr>
          <w:p>
            <w:pPr>
              <w:spacing w:after="20" w:line="240" w:lineRule="auto"/>
            </w:pPr>
            <w:r>
              <w:rPr>
                <w:sz w:val="15"/>
              </w:rPr>
              <w:t>Moyenne</w:t>
            </w:r>
          </w:p>
        </w:tc>
        <w:tc>
          <w:tcPr>
            <w:tcW w:type="dxa" w:w="707"/>
            <w:shd w:val="clear" w:color="auto" w:fill="F2F5F9"/>
          </w:tcPr>
          <w:p>
            <w:pPr>
              <w:spacing w:after="20" w:line="240" w:lineRule="auto"/>
            </w:pPr>
            <w:r>
              <w:rPr>
                <w:sz w:val="15"/>
              </w:rPr>
              <w:t>PERF-01</w:t>
            </w:r>
          </w:p>
        </w:tc>
        <w:tc>
          <w:tcPr>
            <w:tcW w:type="dxa" w:w="3341"/>
            <w:shd w:val="clear" w:color="auto" w:fill="F2F5F9"/>
          </w:tcPr>
          <w:p>
            <w:pPr>
              <w:spacing w:after="20" w:line="240" w:lineRule="auto"/>
            </w:pPr>
            <w:r>
              <w:rPr>
                <w:sz w:val="15"/>
              </w:rPr>
              <w:t>Charge nominale : 50 utilisateurs, GET et POST</w:t>
            </w:r>
          </w:p>
        </w:tc>
        <w:tc>
          <w:tcPr>
            <w:tcW w:type="dxa" w:w="771"/>
            <w:shd w:val="clear" w:color="auto" w:fill="F2F5F9"/>
          </w:tcPr>
          <w:p>
            <w:pPr>
              <w:spacing w:after="20" w:line="240" w:lineRule="auto"/>
            </w:pPr>
            <w:r>
              <w:rPr>
                <w:sz w:val="15"/>
              </w:rPr>
              <w:t>Haute</w:t>
            </w:r>
          </w:p>
        </w:tc>
      </w:tr>
      <w:tr>
        <w:trPr>
          <w:cantSplit/>
        </w:trPr>
        <w:tc>
          <w:tcPr>
            <w:tcW w:type="dxa" w:w="707"/>
          </w:tcPr>
          <w:p>
            <w:pPr>
              <w:spacing w:after="20" w:line="240" w:lineRule="auto"/>
            </w:pPr>
            <w:r>
              <w:rPr>
                <w:sz w:val="15"/>
              </w:rPr>
              <w:t>UI-11</w:t>
            </w:r>
          </w:p>
        </w:tc>
        <w:tc>
          <w:tcPr>
            <w:tcW w:type="dxa" w:w="3341"/>
          </w:tcPr>
          <w:p>
            <w:pPr>
              <w:spacing w:after="20" w:line="240" w:lineRule="auto"/>
            </w:pPr>
            <w:r>
              <w:rPr>
                <w:sz w:val="15"/>
              </w:rPr>
              <w:t>Boutons et groupe de boutons</w:t>
            </w:r>
          </w:p>
        </w:tc>
        <w:tc>
          <w:tcPr>
            <w:tcW w:type="dxa" w:w="771"/>
          </w:tcPr>
          <w:p>
            <w:pPr>
              <w:spacing w:after="20" w:line="240" w:lineRule="auto"/>
            </w:pPr>
            <w:r>
              <w:rPr>
                <w:sz w:val="15"/>
              </w:rPr>
              <w:t>Moyenne</w:t>
            </w:r>
          </w:p>
        </w:tc>
        <w:tc>
          <w:tcPr>
            <w:tcW w:type="dxa" w:w="707"/>
          </w:tcPr>
          <w:p>
            <w:pPr>
              <w:spacing w:after="20" w:line="240" w:lineRule="auto"/>
            </w:pPr>
            <w:r>
              <w:rPr>
                <w:sz w:val="15"/>
              </w:rPr>
              <w:t>PERF-02</w:t>
            </w:r>
          </w:p>
        </w:tc>
        <w:tc>
          <w:tcPr>
            <w:tcW w:type="dxa" w:w="3341"/>
          </w:tcPr>
          <w:p>
            <w:pPr>
              <w:spacing w:after="20" w:line="240" w:lineRule="auto"/>
            </w:pPr>
            <w:r>
              <w:rPr>
                <w:sz w:val="15"/>
              </w:rPr>
              <w:t>Comportement face à la limitation de débit (HTTP 429)</w:t>
            </w:r>
          </w:p>
        </w:tc>
        <w:tc>
          <w:tcPr>
            <w:tcW w:type="dxa" w:w="771"/>
          </w:tcPr>
          <w:p>
            <w:pPr>
              <w:spacing w:after="20" w:line="240" w:lineRule="auto"/>
            </w:pPr>
            <w:r>
              <w:rPr>
                <w:sz w:val="15"/>
              </w:rPr>
              <w:t>Haute</w:t>
            </w:r>
          </w:p>
        </w:tc>
      </w:tr>
      <w:tr>
        <w:trPr>
          <w:cantSplit/>
        </w:trPr>
        <w:tc>
          <w:tcPr>
            <w:tcW w:type="dxa" w:w="707"/>
            <w:shd w:val="clear" w:color="auto" w:fill="F2F5F9"/>
          </w:tcPr>
          <w:p>
            <w:pPr>
              <w:spacing w:after="20" w:line="240" w:lineRule="auto"/>
            </w:pPr>
            <w:r>
              <w:rPr>
                <w:sz w:val="15"/>
              </w:rPr>
              <w:t>UI-12</w:t>
            </w:r>
          </w:p>
        </w:tc>
        <w:tc>
          <w:tcPr>
            <w:tcW w:type="dxa" w:w="3341"/>
            <w:shd w:val="clear" w:color="auto" w:fill="F2F5F9"/>
          </w:tcPr>
          <w:p>
            <w:pPr>
              <w:spacing w:after="20" w:line="240" w:lineRule="auto"/>
            </w:pPr>
            <w:r>
              <w:rPr>
                <w:sz w:val="15"/>
              </w:rPr>
              <w:t>Champ actif / champ désactivé</w:t>
            </w:r>
          </w:p>
        </w:tc>
        <w:tc>
          <w:tcPr>
            <w:tcW w:type="dxa" w:w="771"/>
            <w:shd w:val="clear" w:color="auto" w:fill="F2F5F9"/>
          </w:tcPr>
          <w:p>
            <w:pPr>
              <w:spacing w:after="20" w:line="240" w:lineRule="auto"/>
            </w:pPr>
            <w:r>
              <w:rPr>
                <w:sz w:val="15"/>
              </w:rPr>
              <w:t>Basse</w:t>
            </w:r>
          </w:p>
        </w:tc>
        <w:tc>
          <w:tcPr>
            <w:tcW w:type="dxa" w:w="707"/>
            <w:shd w:val="clear" w:color="auto" w:fill="F2F5F9"/>
          </w:tcPr>
          <w:p>
            <w:pPr>
              <w:spacing w:after="20" w:line="240" w:lineRule="auto"/>
            </w:pPr>
            <w:r>
              <w:rPr>
                <w:sz w:val="15"/>
              </w:rPr>
              <w:t>SEC-01</w:t>
            </w:r>
          </w:p>
        </w:tc>
        <w:tc>
          <w:tcPr>
            <w:tcW w:type="dxa" w:w="3341"/>
            <w:shd w:val="clear" w:color="auto" w:fill="F2F5F9"/>
          </w:tcPr>
          <w:p>
            <w:pPr>
              <w:spacing w:after="20" w:line="240" w:lineRule="auto"/>
            </w:pPr>
            <w:r>
              <w:rPr>
                <w:sz w:val="15"/>
              </w:rPr>
              <w:t>Analyse passive ZAP de Formy (baseline)</w:t>
            </w:r>
          </w:p>
        </w:tc>
        <w:tc>
          <w:tcPr>
            <w:tcW w:type="dxa" w:w="771"/>
            <w:shd w:val="clear" w:color="auto" w:fill="F2F5F9"/>
          </w:tcPr>
          <w:p>
            <w:pPr>
              <w:spacing w:after="20" w:line="240" w:lineRule="auto"/>
            </w:pPr>
            <w:r>
              <w:rPr>
                <w:sz w:val="15"/>
              </w:rPr>
              <w:t>Haute</w:t>
            </w:r>
          </w:p>
        </w:tc>
      </w:tr>
      <w:tr>
        <w:trPr>
          <w:cantSplit/>
        </w:trPr>
        <w:tc>
          <w:tcPr>
            <w:tcW w:type="dxa" w:w="707"/>
          </w:tcPr>
          <w:p>
            <w:pPr>
              <w:spacing w:after="20" w:line="240" w:lineRule="auto"/>
            </w:pPr>
            <w:r>
              <w:rPr>
                <w:sz w:val="15"/>
              </w:rPr>
              <w:t>UI-13</w:t>
            </w:r>
          </w:p>
        </w:tc>
        <w:tc>
          <w:tcPr>
            <w:tcW w:type="dxa" w:w="3341"/>
          </w:tcPr>
          <w:p>
            <w:pPr>
              <w:spacing w:after="20" w:line="240" w:lineRule="auto"/>
            </w:pPr>
            <w:r>
              <w:rPr>
                <w:sz w:val="15"/>
              </w:rPr>
              <w:t>Frames imbriqués (site tiers)</w:t>
            </w:r>
          </w:p>
        </w:tc>
        <w:tc>
          <w:tcPr>
            <w:tcW w:type="dxa" w:w="771"/>
          </w:tcPr>
          <w:p>
            <w:pPr>
              <w:spacing w:after="20" w:line="240" w:lineRule="auto"/>
            </w:pPr>
            <w:r>
              <w:rPr>
                <w:sz w:val="15"/>
              </w:rPr>
              <w:t>Moyenne</w:t>
            </w:r>
          </w:p>
        </w:tc>
        <w:tc>
          <w:tcPr>
            <w:tcW w:type="dxa" w:w="707"/>
          </w:tcPr>
          <w:p>
            <w:pPr>
              <w:spacing w:after="20" w:line="240" w:lineRule="auto"/>
            </w:pPr>
            <w:r>
              <w:rPr>
                <w:sz w:val="15"/>
              </w:rPr>
              <w:t>SEC-02</w:t>
            </w:r>
          </w:p>
        </w:tc>
        <w:tc>
          <w:tcPr>
            <w:tcW w:type="dxa" w:w="3341"/>
          </w:tcPr>
          <w:p>
            <w:pPr>
              <w:spacing w:after="20" w:line="240" w:lineRule="auto"/>
            </w:pPr>
            <w:r>
              <w:rPr>
                <w:sz w:val="15"/>
              </w:rPr>
              <w:t>Recherche de réflexion XSS sur /form et /thanks</w:t>
            </w:r>
          </w:p>
        </w:tc>
        <w:tc>
          <w:tcPr>
            <w:tcW w:type="dxa" w:w="771"/>
          </w:tcPr>
          <w:p>
            <w:pPr>
              <w:spacing w:after="20" w:line="240" w:lineRule="auto"/>
            </w:pPr>
            <w:r>
              <w:rPr>
                <w:sz w:val="15"/>
              </w:rPr>
              <w:t>Moyenne</w:t>
            </w:r>
          </w:p>
        </w:tc>
      </w:tr>
      <w:tr>
        <w:trPr>
          <w:cantSplit/>
        </w:trPr>
        <w:tc>
          <w:tcPr>
            <w:tcW w:type="dxa" w:w="707"/>
            <w:shd w:val="clear" w:color="auto" w:fill="F2F5F9"/>
          </w:tcPr>
          <w:p>
            <w:pPr>
              <w:spacing w:after="20" w:line="240" w:lineRule="auto"/>
            </w:pPr>
            <w:r>
              <w:rPr>
                <w:sz w:val="15"/>
              </w:rPr>
              <w:t>UI-14</w:t>
            </w:r>
          </w:p>
        </w:tc>
        <w:tc>
          <w:tcPr>
            <w:tcW w:type="dxa" w:w="3341"/>
            <w:shd w:val="clear" w:color="auto" w:fill="F2F5F9"/>
          </w:tcPr>
          <w:p>
            <w:pPr>
              <w:spacing w:after="20" w:line="240" w:lineRule="auto"/>
            </w:pPr>
            <w:r>
              <w:rPr>
                <w:sz w:val="15"/>
              </w:rPr>
              <w:t>Frame du bas puis retour au contenu principal (site tiers)</w:t>
            </w:r>
          </w:p>
        </w:tc>
        <w:tc>
          <w:tcPr>
            <w:tcW w:type="dxa" w:w="771"/>
            <w:shd w:val="clear" w:color="auto" w:fill="F2F5F9"/>
          </w:tcPr>
          <w:p>
            <w:pPr>
              <w:spacing w:after="20" w:line="240" w:lineRule="auto"/>
            </w:pPr>
            <w:r>
              <w:rPr>
                <w:sz w:val="15"/>
              </w:rPr>
              <w:t>Basse</w:t>
            </w:r>
          </w:p>
        </w:tc>
        <w:tc>
          <w:tcPr>
            <w:tcW w:type="dxa" w:w="707"/>
            <w:shd w:val="clear" w:color="auto" w:fill="F2F5F9"/>
          </w:tcPr>
          <w:p>
            <w:pPr>
              <w:spacing w:after="20" w:line="240" w:lineRule="auto"/>
            </w:pPr>
          </w:p>
        </w:tc>
        <w:tc>
          <w:tcPr>
            <w:tcW w:type="dxa" w:w="3341"/>
            <w:shd w:val="clear" w:color="auto" w:fill="F2F5F9"/>
          </w:tcPr>
          <w:p>
            <w:pPr>
              <w:spacing w:after="20" w:line="240" w:lineRule="auto"/>
            </w:pPr>
          </w:p>
        </w:tc>
        <w:tc>
          <w:tcPr>
            <w:tcW w:type="dxa" w:w="771"/>
            <w:shd w:val="clear" w:color="auto" w:fill="F2F5F9"/>
          </w:tcPr>
          <w:p>
            <w:pPr>
              <w:spacing w:after="20" w:line="240" w:lineRule="auto"/>
            </w:pP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FFF7E6"/>
          </w:tcPr>
          <w:p>
            <w:pPr>
              <w:spacing w:after="40"/>
            </w:pPr>
            <w:r>
              <w:rPr>
                <w:b/>
                <w:sz w:val="19"/>
              </w:rPr>
              <w:t>Choix liés aux plateformes.</w:t>
            </w:r>
            <w:r>
              <w:rPr>
                <w:sz w:val="19"/>
              </w:rPr>
              <w:t xml:space="preserve"> Formy n'a pas de page de connexion : la page /form joue le rôle du formulaire d'inscription. Formy n'a pas d'iFrame : l'exigence est couverte par une page locale autonome (UI-15) et par le site the-internet.herokuapp.com (UI-13, UI-14), isolé dans le groupe </w:t>
            </w:r>
            <w:r>
              <w:rPr>
                <w:rFonts w:ascii="Consolas" w:hAnsi="Consolas"/>
                <w:sz w:val="17"/>
              </w:rPr>
              <w:t>external</w:t>
            </w:r>
            <w:r>
              <w:rPr>
                <w:sz w:val="19"/>
              </w:rPr>
              <w:t xml:space="preserve"> car ses chargements dépassent parfois 30 secondes.</w:t>
            </w:r>
          </w:p>
        </w:tc>
      </w:tr>
    </w:tbl>
    <w:p>
      <w:pPr>
        <w:spacing w:after="40"/>
      </w:pPr>
    </w:p>
    <w:p>
      <w:pPr>
        <w:pStyle w:val="Heading1"/>
      </w:pPr>
      <w:r>
        <w:t>4. Scripts : extraits significatifs</w:t>
      </w:r>
    </w:p>
    <w:p>
      <w:pPr>
        <w:spacing w:after="0" w:before="0" w:line="240" w:lineRule="auto"/>
        <w:ind w:left="170"/>
        <w:shd w:val="clear" w:color="auto" w:fill="F3F4F6"/>
      </w:pPr>
      <w:r>
        <w:rPr>
          <w:rFonts w:ascii="Consolas" w:hAnsi="Consolas"/>
          <w:sz w:val="16"/>
        </w:rPr>
        <w:t xml:space="preserve">    private static final ThreadLocal&lt;WebDriver&gt; DRIVER = new ThreadLocal&lt;&gt;();</w:t>
      </w:r>
    </w:p>
    <w:p>
      <w:pPr>
        <w:spacing w:after="0" w:before="0" w:line="240" w:lineRule="auto"/>
        <w:ind w:left="170"/>
        <w:shd w:val="clear" w:color="auto" w:fill="F3F4F6"/>
      </w:pPr>
      <w:r>
        <w:rPr>
          <w:rFonts w:ascii="Consolas" w:hAnsi="Consolas"/>
          <w:sz w:val="16"/>
        </w:rPr>
        <w:t xml:space="preserve"> </w:t>
      </w:r>
    </w:p>
    <w:p>
      <w:pPr>
        <w:spacing w:after="0" w:before="0" w:line="240" w:lineRule="auto"/>
        <w:ind w:left="170"/>
        <w:shd w:val="clear" w:color="auto" w:fill="F3F4F6"/>
      </w:pPr>
      <w:r>
        <w:rPr>
          <w:rFonts w:ascii="Consolas" w:hAnsi="Consolas"/>
          <w:sz w:val="16"/>
        </w:rPr>
        <w:t xml:space="preserve">    public static WebDriver getDriver() {</w:t>
      </w:r>
    </w:p>
    <w:p>
      <w:pPr>
        <w:spacing w:after="0" w:before="0" w:line="240" w:lineRule="auto"/>
        <w:ind w:left="170"/>
        <w:shd w:val="clear" w:color="auto" w:fill="F3F4F6"/>
      </w:pPr>
      <w:r>
        <w:rPr>
          <w:rFonts w:ascii="Consolas" w:hAnsi="Consolas"/>
          <w:sz w:val="16"/>
        </w:rPr>
        <w:t xml:space="preserve">        return DRIVER.get();</w:t>
      </w:r>
    </w:p>
    <w:p>
      <w:pPr>
        <w:spacing w:after="0" w:before="0" w:line="240" w:lineRule="auto"/>
        <w:ind w:left="170"/>
        <w:shd w:val="clear" w:color="auto" w:fill="F3F4F6"/>
      </w:pPr>
      <w:r>
        <w:rPr>
          <w:rFonts w:ascii="Consolas" w:hAnsi="Consolas"/>
          <w:sz w:val="16"/>
        </w:rPr>
        <w:t xml:space="preserve">    }</w:t>
      </w:r>
    </w:p>
    <w:p>
      <w:pPr>
        <w:spacing w:after="0" w:before="0" w:line="240" w:lineRule="auto"/>
        <w:ind w:left="170"/>
        <w:shd w:val="clear" w:color="auto" w:fill="F3F4F6"/>
      </w:pPr>
      <w:r>
        <w:rPr>
          <w:rFonts w:ascii="Consolas" w:hAnsi="Consolas"/>
          <w:sz w:val="16"/>
        </w:rPr>
        <w:t xml:space="preserve"> </w:t>
      </w:r>
    </w:p>
    <w:p>
      <w:pPr>
        <w:spacing w:after="0" w:before="0" w:line="240" w:lineRule="auto"/>
        <w:ind w:left="170"/>
        <w:shd w:val="clear" w:color="auto" w:fill="F3F4F6"/>
      </w:pPr>
      <w:r>
        <w:rPr>
          <w:rFonts w:ascii="Consolas" w:hAnsi="Consolas"/>
          <w:sz w:val="16"/>
        </w:rPr>
        <w:t xml:space="preserve">    @BeforeMethod(alwaysRun = true)</w:t>
      </w:r>
    </w:p>
    <w:p>
      <w:pPr>
        <w:spacing w:after="0" w:before="0" w:line="240" w:lineRule="auto"/>
        <w:ind w:left="170"/>
        <w:shd w:val="clear" w:color="auto" w:fill="F3F4F6"/>
      </w:pPr>
      <w:r>
        <w:rPr>
          <w:rFonts w:ascii="Consolas" w:hAnsi="Consolas"/>
          <w:sz w:val="16"/>
        </w:rPr>
        <w:t xml:space="preserve">    public void setUp() {</w:t>
      </w:r>
    </w:p>
    <w:p>
      <w:pPr>
        <w:spacing w:after="0" w:before="0" w:line="240" w:lineRule="auto"/>
        <w:ind w:left="170"/>
        <w:shd w:val="clear" w:color="auto" w:fill="F3F4F6"/>
      </w:pPr>
      <w:r>
        <w:rPr>
          <w:rFonts w:ascii="Consolas" w:hAnsi="Consolas"/>
          <w:sz w:val="16"/>
        </w:rPr>
        <w:t xml:space="preserve">        DRIVER.set(DriverFactory.create(pageLoadStrategy()));</w:t>
      </w:r>
    </w:p>
    <w:p>
      <w:pPr>
        <w:spacing w:after="0" w:before="0" w:line="240" w:lineRule="auto"/>
        <w:ind w:left="170"/>
        <w:shd w:val="clear" w:color="auto" w:fill="F3F4F6"/>
      </w:pPr>
      <w:r>
        <w:rPr>
          <w:rFonts w:ascii="Consolas" w:hAnsi="Consolas"/>
          <w:sz w:val="16"/>
        </w:rPr>
        <w:t xml:space="preserve">    }</w:t>
      </w:r>
    </w:p>
    <w:p>
      <w:pPr>
        <w:spacing w:after="0" w:before="0" w:line="240" w:lineRule="auto"/>
        <w:ind w:left="170"/>
        <w:shd w:val="clear" w:color="auto" w:fill="F3F4F6"/>
      </w:pPr>
      <w:r>
        <w:rPr>
          <w:rFonts w:ascii="Consolas" w:hAnsi="Consolas"/>
          <w:sz w:val="16"/>
        </w:rPr>
        <w:t xml:space="preserve"> </w:t>
      </w:r>
    </w:p>
    <w:p>
      <w:pPr>
        <w:spacing w:after="0" w:before="0" w:line="240" w:lineRule="auto"/>
        <w:ind w:left="170"/>
        <w:shd w:val="clear" w:color="auto" w:fill="F3F4F6"/>
      </w:pPr>
      <w:r>
        <w:rPr>
          <w:rFonts w:ascii="Consolas" w:hAnsi="Consolas"/>
          <w:sz w:val="16"/>
        </w:rPr>
        <w:t xml:space="preserve">    @AfterMethod(alwaysRun = true)</w:t>
      </w:r>
    </w:p>
    <w:p>
      <w:pPr>
        <w:spacing w:after="0" w:before="0" w:line="240" w:lineRule="auto"/>
        <w:ind w:left="170"/>
        <w:shd w:val="clear" w:color="auto" w:fill="F3F4F6"/>
      </w:pPr>
      <w:r>
        <w:rPr>
          <w:rFonts w:ascii="Consolas" w:hAnsi="Consolas"/>
          <w:sz w:val="16"/>
        </w:rPr>
        <w:t xml:space="preserve">    public void tearDown() {</w:t>
      </w:r>
    </w:p>
    <w:p>
      <w:pPr>
        <w:spacing w:after="0" w:before="0" w:line="240" w:lineRule="auto"/>
        <w:ind w:left="170"/>
        <w:shd w:val="clear" w:color="auto" w:fill="F3F4F6"/>
      </w:pPr>
      <w:r>
        <w:rPr>
          <w:rFonts w:ascii="Consolas" w:hAnsi="Consolas"/>
          <w:sz w:val="16"/>
        </w:rPr>
        <w:t xml:space="preserve">        WebDriver driver = DRIVER.get();</w:t>
      </w:r>
    </w:p>
    <w:p>
      <w:pPr>
        <w:spacing w:after="0" w:before="0" w:line="240" w:lineRule="auto"/>
        <w:ind w:left="170"/>
        <w:shd w:val="clear" w:color="auto" w:fill="F3F4F6"/>
      </w:pPr>
      <w:r>
        <w:rPr>
          <w:rFonts w:ascii="Consolas" w:hAnsi="Consolas"/>
          <w:sz w:val="16"/>
        </w:rPr>
        <w:t xml:space="preserve">        if (driver != null) {</w:t>
      </w:r>
    </w:p>
    <w:p>
      <w:pPr>
        <w:spacing w:after="0" w:before="0" w:line="240" w:lineRule="auto"/>
        <w:ind w:left="170"/>
        <w:shd w:val="clear" w:color="auto" w:fill="F3F4F6"/>
      </w:pPr>
      <w:r>
        <w:rPr>
          <w:rFonts w:ascii="Consolas" w:hAnsi="Consolas"/>
          <w:sz w:val="16"/>
        </w:rPr>
        <w:t xml:space="preserve">            driver.quit();</w:t>
      </w:r>
    </w:p>
    <w:p>
      <w:pPr>
        <w:spacing w:after="0" w:before="0" w:line="240" w:lineRule="auto"/>
        <w:ind w:left="170"/>
        <w:shd w:val="clear" w:color="auto" w:fill="F3F4F6"/>
      </w:pPr>
      <w:r>
        <w:rPr>
          <w:rFonts w:ascii="Consolas" w:hAnsi="Consolas"/>
          <w:sz w:val="16"/>
        </w:rPr>
        <w:t xml:space="preserve">            DRIVER.remove();</w:t>
      </w:r>
    </w:p>
    <w:p>
      <w:pPr>
        <w:spacing w:after="0" w:before="0" w:line="240" w:lineRule="auto"/>
        <w:ind w:left="170"/>
        <w:shd w:val="clear" w:color="auto" w:fill="F3F4F6"/>
      </w:pPr>
      <w:r>
        <w:rPr>
          <w:rFonts w:ascii="Consolas" w:hAnsi="Consolas"/>
          <w:sz w:val="16"/>
        </w:rPr>
        <w:t xml:space="preserve">        }</w:t>
      </w:r>
    </w:p>
    <w:p>
      <w:pPr>
        <w:spacing w:after="0" w:before="0" w:line="240" w:lineRule="auto"/>
        <w:ind w:left="170"/>
        <w:shd w:val="clear" w:color="auto" w:fill="F3F4F6"/>
      </w:pPr>
      <w:r>
        <w:rPr>
          <w:rFonts w:ascii="Consolas" w:hAnsi="Consolas"/>
          <w:sz w:val="16"/>
        </w:rPr>
        <w:t xml:space="preserve">    }</w:t>
      </w:r>
    </w:p>
    <w:p>
      <w:pPr>
        <w:jc w:val="center"/>
      </w:pPr>
      <w:r>
        <w:rPr>
          <w:i/>
          <w:color w:val="555B66"/>
          <w:sz w:val="17"/>
        </w:rPr>
        <w:t>Extrait 1 - BaseTest : un WebDriver par thread</w:t>
      </w:r>
    </w:p>
    <w:p>
      <w:pPr>
        <w:spacing w:after="0" w:before="0" w:line="240" w:lineRule="auto"/>
        <w:ind w:left="170"/>
        <w:shd w:val="clear" w:color="auto" w:fill="F3F4F6"/>
      </w:pPr>
      <w:r>
        <w:rPr>
          <w:rFonts w:ascii="Consolas" w:hAnsi="Consolas"/>
          <w:sz w:val="16"/>
        </w:rPr>
        <w:t xml:space="preserve">    @Step("Soumettre le formulaire")</w:t>
      </w:r>
    </w:p>
    <w:p>
      <w:pPr>
        <w:spacing w:after="0" w:before="0" w:line="240" w:lineRule="auto"/>
        <w:ind w:left="170"/>
        <w:shd w:val="clear" w:color="auto" w:fill="F3F4F6"/>
      </w:pPr>
      <w:r>
        <w:rPr>
          <w:rFonts w:ascii="Consolas" w:hAnsi="Consolas"/>
          <w:sz w:val="16"/>
        </w:rPr>
        <w:t xml:space="preserve">    public ThanksPage submit() {</w:t>
      </w:r>
    </w:p>
    <w:p>
      <w:pPr>
        <w:spacing w:after="0" w:before="0" w:line="240" w:lineRule="auto"/>
        <w:ind w:left="170"/>
        <w:shd w:val="clear" w:color="auto" w:fill="F3F4F6"/>
      </w:pPr>
      <w:r>
        <w:rPr>
          <w:rFonts w:ascii="Consolas" w:hAnsi="Consolas"/>
          <w:sz w:val="16"/>
        </w:rPr>
        <w:t xml:space="preserve">        WebElement btn = visible(SUBMIT);</w:t>
      </w:r>
    </w:p>
    <w:p>
      <w:pPr>
        <w:spacing w:after="0" w:before="0" w:line="240" w:lineRule="auto"/>
        <w:ind w:left="170"/>
        <w:shd w:val="clear" w:color="auto" w:fill="F3F4F6"/>
      </w:pPr>
      <w:r>
        <w:rPr>
          <w:rFonts w:ascii="Consolas" w:hAnsi="Consolas"/>
          <w:sz w:val="16"/>
        </w:rPr>
        <w:t xml:space="preserve">        scrollIntoView(btn);</w:t>
      </w:r>
    </w:p>
    <w:p>
      <w:pPr>
        <w:spacing w:after="0" w:before="0" w:line="240" w:lineRule="auto"/>
        <w:ind w:left="170"/>
        <w:shd w:val="clear" w:color="auto" w:fill="F3F4F6"/>
      </w:pPr>
      <w:r>
        <w:rPr>
          <w:rFonts w:ascii="Consolas" w:hAnsi="Consolas"/>
          <w:sz w:val="16"/>
        </w:rPr>
        <w:t xml:space="preserve">        click(SUBMIT);</w:t>
      </w:r>
    </w:p>
    <w:p>
      <w:pPr>
        <w:spacing w:after="0" w:before="0" w:line="240" w:lineRule="auto"/>
        <w:ind w:left="170"/>
        <w:shd w:val="clear" w:color="auto" w:fill="F3F4F6"/>
      </w:pPr>
      <w:r>
        <w:rPr>
          <w:rFonts w:ascii="Consolas" w:hAnsi="Consolas"/>
          <w:sz w:val="16"/>
        </w:rPr>
        <w:t xml:space="preserve">        wait.until(ExpectedConditions.textToBePresentInElementLocated(By.tagName("h1"), "Thanks"));</w:t>
      </w:r>
    </w:p>
    <w:p>
      <w:pPr>
        <w:spacing w:after="0" w:before="0" w:line="240" w:lineRule="auto"/>
        <w:ind w:left="170"/>
        <w:shd w:val="clear" w:color="auto" w:fill="F3F4F6"/>
      </w:pPr>
      <w:r>
        <w:rPr>
          <w:rFonts w:ascii="Consolas" w:hAnsi="Consolas"/>
          <w:sz w:val="16"/>
        </w:rPr>
        <w:t xml:space="preserve">        return new ThanksPage(driver);</w:t>
      </w:r>
    </w:p>
    <w:p>
      <w:pPr>
        <w:spacing w:after="0" w:before="0" w:line="240" w:lineRule="auto"/>
        <w:ind w:left="170"/>
        <w:shd w:val="clear" w:color="auto" w:fill="F3F4F6"/>
      </w:pPr>
      <w:r>
        <w:rPr>
          <w:rFonts w:ascii="Consolas" w:hAnsi="Consolas"/>
          <w:sz w:val="16"/>
        </w:rPr>
        <w:t xml:space="preserve">    }</w:t>
      </w:r>
    </w:p>
    <w:p>
      <w:pPr>
        <w:jc w:val="center"/>
      </w:pPr>
      <w:r>
        <w:rPr>
          <w:i/>
          <w:color w:val="555B66"/>
          <w:sz w:val="17"/>
        </w:rPr>
        <w:t>Extrait 2 - Page Object : attente explicite du contenu de /thanks (et non de l'URL seule)</w:t>
      </w:r>
    </w:p>
    <w:p>
      <w:pPr>
        <w:spacing w:after="0" w:before="0" w:line="240" w:lineRule="auto"/>
        <w:ind w:left="170"/>
        <w:shd w:val="clear" w:color="auto" w:fill="F3F4F6"/>
      </w:pPr>
      <w:r>
        <w:rPr>
          <w:rFonts w:ascii="Consolas" w:hAnsi="Consolas"/>
          <w:sz w:val="16"/>
        </w:rPr>
        <w:t xml:space="preserve">    public void listerLesUtilisateurs() {</w:t>
      </w:r>
    </w:p>
    <w:p>
      <w:pPr>
        <w:spacing w:after="0" w:before="0" w:line="240" w:lineRule="auto"/>
        <w:ind w:left="170"/>
        <w:shd w:val="clear" w:color="auto" w:fill="F3F4F6"/>
      </w:pPr>
      <w:r>
        <w:rPr>
          <w:rFonts w:ascii="Consolas" w:hAnsi="Consolas"/>
          <w:sz w:val="16"/>
        </w:rPr>
        <w:t xml:space="preserve">        Response r = send(() -&gt; given().spec(spec()).queryParam("page", 2).when().get("/api/users"));</w:t>
      </w:r>
    </w:p>
    <w:p>
      <w:pPr>
        <w:spacing w:after="0" w:before="0" w:line="240" w:lineRule="auto"/>
        <w:ind w:left="170"/>
        <w:shd w:val="clear" w:color="auto" w:fill="F3F4F6"/>
      </w:pPr>
      <w:r>
        <w:rPr>
          <w:rFonts w:ascii="Consolas" w:hAnsi="Consolas"/>
          <w:sz w:val="16"/>
        </w:rPr>
        <w:t xml:space="preserve">        r.then()</w:t>
      </w:r>
    </w:p>
    <w:p>
      <w:pPr>
        <w:spacing w:after="0" w:before="0" w:line="240" w:lineRule="auto"/>
        <w:ind w:left="170"/>
        <w:shd w:val="clear" w:color="auto" w:fill="F3F4F6"/>
      </w:pPr>
      <w:r>
        <w:rPr>
          <w:rFonts w:ascii="Consolas" w:hAnsi="Consolas"/>
          <w:sz w:val="16"/>
        </w:rPr>
        <w:t xml:space="preserve">                .statusCode(200)</w:t>
      </w:r>
    </w:p>
    <w:p>
      <w:pPr>
        <w:spacing w:after="0" w:before="0" w:line="240" w:lineRule="auto"/>
        <w:ind w:left="170"/>
        <w:shd w:val="clear" w:color="auto" w:fill="F3F4F6"/>
      </w:pPr>
      <w:r>
        <w:rPr>
          <w:rFonts w:ascii="Consolas" w:hAnsi="Consolas"/>
          <w:sz w:val="16"/>
        </w:rPr>
        <w:t xml:space="preserve">                .time(lessThan(MAX_TIME_MS))</w:t>
      </w:r>
    </w:p>
    <w:p>
      <w:pPr>
        <w:spacing w:after="0" w:before="0" w:line="240" w:lineRule="auto"/>
        <w:ind w:left="170"/>
        <w:shd w:val="clear" w:color="auto" w:fill="F3F4F6"/>
      </w:pPr>
      <w:r>
        <w:rPr>
          <w:rFonts w:ascii="Consolas" w:hAnsi="Consolas"/>
          <w:sz w:val="16"/>
        </w:rPr>
        <w:t xml:space="preserve">                .body("page", equalTo(2))</w:t>
      </w:r>
    </w:p>
    <w:p>
      <w:pPr>
        <w:spacing w:after="0" w:before="0" w:line="240" w:lineRule="auto"/>
        <w:ind w:left="170"/>
        <w:shd w:val="clear" w:color="auto" w:fill="F3F4F6"/>
      </w:pPr>
      <w:r>
        <w:rPr>
          <w:rFonts w:ascii="Consolas" w:hAnsi="Consolas"/>
          <w:sz w:val="16"/>
        </w:rPr>
        <w:t xml:space="preserve">                .body("per_page", equalTo(6))</w:t>
      </w:r>
    </w:p>
    <w:p>
      <w:pPr>
        <w:spacing w:after="0" w:before="0" w:line="240" w:lineRule="auto"/>
        <w:ind w:left="170"/>
        <w:shd w:val="clear" w:color="auto" w:fill="F3F4F6"/>
      </w:pPr>
      <w:r>
        <w:rPr>
          <w:rFonts w:ascii="Consolas" w:hAnsi="Consolas"/>
          <w:sz w:val="16"/>
        </w:rPr>
        <w:t xml:space="preserve">                .body("data", hasSize(6))</w:t>
      </w:r>
    </w:p>
    <w:p>
      <w:pPr>
        <w:spacing w:after="0" w:before="0" w:line="240" w:lineRule="auto"/>
        <w:ind w:left="170"/>
        <w:shd w:val="clear" w:color="auto" w:fill="F3F4F6"/>
      </w:pPr>
      <w:r>
        <w:rPr>
          <w:rFonts w:ascii="Consolas" w:hAnsi="Consolas"/>
          <w:sz w:val="16"/>
        </w:rPr>
        <w:t xml:space="preserve">                .body("data[0].id", equalTo(7))</w:t>
      </w:r>
    </w:p>
    <w:p>
      <w:pPr>
        <w:spacing w:after="0" w:before="0" w:line="240" w:lineRule="auto"/>
        <w:ind w:left="170"/>
        <w:shd w:val="clear" w:color="auto" w:fill="F3F4F6"/>
      </w:pPr>
      <w:r>
        <w:rPr>
          <w:rFonts w:ascii="Consolas" w:hAnsi="Consolas"/>
          <w:sz w:val="16"/>
        </w:rPr>
        <w:t xml:space="preserve">                .body("data.email", everyItem(containsString("@")))</w:t>
      </w:r>
    </w:p>
    <w:p>
      <w:pPr>
        <w:spacing w:after="0" w:before="0" w:line="240" w:lineRule="auto"/>
        <w:ind w:left="170"/>
        <w:shd w:val="clear" w:color="auto" w:fill="F3F4F6"/>
      </w:pPr>
      <w:r>
        <w:rPr>
          <w:rFonts w:ascii="Consolas" w:hAnsi="Consolas"/>
          <w:sz w:val="16"/>
        </w:rPr>
        <w:t xml:space="preserve">                .body(matchesJsonSchemaInClasspath(schema("users-list")));</w:t>
      </w:r>
    </w:p>
    <w:p>
      <w:pPr>
        <w:spacing w:after="0" w:before="0" w:line="240" w:lineRule="auto"/>
        <w:ind w:left="170"/>
        <w:shd w:val="clear" w:color="auto" w:fill="F3F4F6"/>
      </w:pPr>
      <w:r>
        <w:rPr>
          <w:rFonts w:ascii="Consolas" w:hAnsi="Consolas"/>
          <w:sz w:val="16"/>
        </w:rPr>
        <w:t xml:space="preserve">    }</w:t>
      </w:r>
    </w:p>
    <w:p>
      <w:pPr>
        <w:jc w:val="center"/>
      </w:pPr>
      <w:r>
        <w:rPr>
          <w:i/>
          <w:color w:val="555B66"/>
          <w:sz w:val="17"/>
        </w:rPr>
        <w:t>Extrait 3 - Test RestAssured : statut, corps, schéma JSON et temps</w:t>
      </w:r>
    </w:p>
    <w:p>
      <w:pPr>
        <w:spacing w:after="0" w:before="0" w:line="240" w:lineRule="auto"/>
        <w:ind w:left="170"/>
        <w:shd w:val="clear" w:color="auto" w:fill="F3F4F6"/>
      </w:pPr>
      <w:r>
        <w:rPr>
          <w:rFonts w:ascii="Consolas" w:hAnsi="Consolas"/>
          <w:sz w:val="16"/>
        </w:rPr>
        <w:t>pm.test('Statut HTTP 201', function () { pm.response.to.have.status(201); });</w:t>
      </w:r>
    </w:p>
    <w:p>
      <w:pPr>
        <w:spacing w:after="0" w:before="0" w:line="240" w:lineRule="auto"/>
        <w:ind w:left="170"/>
        <w:shd w:val="clear" w:color="auto" w:fill="F3F4F6"/>
      </w:pPr>
      <w:r>
        <w:rPr>
          <w:rFonts w:ascii="Consolas" w:hAnsi="Consolas"/>
          <w:sz w:val="16"/>
        </w:rPr>
        <w:t>pm.test('Temps de réponse &lt; ' + pm.environment.get('maxResponseTime') + ' ms', function () {</w:t>
      </w:r>
    </w:p>
    <w:p>
      <w:pPr>
        <w:spacing w:after="0" w:before="0" w:line="240" w:lineRule="auto"/>
        <w:ind w:left="170"/>
        <w:shd w:val="clear" w:color="auto" w:fill="F3F4F6"/>
      </w:pPr>
      <w:r>
        <w:rPr>
          <w:rFonts w:ascii="Consolas" w:hAnsi="Consolas"/>
          <w:sz w:val="16"/>
        </w:rPr>
        <w:t xml:space="preserve">    pm.expect(pm.response.responseTime).to.be.below(Number(pm.environment.get('maxResponseTime')));</w:t>
      </w:r>
    </w:p>
    <w:p>
      <w:pPr>
        <w:spacing w:after="0" w:before="0" w:line="240" w:lineRule="auto"/>
        <w:ind w:left="170"/>
        <w:shd w:val="clear" w:color="auto" w:fill="F3F4F6"/>
      </w:pPr>
      <w:r>
        <w:rPr>
          <w:rFonts w:ascii="Consolas" w:hAnsi="Consolas"/>
          <w:sz w:val="16"/>
        </w:rPr>
        <w:t>});</w:t>
      </w:r>
    </w:p>
    <w:p>
      <w:pPr>
        <w:spacing w:after="0" w:before="0" w:line="240" w:lineRule="auto"/>
        <w:ind w:left="170"/>
        <w:shd w:val="clear" w:color="auto" w:fill="F3F4F6"/>
      </w:pPr>
      <w:r>
        <w:rPr>
          <w:rFonts w:ascii="Consolas" w:hAnsi="Consolas"/>
          <w:sz w:val="16"/>
        </w:rPr>
        <w:t>pm.test('Schéma JSON valide', function () { pm.response.to.have.jsonSchema(schema); });</w:t>
      </w:r>
    </w:p>
    <w:p>
      <w:pPr>
        <w:jc w:val="center"/>
      </w:pPr>
      <w:r>
        <w:rPr>
          <w:i/>
          <w:color w:val="555B66"/>
          <w:sz w:val="17"/>
        </w:rPr>
        <w:t>Extrait 4 - Assertions Postman (statut, temps, schéma), variables d'environnement baseUrl / apiKey / maxResponseTime</w:t>
      </w:r>
    </w:p>
    <w:p>
      <w:pPr>
        <w:pStyle w:val="Heading1"/>
      </w:pPr>
      <w:r>
        <w:t>5. Résultats</w:t>
      </w:r>
    </w:p>
    <w:p>
      <w:pPr>
        <w:pStyle w:val="Heading2"/>
      </w:pPr>
      <w:r>
        <w:t>5.1 Tests UI (Selenium, Allure)</w:t>
      </w:r>
    </w:p>
    <w:p>
      <w:pPr>
        <w:jc w:val="both"/>
      </w:pPr>
      <w:r>
        <w:t xml:space="preserve">La suite </w:t>
      </w:r>
      <w:r>
        <w:rPr>
          <w:rFonts w:ascii="Consolas" w:hAnsi="Consolas"/>
          <w:sz w:val="19"/>
        </w:rPr>
        <w:t>ui</w:t>
      </w:r>
      <w:r>
        <w:t xml:space="preserve"> (profil Maven </w:t>
      </w:r>
      <w:r>
        <w:rPr>
          <w:rFonts w:ascii="Consolas" w:hAnsi="Consolas"/>
          <w:sz w:val="19"/>
        </w:rPr>
        <w:t>ui</w:t>
      </w:r>
      <w:r>
        <w:t xml:space="preserve">, Chrome headless, 3 classes en parallèle) donne </w:t>
      </w:r>
      <w:r>
        <w:rPr>
          <w:b/>
        </w:rPr>
        <w:t>21 tests réussis sur 21</w:t>
      </w:r>
      <w:r>
        <w:t xml:space="preserve"> en 32,9 s. Le rapport Allure complet est dans </w:t>
      </w:r>
      <w:r>
        <w:rPr>
          <w:rFonts w:ascii="Consolas" w:hAnsi="Consolas"/>
          <w:sz w:val="19"/>
        </w:rPr>
        <w:t>reports/ui/allure-local/index.html</w:t>
      </w:r>
      <w:r>
        <w:t>.</w:t>
      </w:r>
    </w:p>
    <w:p>
      <w:pPr>
        <w:keepNext/>
        <w:jc w:val="center"/>
      </w:pPr>
      <w:r>
        <w:drawing>
          <wp:inline xmlns:a="http://schemas.openxmlformats.org/drawingml/2006/main" xmlns:pic="http://schemas.openxmlformats.org/drawingml/2006/picture">
            <wp:extent cx="4392000" cy="2572457"/>
            <wp:docPr id="2" name="Picture 2"/>
            <wp:cNvGraphicFramePr>
              <a:graphicFrameLocks noChangeAspect="1"/>
            </wp:cNvGraphicFramePr>
            <a:graphic>
              <a:graphicData uri="http://schemas.openxmlformats.org/drawingml/2006/picture">
                <pic:pic>
                  <pic:nvPicPr>
                    <pic:cNvPr id="0" name="shot-allure-ui.png"/>
                    <pic:cNvPicPr/>
                  </pic:nvPicPr>
                  <pic:blipFill>
                    <a:blip r:embed="rId11"/>
                    <a:stretch>
                      <a:fillRect/>
                    </a:stretch>
                  </pic:blipFill>
                  <pic:spPr>
                    <a:xfrm>
                      <a:off x="0" y="0"/>
                      <a:ext cx="4392000" cy="2572457"/>
                    </a:xfrm>
                    <a:prstGeom prst="rect"/>
                  </pic:spPr>
                </pic:pic>
              </a:graphicData>
            </a:graphic>
          </wp:inline>
        </w:drawing>
      </w:r>
    </w:p>
    <w:p>
      <w:pPr>
        <w:jc w:val="center"/>
      </w:pPr>
      <w:r>
        <w:rPr>
          <w:i/>
          <w:color w:val="555B66"/>
          <w:sz w:val="17"/>
        </w:rPr>
        <w:t>Figure 2 - Rapport Allure de la suite UI (capture réelle)</w:t>
      </w:r>
    </w:p>
    <w:p>
      <w:pPr>
        <w:jc w:val="both"/>
      </w:pPr>
      <w:r>
        <w:t xml:space="preserve">Le groupe </w:t>
      </w:r>
      <w:r>
        <w:rPr>
          <w:rFonts w:ascii="Consolas" w:hAnsi="Consolas"/>
          <w:sz w:val="19"/>
        </w:rPr>
        <w:t>external</w:t>
      </w:r>
      <w:r>
        <w:t xml:space="preserve"> (the-internet.herokuapp.com/nested_frames) a été exécuté séparément : </w:t>
      </w:r>
      <w:r>
        <w:rPr>
          <w:b/>
        </w:rPr>
        <w:t>3 réussis, 1 échec définitif, 4 relances</w:t>
      </w:r>
      <w:r>
        <w:t xml:space="preserve"> (relance automatique limitée à 2). Ce site tiers répond de façon irrégulière ; ce résultat est rapporté tel quel et n'entre pas dans le critère de sortie de la suite </w:t>
      </w:r>
      <w:r>
        <w:rPr>
          <w:rFonts w:ascii="Consolas" w:hAnsi="Consolas"/>
          <w:sz w:val="19"/>
        </w:rPr>
        <w:t>ui</w:t>
      </w:r>
      <w:r>
        <w:t>.</w:t>
      </w:r>
    </w:p>
    <w:p>
      <w:pPr>
        <w:pStyle w:val="Heading2"/>
      </w:pPr>
      <w:r>
        <w:t>5.2 Tests API (RestAssured et Postman / Newman)</w:t>
      </w:r>
    </w:p>
    <w:p>
      <w:pPr>
        <w:keepNext/>
      </w:pPr>
      <w:r>
        <w:rPr>
          <w:b/>
          <w:sz w:val="18"/>
        </w:rPr>
        <w:t>Tableau 3 - Résultats des tests API</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4283"/>
            <w:shd w:val="clear" w:color="auto" w:fill="1F4E79"/>
          </w:tcPr>
          <w:p>
            <w:pPr>
              <w:spacing w:after="20"/>
            </w:pPr>
            <w:r>
              <w:rPr>
                <w:b/>
                <w:color w:val="FFFFFF"/>
                <w:sz w:val="17"/>
              </w:rPr>
              <w:t>Exécution</w:t>
            </w:r>
          </w:p>
        </w:tc>
        <w:tc>
          <w:tcPr>
            <w:tcW w:type="dxa" w:w="2409"/>
            <w:shd w:val="clear" w:color="auto" w:fill="1F4E79"/>
          </w:tcPr>
          <w:p>
            <w:pPr>
              <w:spacing w:after="20"/>
            </w:pPr>
            <w:r>
              <w:rPr>
                <w:b/>
                <w:color w:val="FFFFFF"/>
                <w:sz w:val="17"/>
              </w:rPr>
              <w:t>Réussis</w:t>
            </w:r>
          </w:p>
        </w:tc>
        <w:tc>
          <w:tcPr>
            <w:tcW w:type="dxa" w:w="2945"/>
            <w:shd w:val="clear" w:color="auto" w:fill="1F4E79"/>
          </w:tcPr>
          <w:p>
            <w:pPr>
              <w:spacing w:after="20"/>
            </w:pPr>
            <w:r>
              <w:rPr>
                <w:b/>
                <w:color w:val="FFFFFF"/>
                <w:sz w:val="17"/>
              </w:rPr>
              <w:t>Durée</w:t>
            </w:r>
          </w:p>
        </w:tc>
      </w:tr>
      <w:tr>
        <w:trPr>
          <w:cantSplit/>
        </w:trPr>
        <w:tc>
          <w:tcPr>
            <w:tcW w:type="dxa" w:w="4283"/>
          </w:tcPr>
          <w:p>
            <w:pPr>
              <w:spacing w:after="20" w:line="240" w:lineRule="auto"/>
            </w:pPr>
            <w:r>
              <w:rPr>
                <w:sz w:val="17"/>
              </w:rPr>
              <w:t>RestAssured - API publique</w:t>
            </w:r>
          </w:p>
        </w:tc>
        <w:tc>
          <w:tcPr>
            <w:tcW w:type="dxa" w:w="2409"/>
          </w:tcPr>
          <w:p>
            <w:pPr>
              <w:spacing w:after="20" w:line="240" w:lineRule="auto"/>
            </w:pPr>
            <w:r>
              <w:rPr>
                <w:sz w:val="17"/>
              </w:rPr>
              <w:t>9 / 9</w:t>
            </w:r>
          </w:p>
        </w:tc>
        <w:tc>
          <w:tcPr>
            <w:tcW w:type="dxa" w:w="2945"/>
          </w:tcPr>
          <w:p>
            <w:pPr>
              <w:spacing w:after="20" w:line="240" w:lineRule="auto"/>
            </w:pPr>
            <w:r>
              <w:rPr>
                <w:sz w:val="17"/>
              </w:rPr>
              <w:t>10,1 s</w:t>
            </w:r>
          </w:p>
        </w:tc>
      </w:tr>
      <w:tr>
        <w:trPr>
          <w:cantSplit/>
        </w:trPr>
        <w:tc>
          <w:tcPr>
            <w:tcW w:type="dxa" w:w="4283"/>
            <w:shd w:val="clear" w:color="auto" w:fill="F2F5F9"/>
          </w:tcPr>
          <w:p>
            <w:pPr>
              <w:spacing w:after="20" w:line="240" w:lineRule="auto"/>
            </w:pPr>
            <w:r>
              <w:rPr>
                <w:sz w:val="17"/>
              </w:rPr>
              <w:t>RestAssured - mock local</w:t>
            </w:r>
          </w:p>
        </w:tc>
        <w:tc>
          <w:tcPr>
            <w:tcW w:type="dxa" w:w="2409"/>
            <w:shd w:val="clear" w:color="auto" w:fill="F2F5F9"/>
          </w:tcPr>
          <w:p>
            <w:pPr>
              <w:spacing w:after="20" w:line="240" w:lineRule="auto"/>
            </w:pPr>
            <w:r>
              <w:rPr>
                <w:sz w:val="17"/>
              </w:rPr>
              <w:t>9 / 9</w:t>
            </w:r>
          </w:p>
        </w:tc>
        <w:tc>
          <w:tcPr>
            <w:tcW w:type="dxa" w:w="2945"/>
            <w:shd w:val="clear" w:color="auto" w:fill="F2F5F9"/>
          </w:tcPr>
          <w:p>
            <w:pPr>
              <w:spacing w:after="20" w:line="240" w:lineRule="auto"/>
            </w:pPr>
            <w:r>
              <w:rPr>
                <w:sz w:val="17"/>
              </w:rPr>
              <w:t>9,4 s</w:t>
            </w:r>
          </w:p>
        </w:tc>
      </w:tr>
      <w:tr>
        <w:trPr>
          <w:cantSplit/>
        </w:trPr>
        <w:tc>
          <w:tcPr>
            <w:tcW w:type="dxa" w:w="4283"/>
          </w:tcPr>
          <w:p>
            <w:pPr>
              <w:spacing w:after="20" w:line="240" w:lineRule="auto"/>
            </w:pPr>
            <w:r>
              <w:rPr>
                <w:sz w:val="17"/>
              </w:rPr>
              <w:t>Newman - API publique (8 requêtes)</w:t>
            </w:r>
          </w:p>
        </w:tc>
        <w:tc>
          <w:tcPr>
            <w:tcW w:type="dxa" w:w="2409"/>
          </w:tcPr>
          <w:p>
            <w:pPr>
              <w:spacing w:after="20" w:line="240" w:lineRule="auto"/>
            </w:pPr>
            <w:r>
              <w:rPr>
                <w:sz w:val="17"/>
              </w:rPr>
              <w:t>37 / 37 assertions</w:t>
            </w:r>
          </w:p>
        </w:tc>
        <w:tc>
          <w:tcPr>
            <w:tcW w:type="dxa" w:w="2945"/>
          </w:tcPr>
          <w:p>
            <w:pPr>
              <w:spacing w:after="20" w:line="240" w:lineRule="auto"/>
            </w:pPr>
            <w:r>
              <w:rPr>
                <w:sz w:val="17"/>
              </w:rPr>
              <w:t>2037 ms (moy. réponse 151 ms)</w:t>
            </w:r>
          </w:p>
        </w:tc>
      </w:tr>
      <w:tr>
        <w:trPr>
          <w:cantSplit/>
        </w:trPr>
        <w:tc>
          <w:tcPr>
            <w:tcW w:type="dxa" w:w="4283"/>
            <w:shd w:val="clear" w:color="auto" w:fill="F2F5F9"/>
          </w:tcPr>
          <w:p>
            <w:pPr>
              <w:spacing w:after="20" w:line="240" w:lineRule="auto"/>
            </w:pPr>
            <w:r>
              <w:rPr>
                <w:sz w:val="17"/>
              </w:rPr>
              <w:t>Newman - mock local (8 requêtes)</w:t>
            </w:r>
          </w:p>
        </w:tc>
        <w:tc>
          <w:tcPr>
            <w:tcW w:type="dxa" w:w="2409"/>
            <w:shd w:val="clear" w:color="auto" w:fill="F2F5F9"/>
          </w:tcPr>
          <w:p>
            <w:pPr>
              <w:spacing w:after="20" w:line="240" w:lineRule="auto"/>
            </w:pPr>
            <w:r>
              <w:rPr>
                <w:sz w:val="17"/>
              </w:rPr>
              <w:t>37 / 37 assertions</w:t>
            </w:r>
          </w:p>
        </w:tc>
        <w:tc>
          <w:tcPr>
            <w:tcW w:type="dxa" w:w="2945"/>
            <w:shd w:val="clear" w:color="auto" w:fill="F2F5F9"/>
          </w:tcPr>
          <w:p>
            <w:pPr>
              <w:spacing w:after="20" w:line="240" w:lineRule="auto"/>
            </w:pPr>
            <w:r>
              <w:rPr>
                <w:sz w:val="17"/>
              </w:rPr>
              <w:t>946 ms (moy. réponse 13 ms)</w:t>
            </w:r>
          </w:p>
        </w:tc>
      </w:tr>
    </w:tbl>
    <w:p>
      <w:pPr>
        <w:spacing w:after="40"/>
      </w:pPr>
    </w:p>
    <w:p>
      <w:pPr>
        <w:jc w:val="both"/>
      </w:pPr>
      <w:r>
        <w:t xml:space="preserve">Chaque test vérifie le code HTTP, le contenu JSON, le schéma (fichiers </w:t>
      </w:r>
      <w:r>
        <w:rPr>
          <w:rFonts w:ascii="Consolas" w:hAnsi="Consolas"/>
          <w:sz w:val="19"/>
        </w:rPr>
        <w:t>src/test/resources/schemas</w:t>
      </w:r>
      <w:r>
        <w:t>) et le temps de réponse (seuil de 3 s). Les cas négatifs couvrent GET /users/23 (404) et POST /login sans mot de passe (400). Comportements constatés : POST et PUT ne persistent rien, DELETE renvoie 204 sans corps, et l'identifiant renvoyé par POST est une chaîne.</w:t>
      </w:r>
    </w:p>
    <w:tbl>
      <w:tblPr>
        <w:tblStyle w:val="TableGrid"/>
        <w:tblW w:type="auto" w:w="0"/>
        <w:tblLook w:firstColumn="1" w:firstRow="1" w:lastColumn="0" w:lastRow="0" w:noHBand="0" w:noVBand="1" w:val="04A0"/>
      </w:tblPr>
      <w:tblGrid>
        <w:gridCol w:w="9638"/>
      </w:tblGrid>
      <w:tr>
        <w:tc>
          <w:tcPr>
            <w:tcW w:type="dxa" w:w="9638"/>
            <w:shd w:val="clear" w:color="auto" w:fill="FFF7E6"/>
          </w:tcPr>
          <w:p>
            <w:pPr>
              <w:spacing w:after="40"/>
            </w:pPr>
            <w:r>
              <w:rPr>
                <w:b/>
                <w:sz w:val="19"/>
              </w:rPr>
              <w:t>Constat important : Reqres limite fortement le débit.</w:t>
            </w:r>
            <w:r>
              <w:rPr>
                <w:sz w:val="19"/>
              </w:rPr>
              <w:t xml:space="preserve"> Les réponses portent les en-têtes </w:t>
            </w:r>
            <w:r>
              <w:rPr>
                <w:rFonts w:ascii="Consolas" w:hAnsi="Consolas"/>
                <w:sz w:val="17"/>
              </w:rPr>
              <w:t>Ratelimit-Limit: 20</w:t>
            </w:r>
            <w:r>
              <w:rPr>
                <w:sz w:val="19"/>
              </w:rPr>
              <w:t xml:space="preserve"> (20 requêtes par minute) et </w:t>
            </w:r>
            <w:r>
              <w:rPr>
                <w:rFonts w:ascii="Consolas" w:hAnsi="Consolas"/>
                <w:sz w:val="17"/>
              </w:rPr>
              <w:t>X-Ratelimit-Limit: 40</w:t>
            </w:r>
            <w:r>
              <w:rPr>
                <w:sz w:val="19"/>
              </w:rPr>
              <w:t xml:space="preserve"> (quota journalier). Nous avons épuisé ce quota pendant la mise au point : l'API répond alors 429 jusqu'à la réinitialisation à minuit UTC. Les tests rejouent donc les requêtes après un 429 (attente du délai </w:t>
            </w:r>
            <w:r>
              <w:rPr>
                <w:rFonts w:ascii="Consolas" w:hAnsi="Consolas"/>
                <w:sz w:val="17"/>
              </w:rPr>
              <w:t>Ratelimit-Reset</w:t>
            </w:r>
            <w:r>
              <w:rPr>
                <w:sz w:val="19"/>
              </w:rPr>
              <w:t>) et un mock local fidèle au contrat permet de poursuivre sans quota.</w:t>
            </w:r>
          </w:p>
        </w:tc>
      </w:tr>
    </w:tbl>
    <w:p>
      <w:pPr>
        <w:spacing w:after="40"/>
      </w:pPr>
    </w:p>
    <w:p>
      <w:pPr>
        <w:keepNext/>
        <w:jc w:val="center"/>
      </w:pPr>
      <w:r>
        <w:drawing>
          <wp:inline xmlns:a="http://schemas.openxmlformats.org/drawingml/2006/main" xmlns:pic="http://schemas.openxmlformats.org/drawingml/2006/picture">
            <wp:extent cx="3600000" cy="1897703"/>
            <wp:docPr id="3" name="Picture 3"/>
            <wp:cNvGraphicFramePr>
              <a:graphicFrameLocks noChangeAspect="1"/>
            </wp:cNvGraphicFramePr>
            <a:graphic>
              <a:graphicData uri="http://schemas.openxmlformats.org/drawingml/2006/picture">
                <pic:pic>
                  <pic:nvPicPr>
                    <pic:cNvPr id="0" name="resultats.png"/>
                    <pic:cNvPicPr/>
                  </pic:nvPicPr>
                  <pic:blipFill>
                    <a:blip r:embed="rId12"/>
                    <a:stretch>
                      <a:fillRect/>
                    </a:stretch>
                  </pic:blipFill>
                  <pic:spPr>
                    <a:xfrm>
                      <a:off x="0" y="0"/>
                      <a:ext cx="3600000" cy="1897703"/>
                    </a:xfrm>
                    <a:prstGeom prst="rect"/>
                  </pic:spPr>
                </pic:pic>
              </a:graphicData>
            </a:graphic>
          </wp:inline>
        </w:drawing>
      </w:r>
    </w:p>
    <w:p>
      <w:pPr>
        <w:jc w:val="center"/>
      </w:pPr>
      <w:r>
        <w:rPr>
          <w:i/>
          <w:color w:val="555B66"/>
          <w:sz w:val="17"/>
        </w:rPr>
        <w:t>Figure 3 - Synthèse des tests UI et API</w:t>
      </w:r>
    </w:p>
    <w:p>
      <w:pPr>
        <w:pStyle w:val="Heading2"/>
      </w:pPr>
      <w:r>
        <w:t>5.3 Performance (JMeter)</w:t>
      </w:r>
    </w:p>
    <w:p>
      <w:pPr>
        <w:jc w:val="both"/>
      </w:pPr>
      <w:r>
        <w:t>Plan : 50 utilisateurs, montée en charge de 10 s, 10 boucles par utilisateur, temps de réflexion aléatoire de 0,5 à 1,5 s, GET /api/users?page=2 puis POST /api/users alimenté par un CSV, avec assertions (code, JSONPath, durée &lt; 3 s). Exécution en mode CLI avec génération du tableau de bord HTML.</w:t>
      </w:r>
    </w:p>
    <w:p>
      <w:pPr>
        <w:keepNext/>
      </w:pPr>
      <w:r>
        <w:rPr>
          <w:b/>
          <w:sz w:val="18"/>
        </w:rPr>
        <w:t>Tableau 4 - Résultats JMeter</w:t>
      </w:r>
    </w:p>
    <w:tbl>
      <w:tblPr>
        <w:tblStyle w:val="TableGrid"/>
        <w:tblW w:type="auto" w:w="0"/>
        <w:jc w:val="center"/>
        <w:tblLayout w:type="fixed"/>
        <w:tblLook w:firstColumn="1" w:firstRow="1" w:lastColumn="0" w:lastRow="0" w:noHBand="0" w:noVBand="1" w:val="04A0"/>
      </w:tblPr>
      <w:tblGrid>
        <w:gridCol w:w="1071"/>
        <w:gridCol w:w="1071"/>
        <w:gridCol w:w="1071"/>
        <w:gridCol w:w="1071"/>
        <w:gridCol w:w="1071"/>
        <w:gridCol w:w="1071"/>
        <w:gridCol w:w="1071"/>
        <w:gridCol w:w="1071"/>
        <w:gridCol w:w="1071"/>
      </w:tblGrid>
      <w:tr>
        <w:trPr>
          <w:tblHeader w:val="true"/>
        </w:trPr>
        <w:tc>
          <w:tcPr>
            <w:tcW w:type="dxa" w:w="1586"/>
            <w:shd w:val="clear" w:color="auto" w:fill="1F4E79"/>
          </w:tcPr>
          <w:p>
            <w:pPr>
              <w:spacing w:after="20"/>
            </w:pPr>
            <w:r>
              <w:rPr>
                <w:b/>
                <w:color w:val="FFFFFF"/>
                <w:sz w:val="16"/>
              </w:rPr>
              <w:t>Cible</w:t>
            </w:r>
          </w:p>
        </w:tc>
        <w:tc>
          <w:tcPr>
            <w:tcW w:type="dxa" w:w="2318"/>
            <w:shd w:val="clear" w:color="auto" w:fill="1F4E79"/>
          </w:tcPr>
          <w:p>
            <w:pPr>
              <w:spacing w:after="20"/>
            </w:pPr>
            <w:r>
              <w:rPr>
                <w:b/>
                <w:color w:val="FFFFFF"/>
                <w:sz w:val="16"/>
              </w:rPr>
              <w:t>Requête</w:t>
            </w:r>
          </w:p>
        </w:tc>
        <w:tc>
          <w:tcPr>
            <w:tcW w:type="dxa" w:w="854"/>
            <w:shd w:val="clear" w:color="auto" w:fill="1F4E79"/>
          </w:tcPr>
          <w:p>
            <w:pPr>
              <w:spacing w:after="20"/>
            </w:pPr>
            <w:r>
              <w:rPr>
                <w:b/>
                <w:color w:val="FFFFFF"/>
                <w:sz w:val="16"/>
              </w:rPr>
              <w:t>Échant.</w:t>
            </w:r>
          </w:p>
        </w:tc>
        <w:tc>
          <w:tcPr>
            <w:tcW w:type="dxa" w:w="976"/>
            <w:shd w:val="clear" w:color="auto" w:fill="1F4E79"/>
          </w:tcPr>
          <w:p>
            <w:pPr>
              <w:spacing w:after="20"/>
            </w:pPr>
            <w:r>
              <w:rPr>
                <w:b/>
                <w:color w:val="FFFFFF"/>
                <w:sz w:val="16"/>
              </w:rPr>
              <w:t>Erreurs</w:t>
            </w:r>
          </w:p>
        </w:tc>
        <w:tc>
          <w:tcPr>
            <w:tcW w:type="dxa" w:w="976"/>
            <w:shd w:val="clear" w:color="auto" w:fill="1F4E79"/>
          </w:tcPr>
          <w:p>
            <w:pPr>
              <w:spacing w:after="20"/>
            </w:pPr>
            <w:r>
              <w:rPr>
                <w:b/>
                <w:color w:val="FFFFFF"/>
                <w:sz w:val="16"/>
              </w:rPr>
              <w:t>Moy. (ms)</w:t>
            </w:r>
          </w:p>
        </w:tc>
        <w:tc>
          <w:tcPr>
            <w:tcW w:type="dxa" w:w="610"/>
            <w:shd w:val="clear" w:color="auto" w:fill="1F4E79"/>
          </w:tcPr>
          <w:p>
            <w:pPr>
              <w:spacing w:after="20"/>
            </w:pPr>
            <w:r>
              <w:rPr>
                <w:b/>
                <w:color w:val="FFFFFF"/>
                <w:sz w:val="16"/>
              </w:rPr>
              <w:t>P90</w:t>
            </w:r>
          </w:p>
        </w:tc>
        <w:tc>
          <w:tcPr>
            <w:tcW w:type="dxa" w:w="610"/>
            <w:shd w:val="clear" w:color="auto" w:fill="1F4E79"/>
          </w:tcPr>
          <w:p>
            <w:pPr>
              <w:spacing w:after="20"/>
            </w:pPr>
            <w:r>
              <w:rPr>
                <w:b/>
                <w:color w:val="FFFFFF"/>
                <w:sz w:val="16"/>
              </w:rPr>
              <w:t>P95</w:t>
            </w:r>
          </w:p>
        </w:tc>
        <w:tc>
          <w:tcPr>
            <w:tcW w:type="dxa" w:w="610"/>
            <w:shd w:val="clear" w:color="auto" w:fill="1F4E79"/>
          </w:tcPr>
          <w:p>
            <w:pPr>
              <w:spacing w:after="20"/>
            </w:pPr>
            <w:r>
              <w:rPr>
                <w:b/>
                <w:color w:val="FFFFFF"/>
                <w:sz w:val="16"/>
              </w:rPr>
              <w:t>P99</w:t>
            </w:r>
          </w:p>
        </w:tc>
        <w:tc>
          <w:tcPr>
            <w:tcW w:type="dxa" w:w="1098"/>
            <w:shd w:val="clear" w:color="auto" w:fill="1F4E79"/>
          </w:tcPr>
          <w:p>
            <w:pPr>
              <w:spacing w:after="20"/>
            </w:pPr>
            <w:r>
              <w:rPr>
                <w:b/>
                <w:color w:val="FFFFFF"/>
                <w:sz w:val="16"/>
              </w:rPr>
              <w:t>Débit (req/s)</w:t>
            </w:r>
          </w:p>
        </w:tc>
      </w:tr>
      <w:tr>
        <w:trPr>
          <w:cantSplit/>
        </w:trPr>
        <w:tc>
          <w:tcPr>
            <w:tcW w:type="dxa" w:w="1586"/>
          </w:tcPr>
          <w:p>
            <w:pPr>
              <w:spacing w:after="20" w:line="240" w:lineRule="auto"/>
            </w:pPr>
            <w:r>
              <w:rPr>
                <w:sz w:val="16"/>
              </w:rPr>
              <w:t>API publique Reqres</w:t>
            </w:r>
          </w:p>
        </w:tc>
        <w:tc>
          <w:tcPr>
            <w:tcW w:type="dxa" w:w="2318"/>
          </w:tcPr>
          <w:p>
            <w:pPr>
              <w:spacing w:after="20" w:line="240" w:lineRule="auto"/>
            </w:pPr>
            <w:r>
              <w:rPr>
                <w:sz w:val="16"/>
              </w:rPr>
              <w:t>GET /api/users?page=2</w:t>
            </w:r>
          </w:p>
        </w:tc>
        <w:tc>
          <w:tcPr>
            <w:tcW w:type="dxa" w:w="854"/>
          </w:tcPr>
          <w:p>
            <w:pPr>
              <w:spacing w:after="20" w:line="240" w:lineRule="auto"/>
            </w:pPr>
            <w:r>
              <w:rPr>
                <w:sz w:val="16"/>
              </w:rPr>
              <w:t>500</w:t>
            </w:r>
          </w:p>
        </w:tc>
        <w:tc>
          <w:tcPr>
            <w:tcW w:type="dxa" w:w="976"/>
          </w:tcPr>
          <w:p>
            <w:pPr>
              <w:spacing w:after="20" w:line="240" w:lineRule="auto"/>
            </w:pPr>
            <w:r>
              <w:rPr>
                <w:sz w:val="16"/>
              </w:rPr>
              <w:t>0,00 %</w:t>
            </w:r>
          </w:p>
        </w:tc>
        <w:tc>
          <w:tcPr>
            <w:tcW w:type="dxa" w:w="976"/>
          </w:tcPr>
          <w:p>
            <w:pPr>
              <w:spacing w:after="20" w:line="240" w:lineRule="auto"/>
            </w:pPr>
            <w:r>
              <w:rPr>
                <w:sz w:val="16"/>
              </w:rPr>
              <w:t>57</w:t>
            </w:r>
          </w:p>
        </w:tc>
        <w:tc>
          <w:tcPr>
            <w:tcW w:type="dxa" w:w="610"/>
          </w:tcPr>
          <w:p>
            <w:pPr>
              <w:spacing w:after="20" w:line="240" w:lineRule="auto"/>
            </w:pPr>
            <w:r>
              <w:rPr>
                <w:sz w:val="16"/>
              </w:rPr>
              <w:t>114</w:t>
            </w:r>
          </w:p>
        </w:tc>
        <w:tc>
          <w:tcPr>
            <w:tcW w:type="dxa" w:w="610"/>
          </w:tcPr>
          <w:p>
            <w:pPr>
              <w:spacing w:after="20" w:line="240" w:lineRule="auto"/>
            </w:pPr>
            <w:r>
              <w:rPr>
                <w:sz w:val="16"/>
              </w:rPr>
              <w:t>138</w:t>
            </w:r>
          </w:p>
        </w:tc>
        <w:tc>
          <w:tcPr>
            <w:tcW w:type="dxa" w:w="610"/>
          </w:tcPr>
          <w:p>
            <w:pPr>
              <w:spacing w:after="20" w:line="240" w:lineRule="auto"/>
            </w:pPr>
            <w:r>
              <w:rPr>
                <w:sz w:val="16"/>
              </w:rPr>
              <w:t>212</w:t>
            </w:r>
          </w:p>
        </w:tc>
        <w:tc>
          <w:tcPr>
            <w:tcW w:type="dxa" w:w="1098"/>
          </w:tcPr>
          <w:p>
            <w:pPr>
              <w:spacing w:after="20" w:line="240" w:lineRule="auto"/>
            </w:pPr>
            <w:r>
              <w:rPr>
                <w:sz w:val="16"/>
              </w:rPr>
              <w:t>10,6</w:t>
            </w:r>
          </w:p>
        </w:tc>
      </w:tr>
      <w:tr>
        <w:trPr>
          <w:cantSplit/>
        </w:trPr>
        <w:tc>
          <w:tcPr>
            <w:tcW w:type="dxa" w:w="1586"/>
            <w:shd w:val="clear" w:color="auto" w:fill="F2F5F9"/>
          </w:tcPr>
          <w:p>
            <w:pPr>
              <w:spacing w:after="20" w:line="240" w:lineRule="auto"/>
            </w:pPr>
            <w:r>
              <w:rPr>
                <w:sz w:val="16"/>
              </w:rPr>
              <w:t>API publique Reqres</w:t>
            </w:r>
          </w:p>
        </w:tc>
        <w:tc>
          <w:tcPr>
            <w:tcW w:type="dxa" w:w="2318"/>
            <w:shd w:val="clear" w:color="auto" w:fill="F2F5F9"/>
          </w:tcPr>
          <w:p>
            <w:pPr>
              <w:spacing w:after="20" w:line="240" w:lineRule="auto"/>
            </w:pPr>
            <w:r>
              <w:rPr>
                <w:sz w:val="16"/>
              </w:rPr>
              <w:t>POST /api/users</w:t>
            </w:r>
          </w:p>
        </w:tc>
        <w:tc>
          <w:tcPr>
            <w:tcW w:type="dxa" w:w="854"/>
            <w:shd w:val="clear" w:color="auto" w:fill="F2F5F9"/>
          </w:tcPr>
          <w:p>
            <w:pPr>
              <w:spacing w:after="20" w:line="240" w:lineRule="auto"/>
            </w:pPr>
            <w:r>
              <w:rPr>
                <w:sz w:val="16"/>
              </w:rPr>
              <w:t>500</w:t>
            </w:r>
          </w:p>
        </w:tc>
        <w:tc>
          <w:tcPr>
            <w:tcW w:type="dxa" w:w="976"/>
            <w:shd w:val="clear" w:color="auto" w:fill="F2F5F9"/>
          </w:tcPr>
          <w:p>
            <w:pPr>
              <w:spacing w:after="20" w:line="240" w:lineRule="auto"/>
            </w:pPr>
            <w:r>
              <w:rPr>
                <w:sz w:val="16"/>
              </w:rPr>
              <w:t>95,80 %</w:t>
            </w:r>
          </w:p>
        </w:tc>
        <w:tc>
          <w:tcPr>
            <w:tcW w:type="dxa" w:w="976"/>
            <w:shd w:val="clear" w:color="auto" w:fill="F2F5F9"/>
          </w:tcPr>
          <w:p>
            <w:pPr>
              <w:spacing w:after="20" w:line="240" w:lineRule="auto"/>
            </w:pPr>
            <w:r>
              <w:rPr>
                <w:sz w:val="16"/>
              </w:rPr>
              <w:t>84</w:t>
            </w:r>
          </w:p>
        </w:tc>
        <w:tc>
          <w:tcPr>
            <w:tcW w:type="dxa" w:w="610"/>
            <w:shd w:val="clear" w:color="auto" w:fill="F2F5F9"/>
          </w:tcPr>
          <w:p>
            <w:pPr>
              <w:spacing w:after="20" w:line="240" w:lineRule="auto"/>
            </w:pPr>
            <w:r>
              <w:rPr>
                <w:sz w:val="16"/>
              </w:rPr>
              <w:t>92</w:t>
            </w:r>
          </w:p>
        </w:tc>
        <w:tc>
          <w:tcPr>
            <w:tcW w:type="dxa" w:w="610"/>
            <w:shd w:val="clear" w:color="auto" w:fill="F2F5F9"/>
          </w:tcPr>
          <w:p>
            <w:pPr>
              <w:spacing w:after="20" w:line="240" w:lineRule="auto"/>
            </w:pPr>
            <w:r>
              <w:rPr>
                <w:sz w:val="16"/>
              </w:rPr>
              <w:t>98</w:t>
            </w:r>
          </w:p>
        </w:tc>
        <w:tc>
          <w:tcPr>
            <w:tcW w:type="dxa" w:w="610"/>
            <w:shd w:val="clear" w:color="auto" w:fill="F2F5F9"/>
          </w:tcPr>
          <w:p>
            <w:pPr>
              <w:spacing w:after="20" w:line="240" w:lineRule="auto"/>
            </w:pPr>
            <w:r>
              <w:rPr>
                <w:sz w:val="16"/>
              </w:rPr>
              <w:t>120</w:t>
            </w:r>
          </w:p>
        </w:tc>
        <w:tc>
          <w:tcPr>
            <w:tcW w:type="dxa" w:w="1098"/>
            <w:shd w:val="clear" w:color="auto" w:fill="F2F5F9"/>
          </w:tcPr>
          <w:p>
            <w:pPr>
              <w:spacing w:after="20" w:line="240" w:lineRule="auto"/>
            </w:pPr>
            <w:r>
              <w:rPr>
                <w:sz w:val="16"/>
              </w:rPr>
              <w:t>10,5</w:t>
            </w:r>
          </w:p>
        </w:tc>
      </w:tr>
      <w:tr>
        <w:trPr>
          <w:cantSplit/>
        </w:trPr>
        <w:tc>
          <w:tcPr>
            <w:tcW w:type="dxa" w:w="1586"/>
          </w:tcPr>
          <w:p>
            <w:pPr>
              <w:spacing w:after="20" w:line="240" w:lineRule="auto"/>
            </w:pPr>
            <w:r>
              <w:rPr>
                <w:sz w:val="16"/>
              </w:rPr>
              <w:t>API publique Reqres</w:t>
            </w:r>
          </w:p>
        </w:tc>
        <w:tc>
          <w:tcPr>
            <w:tcW w:type="dxa" w:w="2318"/>
          </w:tcPr>
          <w:p>
            <w:pPr>
              <w:spacing w:after="20" w:line="240" w:lineRule="auto"/>
            </w:pPr>
            <w:r>
              <w:rPr>
                <w:sz w:val="16"/>
              </w:rPr>
              <w:t>Total</w:t>
            </w:r>
          </w:p>
        </w:tc>
        <w:tc>
          <w:tcPr>
            <w:tcW w:type="dxa" w:w="854"/>
          </w:tcPr>
          <w:p>
            <w:pPr>
              <w:spacing w:after="20" w:line="240" w:lineRule="auto"/>
            </w:pPr>
            <w:r>
              <w:rPr>
                <w:sz w:val="16"/>
              </w:rPr>
              <w:t>1000</w:t>
            </w:r>
          </w:p>
        </w:tc>
        <w:tc>
          <w:tcPr>
            <w:tcW w:type="dxa" w:w="976"/>
          </w:tcPr>
          <w:p>
            <w:pPr>
              <w:spacing w:after="20" w:line="240" w:lineRule="auto"/>
            </w:pPr>
            <w:r>
              <w:rPr>
                <w:sz w:val="16"/>
              </w:rPr>
              <w:t>47,90 %</w:t>
            </w:r>
          </w:p>
        </w:tc>
        <w:tc>
          <w:tcPr>
            <w:tcW w:type="dxa" w:w="976"/>
          </w:tcPr>
          <w:p>
            <w:pPr>
              <w:spacing w:after="20" w:line="240" w:lineRule="auto"/>
            </w:pPr>
            <w:r>
              <w:rPr>
                <w:sz w:val="16"/>
              </w:rPr>
              <w:t>71</w:t>
            </w:r>
          </w:p>
        </w:tc>
        <w:tc>
          <w:tcPr>
            <w:tcW w:type="dxa" w:w="610"/>
          </w:tcPr>
          <w:p>
            <w:pPr>
              <w:spacing w:after="20" w:line="240" w:lineRule="auto"/>
            </w:pPr>
            <w:r>
              <w:rPr>
                <w:sz w:val="16"/>
              </w:rPr>
              <w:t>92</w:t>
            </w:r>
          </w:p>
        </w:tc>
        <w:tc>
          <w:tcPr>
            <w:tcW w:type="dxa" w:w="610"/>
          </w:tcPr>
          <w:p>
            <w:pPr>
              <w:spacing w:after="20" w:line="240" w:lineRule="auto"/>
            </w:pPr>
            <w:r>
              <w:rPr>
                <w:sz w:val="16"/>
              </w:rPr>
              <w:t>125</w:t>
            </w:r>
          </w:p>
        </w:tc>
        <w:tc>
          <w:tcPr>
            <w:tcW w:type="dxa" w:w="610"/>
          </w:tcPr>
          <w:p>
            <w:pPr>
              <w:spacing w:after="20" w:line="240" w:lineRule="auto"/>
            </w:pPr>
            <w:r>
              <w:rPr>
                <w:sz w:val="16"/>
              </w:rPr>
              <w:t>161</w:t>
            </w:r>
          </w:p>
        </w:tc>
        <w:tc>
          <w:tcPr>
            <w:tcW w:type="dxa" w:w="1098"/>
          </w:tcPr>
          <w:p>
            <w:pPr>
              <w:spacing w:after="20" w:line="240" w:lineRule="auto"/>
            </w:pPr>
            <w:r>
              <w:rPr>
                <w:sz w:val="16"/>
              </w:rPr>
              <w:t>20,1</w:t>
            </w:r>
          </w:p>
        </w:tc>
      </w:tr>
      <w:tr>
        <w:trPr>
          <w:cantSplit/>
        </w:trPr>
        <w:tc>
          <w:tcPr>
            <w:tcW w:type="dxa" w:w="1586"/>
            <w:shd w:val="clear" w:color="auto" w:fill="F2F5F9"/>
          </w:tcPr>
          <w:p>
            <w:pPr>
              <w:spacing w:after="20" w:line="240" w:lineRule="auto"/>
            </w:pPr>
            <w:r>
              <w:rPr>
                <w:sz w:val="16"/>
              </w:rPr>
              <w:t>Mock local</w:t>
            </w:r>
          </w:p>
        </w:tc>
        <w:tc>
          <w:tcPr>
            <w:tcW w:type="dxa" w:w="2318"/>
            <w:shd w:val="clear" w:color="auto" w:fill="F2F5F9"/>
          </w:tcPr>
          <w:p>
            <w:pPr>
              <w:spacing w:after="20" w:line="240" w:lineRule="auto"/>
            </w:pPr>
            <w:r>
              <w:rPr>
                <w:sz w:val="16"/>
              </w:rPr>
              <w:t>GET /api/users?page=2</w:t>
            </w:r>
          </w:p>
        </w:tc>
        <w:tc>
          <w:tcPr>
            <w:tcW w:type="dxa" w:w="854"/>
            <w:shd w:val="clear" w:color="auto" w:fill="F2F5F9"/>
          </w:tcPr>
          <w:p>
            <w:pPr>
              <w:spacing w:after="20" w:line="240" w:lineRule="auto"/>
            </w:pPr>
            <w:r>
              <w:rPr>
                <w:sz w:val="16"/>
              </w:rPr>
              <w:t>500</w:t>
            </w:r>
          </w:p>
        </w:tc>
        <w:tc>
          <w:tcPr>
            <w:tcW w:type="dxa" w:w="976"/>
            <w:shd w:val="clear" w:color="auto" w:fill="F2F5F9"/>
          </w:tcPr>
          <w:p>
            <w:pPr>
              <w:spacing w:after="20" w:line="240" w:lineRule="auto"/>
            </w:pPr>
            <w:r>
              <w:rPr>
                <w:sz w:val="16"/>
              </w:rPr>
              <w:t>0,00 %</w:t>
            </w:r>
          </w:p>
        </w:tc>
        <w:tc>
          <w:tcPr>
            <w:tcW w:type="dxa" w:w="976"/>
            <w:shd w:val="clear" w:color="auto" w:fill="F2F5F9"/>
          </w:tcPr>
          <w:p>
            <w:pPr>
              <w:spacing w:after="20" w:line="240" w:lineRule="auto"/>
            </w:pPr>
            <w:r>
              <w:rPr>
                <w:sz w:val="16"/>
              </w:rPr>
              <w:t>2</w:t>
            </w:r>
          </w:p>
        </w:tc>
        <w:tc>
          <w:tcPr>
            <w:tcW w:type="dxa" w:w="610"/>
            <w:shd w:val="clear" w:color="auto" w:fill="F2F5F9"/>
          </w:tcPr>
          <w:p>
            <w:pPr>
              <w:spacing w:after="20" w:line="240" w:lineRule="auto"/>
            </w:pPr>
            <w:r>
              <w:rPr>
                <w:sz w:val="16"/>
              </w:rPr>
              <w:t>4</w:t>
            </w:r>
          </w:p>
        </w:tc>
        <w:tc>
          <w:tcPr>
            <w:tcW w:type="dxa" w:w="610"/>
            <w:shd w:val="clear" w:color="auto" w:fill="F2F5F9"/>
          </w:tcPr>
          <w:p>
            <w:pPr>
              <w:spacing w:after="20" w:line="240" w:lineRule="auto"/>
            </w:pPr>
            <w:r>
              <w:rPr>
                <w:sz w:val="16"/>
              </w:rPr>
              <w:t>6</w:t>
            </w:r>
          </w:p>
        </w:tc>
        <w:tc>
          <w:tcPr>
            <w:tcW w:type="dxa" w:w="610"/>
            <w:shd w:val="clear" w:color="auto" w:fill="F2F5F9"/>
          </w:tcPr>
          <w:p>
            <w:pPr>
              <w:spacing w:after="20" w:line="240" w:lineRule="auto"/>
            </w:pPr>
            <w:r>
              <w:rPr>
                <w:sz w:val="16"/>
              </w:rPr>
              <w:t>7</w:t>
            </w:r>
          </w:p>
        </w:tc>
        <w:tc>
          <w:tcPr>
            <w:tcW w:type="dxa" w:w="1098"/>
            <w:shd w:val="clear" w:color="auto" w:fill="F2F5F9"/>
          </w:tcPr>
          <w:p>
            <w:pPr>
              <w:spacing w:after="20" w:line="240" w:lineRule="auto"/>
            </w:pPr>
            <w:r>
              <w:rPr>
                <w:sz w:val="16"/>
              </w:rPr>
              <w:t>10,7</w:t>
            </w:r>
          </w:p>
        </w:tc>
      </w:tr>
      <w:tr>
        <w:trPr>
          <w:cantSplit/>
        </w:trPr>
        <w:tc>
          <w:tcPr>
            <w:tcW w:type="dxa" w:w="1586"/>
          </w:tcPr>
          <w:p>
            <w:pPr>
              <w:spacing w:after="20" w:line="240" w:lineRule="auto"/>
            </w:pPr>
            <w:r>
              <w:rPr>
                <w:sz w:val="16"/>
              </w:rPr>
              <w:t>Mock local</w:t>
            </w:r>
          </w:p>
        </w:tc>
        <w:tc>
          <w:tcPr>
            <w:tcW w:type="dxa" w:w="2318"/>
          </w:tcPr>
          <w:p>
            <w:pPr>
              <w:spacing w:after="20" w:line="240" w:lineRule="auto"/>
            </w:pPr>
            <w:r>
              <w:rPr>
                <w:sz w:val="16"/>
              </w:rPr>
              <w:t>POST /api/users</w:t>
            </w:r>
          </w:p>
        </w:tc>
        <w:tc>
          <w:tcPr>
            <w:tcW w:type="dxa" w:w="854"/>
          </w:tcPr>
          <w:p>
            <w:pPr>
              <w:spacing w:after="20" w:line="240" w:lineRule="auto"/>
            </w:pPr>
            <w:r>
              <w:rPr>
                <w:sz w:val="16"/>
              </w:rPr>
              <w:t>500</w:t>
            </w:r>
          </w:p>
        </w:tc>
        <w:tc>
          <w:tcPr>
            <w:tcW w:type="dxa" w:w="976"/>
          </w:tcPr>
          <w:p>
            <w:pPr>
              <w:spacing w:after="20" w:line="240" w:lineRule="auto"/>
            </w:pPr>
            <w:r>
              <w:rPr>
                <w:sz w:val="16"/>
              </w:rPr>
              <w:t>0,00 %</w:t>
            </w:r>
          </w:p>
        </w:tc>
        <w:tc>
          <w:tcPr>
            <w:tcW w:type="dxa" w:w="976"/>
          </w:tcPr>
          <w:p>
            <w:pPr>
              <w:spacing w:after="20" w:line="240" w:lineRule="auto"/>
            </w:pPr>
            <w:r>
              <w:rPr>
                <w:sz w:val="16"/>
              </w:rPr>
              <w:t>3</w:t>
            </w:r>
          </w:p>
        </w:tc>
        <w:tc>
          <w:tcPr>
            <w:tcW w:type="dxa" w:w="610"/>
          </w:tcPr>
          <w:p>
            <w:pPr>
              <w:spacing w:after="20" w:line="240" w:lineRule="auto"/>
            </w:pPr>
            <w:r>
              <w:rPr>
                <w:sz w:val="16"/>
              </w:rPr>
              <w:t>4</w:t>
            </w:r>
          </w:p>
        </w:tc>
        <w:tc>
          <w:tcPr>
            <w:tcW w:type="dxa" w:w="610"/>
          </w:tcPr>
          <w:p>
            <w:pPr>
              <w:spacing w:after="20" w:line="240" w:lineRule="auto"/>
            </w:pPr>
            <w:r>
              <w:rPr>
                <w:sz w:val="16"/>
              </w:rPr>
              <w:t>4</w:t>
            </w:r>
          </w:p>
        </w:tc>
        <w:tc>
          <w:tcPr>
            <w:tcW w:type="dxa" w:w="610"/>
          </w:tcPr>
          <w:p>
            <w:pPr>
              <w:spacing w:after="20" w:line="240" w:lineRule="auto"/>
            </w:pPr>
            <w:r>
              <w:rPr>
                <w:sz w:val="16"/>
              </w:rPr>
              <w:t>5</w:t>
            </w:r>
          </w:p>
        </w:tc>
        <w:tc>
          <w:tcPr>
            <w:tcW w:type="dxa" w:w="1098"/>
          </w:tcPr>
          <w:p>
            <w:pPr>
              <w:spacing w:after="20" w:line="240" w:lineRule="auto"/>
            </w:pPr>
            <w:r>
              <w:rPr>
                <w:sz w:val="16"/>
              </w:rPr>
              <w:t>10,6</w:t>
            </w:r>
          </w:p>
        </w:tc>
      </w:tr>
      <w:tr>
        <w:trPr>
          <w:cantSplit/>
        </w:trPr>
        <w:tc>
          <w:tcPr>
            <w:tcW w:type="dxa" w:w="1586"/>
            <w:shd w:val="clear" w:color="auto" w:fill="F2F5F9"/>
          </w:tcPr>
          <w:p>
            <w:pPr>
              <w:spacing w:after="20" w:line="240" w:lineRule="auto"/>
            </w:pPr>
            <w:r>
              <w:rPr>
                <w:sz w:val="16"/>
              </w:rPr>
              <w:t>Mock local</w:t>
            </w:r>
          </w:p>
        </w:tc>
        <w:tc>
          <w:tcPr>
            <w:tcW w:type="dxa" w:w="2318"/>
            <w:shd w:val="clear" w:color="auto" w:fill="F2F5F9"/>
          </w:tcPr>
          <w:p>
            <w:pPr>
              <w:spacing w:after="20" w:line="240" w:lineRule="auto"/>
            </w:pPr>
            <w:r>
              <w:rPr>
                <w:sz w:val="16"/>
              </w:rPr>
              <w:t>Total</w:t>
            </w:r>
          </w:p>
        </w:tc>
        <w:tc>
          <w:tcPr>
            <w:tcW w:type="dxa" w:w="854"/>
            <w:shd w:val="clear" w:color="auto" w:fill="F2F5F9"/>
          </w:tcPr>
          <w:p>
            <w:pPr>
              <w:spacing w:after="20" w:line="240" w:lineRule="auto"/>
            </w:pPr>
            <w:r>
              <w:rPr>
                <w:sz w:val="16"/>
              </w:rPr>
              <w:t>1000</w:t>
            </w:r>
          </w:p>
        </w:tc>
        <w:tc>
          <w:tcPr>
            <w:tcW w:type="dxa" w:w="976"/>
            <w:shd w:val="clear" w:color="auto" w:fill="F2F5F9"/>
          </w:tcPr>
          <w:p>
            <w:pPr>
              <w:spacing w:after="20" w:line="240" w:lineRule="auto"/>
            </w:pPr>
            <w:r>
              <w:rPr>
                <w:sz w:val="16"/>
              </w:rPr>
              <w:t>0,00 %</w:t>
            </w:r>
          </w:p>
        </w:tc>
        <w:tc>
          <w:tcPr>
            <w:tcW w:type="dxa" w:w="976"/>
            <w:shd w:val="clear" w:color="auto" w:fill="F2F5F9"/>
          </w:tcPr>
          <w:p>
            <w:pPr>
              <w:spacing w:after="20" w:line="240" w:lineRule="auto"/>
            </w:pPr>
            <w:r>
              <w:rPr>
                <w:sz w:val="16"/>
              </w:rPr>
              <w:t>2</w:t>
            </w:r>
          </w:p>
        </w:tc>
        <w:tc>
          <w:tcPr>
            <w:tcW w:type="dxa" w:w="610"/>
            <w:shd w:val="clear" w:color="auto" w:fill="F2F5F9"/>
          </w:tcPr>
          <w:p>
            <w:pPr>
              <w:spacing w:after="20" w:line="240" w:lineRule="auto"/>
            </w:pPr>
            <w:r>
              <w:rPr>
                <w:sz w:val="16"/>
              </w:rPr>
              <w:t>4</w:t>
            </w:r>
          </w:p>
        </w:tc>
        <w:tc>
          <w:tcPr>
            <w:tcW w:type="dxa" w:w="610"/>
            <w:shd w:val="clear" w:color="auto" w:fill="F2F5F9"/>
          </w:tcPr>
          <w:p>
            <w:pPr>
              <w:spacing w:after="20" w:line="240" w:lineRule="auto"/>
            </w:pPr>
            <w:r>
              <w:rPr>
                <w:sz w:val="16"/>
              </w:rPr>
              <w:t>4</w:t>
            </w:r>
          </w:p>
        </w:tc>
        <w:tc>
          <w:tcPr>
            <w:tcW w:type="dxa" w:w="610"/>
            <w:shd w:val="clear" w:color="auto" w:fill="F2F5F9"/>
          </w:tcPr>
          <w:p>
            <w:pPr>
              <w:spacing w:after="20" w:line="240" w:lineRule="auto"/>
            </w:pPr>
            <w:r>
              <w:rPr>
                <w:sz w:val="16"/>
              </w:rPr>
              <w:t>7</w:t>
            </w:r>
          </w:p>
        </w:tc>
        <w:tc>
          <w:tcPr>
            <w:tcW w:type="dxa" w:w="1098"/>
            <w:shd w:val="clear" w:color="auto" w:fill="F2F5F9"/>
          </w:tcPr>
          <w:p>
            <w:pPr>
              <w:spacing w:after="20" w:line="240" w:lineRule="auto"/>
            </w:pPr>
            <w:r>
              <w:rPr>
                <w:sz w:val="16"/>
              </w:rPr>
              <w:t>20,2</w:t>
            </w:r>
          </w:p>
        </w:tc>
      </w:tr>
    </w:tbl>
    <w:p>
      <w:pPr>
        <w:spacing w:after="40"/>
      </w:pPr>
    </w:p>
    <w:p>
      <w:pPr>
        <w:keepNext/>
        <w:jc w:val="center"/>
      </w:pPr>
      <w:r>
        <w:drawing>
          <wp:inline xmlns:a="http://schemas.openxmlformats.org/drawingml/2006/main" xmlns:pic="http://schemas.openxmlformats.org/drawingml/2006/picture">
            <wp:extent cx="5220000" cy="1885583"/>
            <wp:docPr id="4" name="Picture 4"/>
            <wp:cNvGraphicFramePr>
              <a:graphicFrameLocks noChangeAspect="1"/>
            </wp:cNvGraphicFramePr>
            <a:graphic>
              <a:graphicData uri="http://schemas.openxmlformats.org/drawingml/2006/picture">
                <pic:pic>
                  <pic:nvPicPr>
                    <pic:cNvPr id="0" name="performance.png"/>
                    <pic:cNvPicPr/>
                  </pic:nvPicPr>
                  <pic:blipFill>
                    <a:blip r:embed="rId13"/>
                    <a:stretch>
                      <a:fillRect/>
                    </a:stretch>
                  </pic:blipFill>
                  <pic:spPr>
                    <a:xfrm>
                      <a:off x="0" y="0"/>
                      <a:ext cx="5220000" cy="1885583"/>
                    </a:xfrm>
                    <a:prstGeom prst="rect"/>
                  </pic:spPr>
                </pic:pic>
              </a:graphicData>
            </a:graphic>
          </wp:inline>
        </w:drawing>
      </w:r>
    </w:p>
    <w:p>
      <w:pPr>
        <w:jc w:val="center"/>
      </w:pPr>
      <w:r>
        <w:rPr>
          <w:i/>
          <w:color w:val="555B66"/>
          <w:sz w:val="17"/>
        </w:rPr>
        <w:t>Figure 4 - Temps de réponse (moyenne, P90, P95)</w:t>
      </w:r>
    </w:p>
    <w:p>
      <w:pPr>
        <w:jc w:val="both"/>
      </w:pPr>
      <w:r>
        <w:rPr>
          <w:b/>
        </w:rPr>
        <w:t>API publique.</w:t>
      </w:r>
      <w:r>
        <w:t xml:space="preserve"> Les 1000 échantillons donnent 47,9 % d'erreurs au total, mais la répartition est très contrastée. Les 500 GET ont tous réussi (200 : 500), avec une moyenne de 57 ms, un P90 de 114 ms et un P95 de 138 ms. Côté POST, seules 21 requêtes ont abouti (201) ; les 479 suivantes ont reçu un </w:t>
      </w:r>
      <w:r>
        <w:rPr>
          <w:b/>
        </w:rPr>
        <w:t>HTTP 429</w:t>
      </w:r>
      <w:r>
        <w:t>, le premier 6 s après le démarrage. Ce chiffre correspond au reliquat du quota journalier de 40 requêtes, déjà entamé par nos tests fonctionnels. Les GET portent des en-têtes de cache public (</w:t>
      </w:r>
      <w:r>
        <w:rPr>
          <w:rFonts w:ascii="Consolas" w:hAnsi="Consolas"/>
          <w:sz w:val="19"/>
        </w:rPr>
        <w:t>Cache-Control: public, s-maxage=60</w:t>
      </w:r>
      <w:r>
        <w:t xml:space="preserve">, servis par Cloudflare) : un service depuis le cache du CDN est l'explication la plus probable de leur succès, mais elle n'est pas démontrée (les en-têtes de réponse n'ont pas été enregistrés). Conclusion : l'API publique ne permet pas de mesurer une capacité ; le débit global de 20,1 req/s est imposé par les temps de réflexion et les 429 mesurent la politique de limitation, pas une saturation du serveur. </w:t>
      </w:r>
      <w:r>
        <w:rPr>
          <w:b/>
        </w:rPr>
        <w:t>Mock local.</w:t>
      </w:r>
      <w:r>
        <w:t xml:space="preserve"> Le même plan, sans limitation de débit, s'exécute sans erreur : 1000 échantillons, 0,0 % d'erreurs, moyenne 2,5 ms, P90 4 ms, P95 4 ms, débit 20,2 req/s. Ces valeurs valident le script et l'outillage ; elles ne disent rien des performances de Reqres puisque le serveur est local.</w:t>
      </w:r>
    </w:p>
    <w:p>
      <w:pPr>
        <w:pStyle w:val="Heading2"/>
      </w:pPr>
      <w:r>
        <w:t>5.4 Sécurité (OWASP ZAP)</w:t>
      </w:r>
    </w:p>
    <w:p>
      <w:pPr>
        <w:jc w:val="both"/>
      </w:pPr>
      <w:r>
        <w:t xml:space="preserve">Analyse baseline (spider puis analyse passive) de https://formy-project.herokuapp.com avec ZAP 2.17.0 : </w:t>
      </w:r>
      <w:r>
        <w:rPr>
          <w:b/>
        </w:rPr>
        <w:t>14 types d'alertes</w:t>
      </w:r>
      <w:r>
        <w:t xml:space="preserve"> (élevé 0, moyen 4, faible 6, informatif 4). Aucune attaque active n'a été lancée sur ce site tiers.</w:t>
      </w:r>
    </w:p>
    <w:p>
      <w:pPr>
        <w:keepNext/>
      </w:pPr>
      <w:r>
        <w:rPr>
          <w:b/>
          <w:sz w:val="18"/>
        </w:rPr>
        <w:t>Tableau 5 - Alertes principales, correspondance OWASP / CWE et correctifs</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440"/>
            <w:shd w:val="clear" w:color="auto" w:fill="1F4E79"/>
          </w:tcPr>
          <w:p>
            <w:pPr>
              <w:spacing w:after="20"/>
            </w:pPr>
            <w:r>
              <w:rPr>
                <w:b/>
                <w:color w:val="FFFFFF"/>
                <w:sz w:val="15"/>
              </w:rPr>
              <w:t>Alerte ZAP</w:t>
            </w:r>
          </w:p>
        </w:tc>
        <w:tc>
          <w:tcPr>
            <w:tcW w:type="dxa" w:w="976"/>
            <w:shd w:val="clear" w:color="auto" w:fill="1F4E79"/>
          </w:tcPr>
          <w:p>
            <w:pPr>
              <w:spacing w:after="20"/>
            </w:pPr>
            <w:r>
              <w:rPr>
                <w:b/>
                <w:color w:val="FFFFFF"/>
                <w:sz w:val="15"/>
              </w:rPr>
              <w:t>Risque</w:t>
            </w:r>
          </w:p>
        </w:tc>
        <w:tc>
          <w:tcPr>
            <w:tcW w:type="dxa" w:w="1952"/>
            <w:shd w:val="clear" w:color="auto" w:fill="1F4E79"/>
          </w:tcPr>
          <w:p>
            <w:pPr>
              <w:spacing w:after="20"/>
            </w:pPr>
            <w:r>
              <w:rPr>
                <w:b/>
                <w:color w:val="FFFFFF"/>
                <w:sz w:val="15"/>
              </w:rPr>
              <w:t>OWASP Top 10 (2021)</w:t>
            </w:r>
          </w:p>
        </w:tc>
        <w:tc>
          <w:tcPr>
            <w:tcW w:type="dxa" w:w="732"/>
            <w:shd w:val="clear" w:color="auto" w:fill="1F4E79"/>
          </w:tcPr>
          <w:p>
            <w:pPr>
              <w:spacing w:after="20"/>
            </w:pPr>
            <w:r>
              <w:rPr>
                <w:b/>
                <w:color w:val="FFFFFF"/>
                <w:sz w:val="15"/>
              </w:rPr>
              <w:t>CWE</w:t>
            </w:r>
          </w:p>
        </w:tc>
        <w:tc>
          <w:tcPr>
            <w:tcW w:type="dxa" w:w="3538"/>
            <w:shd w:val="clear" w:color="auto" w:fill="1F4E79"/>
          </w:tcPr>
          <w:p>
            <w:pPr>
              <w:spacing w:after="20"/>
            </w:pPr>
            <w:r>
              <w:rPr>
                <w:b/>
                <w:color w:val="FFFFFF"/>
                <w:sz w:val="15"/>
              </w:rPr>
              <w:t>Recommandation</w:t>
            </w:r>
          </w:p>
        </w:tc>
      </w:tr>
      <w:tr>
        <w:trPr>
          <w:cantSplit/>
        </w:trPr>
        <w:tc>
          <w:tcPr>
            <w:tcW w:type="dxa" w:w="2440"/>
          </w:tcPr>
          <w:p>
            <w:pPr>
              <w:spacing w:after="20" w:line="240" w:lineRule="auto"/>
            </w:pPr>
            <w:r>
              <w:rPr>
                <w:sz w:val="15"/>
              </w:rPr>
              <w:t>Absence of Anti-CSRF Tokens</w:t>
            </w:r>
          </w:p>
        </w:tc>
        <w:tc>
          <w:tcPr>
            <w:tcW w:type="dxa" w:w="976"/>
          </w:tcPr>
          <w:p>
            <w:pPr>
              <w:spacing w:after="20" w:line="240" w:lineRule="auto"/>
            </w:pPr>
            <w:r>
              <w:rPr>
                <w:sz w:val="15"/>
              </w:rPr>
              <w:t>Moyen (confiance faible)</w:t>
            </w:r>
          </w:p>
        </w:tc>
        <w:tc>
          <w:tcPr>
            <w:tcW w:type="dxa" w:w="1952"/>
          </w:tcPr>
          <w:p>
            <w:pPr>
              <w:spacing w:after="20" w:line="240" w:lineRule="auto"/>
            </w:pPr>
            <w:r>
              <w:rPr>
                <w:sz w:val="15"/>
              </w:rPr>
              <w:t>A01 Contrôle d'accès défaillant</w:t>
            </w:r>
          </w:p>
        </w:tc>
        <w:tc>
          <w:tcPr>
            <w:tcW w:type="dxa" w:w="732"/>
          </w:tcPr>
          <w:p>
            <w:pPr>
              <w:spacing w:after="20" w:line="240" w:lineRule="auto"/>
            </w:pPr>
            <w:r>
              <w:rPr>
                <w:sz w:val="15"/>
              </w:rPr>
              <w:t>352</w:t>
            </w:r>
          </w:p>
        </w:tc>
        <w:tc>
          <w:tcPr>
            <w:tcW w:type="dxa" w:w="3538"/>
          </w:tcPr>
          <w:p>
            <w:pPr>
              <w:spacing w:after="20" w:line="240" w:lineRule="auto"/>
            </w:pPr>
            <w:r>
              <w:rPr>
                <w:sz w:val="15"/>
              </w:rPr>
              <w:t>Ajouter un jeton anti-CSRF aux formulaires POST (/fileupload).</w:t>
            </w:r>
          </w:p>
        </w:tc>
      </w:tr>
      <w:tr>
        <w:trPr>
          <w:cantSplit/>
        </w:trPr>
        <w:tc>
          <w:tcPr>
            <w:tcW w:type="dxa" w:w="2440"/>
            <w:shd w:val="clear" w:color="auto" w:fill="F2F5F9"/>
          </w:tcPr>
          <w:p>
            <w:pPr>
              <w:spacing w:after="20" w:line="240" w:lineRule="auto"/>
            </w:pPr>
            <w:r>
              <w:rPr>
                <w:sz w:val="15"/>
              </w:rPr>
              <w:t>Content Security Policy (CSP) Header Not Set</w:t>
            </w:r>
          </w:p>
        </w:tc>
        <w:tc>
          <w:tcPr>
            <w:tcW w:type="dxa" w:w="976"/>
            <w:shd w:val="clear" w:color="auto" w:fill="F2F5F9"/>
          </w:tcPr>
          <w:p>
            <w:pPr>
              <w:spacing w:after="20" w:line="240" w:lineRule="auto"/>
            </w:pPr>
            <w:r>
              <w:rPr>
                <w:sz w:val="15"/>
              </w:rPr>
              <w:t>Moyen (confiance forte)</w:t>
            </w:r>
          </w:p>
        </w:tc>
        <w:tc>
          <w:tcPr>
            <w:tcW w:type="dxa" w:w="1952"/>
            <w:shd w:val="clear" w:color="auto" w:fill="F2F5F9"/>
          </w:tcPr>
          <w:p>
            <w:pPr>
              <w:spacing w:after="20" w:line="240" w:lineRule="auto"/>
            </w:pPr>
            <w:r>
              <w:rPr>
                <w:sz w:val="15"/>
              </w:rPr>
              <w:t>A05 Mauvaise configuration</w:t>
            </w:r>
          </w:p>
        </w:tc>
        <w:tc>
          <w:tcPr>
            <w:tcW w:type="dxa" w:w="732"/>
            <w:shd w:val="clear" w:color="auto" w:fill="F2F5F9"/>
          </w:tcPr>
          <w:p>
            <w:pPr>
              <w:spacing w:after="20" w:line="240" w:lineRule="auto"/>
            </w:pPr>
            <w:r>
              <w:rPr>
                <w:sz w:val="15"/>
              </w:rPr>
              <w:t>693</w:t>
            </w:r>
          </w:p>
        </w:tc>
        <w:tc>
          <w:tcPr>
            <w:tcW w:type="dxa" w:w="3538"/>
            <w:shd w:val="clear" w:color="auto" w:fill="F2F5F9"/>
          </w:tcPr>
          <w:p>
            <w:pPr>
              <w:spacing w:after="20" w:line="240" w:lineRule="auto"/>
            </w:pPr>
            <w:r>
              <w:rPr>
                <w:sz w:val="15"/>
              </w:rPr>
              <w:t xml:space="preserve">Définir </w:t>
            </w:r>
            <w:r>
              <w:rPr>
                <w:rFonts w:ascii="Consolas" w:hAnsi="Consolas"/>
                <w:sz w:val="13"/>
              </w:rPr>
              <w:t>Content-Security-Policy: default-src 'self'</w:t>
            </w:r>
            <w:r>
              <w:rPr>
                <w:sz w:val="15"/>
              </w:rPr>
              <w:t xml:space="preserve"> avec les sources tierces strictement nécessaires.</w:t>
            </w:r>
          </w:p>
        </w:tc>
      </w:tr>
      <w:tr>
        <w:trPr>
          <w:cantSplit/>
        </w:trPr>
        <w:tc>
          <w:tcPr>
            <w:tcW w:type="dxa" w:w="2440"/>
          </w:tcPr>
          <w:p>
            <w:pPr>
              <w:spacing w:after="20" w:line="240" w:lineRule="auto"/>
            </w:pPr>
            <w:r>
              <w:rPr>
                <w:sz w:val="15"/>
              </w:rPr>
              <w:t>Sub Resource Integrity Attribute Missing</w:t>
            </w:r>
          </w:p>
        </w:tc>
        <w:tc>
          <w:tcPr>
            <w:tcW w:type="dxa" w:w="976"/>
          </w:tcPr>
          <w:p>
            <w:pPr>
              <w:spacing w:after="20" w:line="240" w:lineRule="auto"/>
            </w:pPr>
            <w:r>
              <w:rPr>
                <w:sz w:val="15"/>
              </w:rPr>
              <w:t>Moyen (confiance forte)</w:t>
            </w:r>
          </w:p>
        </w:tc>
        <w:tc>
          <w:tcPr>
            <w:tcW w:type="dxa" w:w="1952"/>
          </w:tcPr>
          <w:p>
            <w:pPr>
              <w:spacing w:after="20" w:line="240" w:lineRule="auto"/>
            </w:pPr>
            <w:r>
              <w:rPr>
                <w:sz w:val="15"/>
              </w:rPr>
              <w:t>A08 Intégrité des logiciels et des données</w:t>
            </w:r>
          </w:p>
        </w:tc>
        <w:tc>
          <w:tcPr>
            <w:tcW w:type="dxa" w:w="732"/>
          </w:tcPr>
          <w:p>
            <w:pPr>
              <w:spacing w:after="20" w:line="240" w:lineRule="auto"/>
            </w:pPr>
            <w:r>
              <w:rPr>
                <w:sz w:val="15"/>
              </w:rPr>
              <w:t>345</w:t>
            </w:r>
          </w:p>
        </w:tc>
        <w:tc>
          <w:tcPr>
            <w:tcW w:type="dxa" w:w="3538"/>
          </w:tcPr>
          <w:p>
            <w:pPr>
              <w:spacing w:after="20" w:line="240" w:lineRule="auto"/>
            </w:pPr>
            <w:r>
              <w:rPr>
                <w:sz w:val="15"/>
              </w:rPr>
              <w:t xml:space="preserve">Ajouter </w:t>
            </w:r>
            <w:r>
              <w:rPr>
                <w:rFonts w:ascii="Consolas" w:hAnsi="Consolas"/>
                <w:sz w:val="13"/>
              </w:rPr>
              <w:t>integrity="sha384-..."</w:t>
            </w:r>
            <w:r>
              <w:rPr>
                <w:sz w:val="15"/>
              </w:rPr>
              <w:t xml:space="preserve"> et </w:t>
            </w:r>
            <w:r>
              <w:rPr>
                <w:rFonts w:ascii="Consolas" w:hAnsi="Consolas"/>
                <w:sz w:val="13"/>
              </w:rPr>
              <w:t>crossorigin</w:t>
            </w:r>
            <w:r>
              <w:rPr>
                <w:sz w:val="15"/>
              </w:rPr>
              <w:t xml:space="preserve"> aux scripts et feuilles de style externes.</w:t>
            </w:r>
          </w:p>
        </w:tc>
      </w:tr>
      <w:tr>
        <w:trPr>
          <w:cantSplit/>
        </w:trPr>
        <w:tc>
          <w:tcPr>
            <w:tcW w:type="dxa" w:w="2440"/>
            <w:shd w:val="clear" w:color="auto" w:fill="F2F5F9"/>
          </w:tcPr>
          <w:p>
            <w:pPr>
              <w:spacing w:after="20" w:line="240" w:lineRule="auto"/>
            </w:pPr>
            <w:r>
              <w:rPr>
                <w:sz w:val="15"/>
              </w:rPr>
              <w:t>Vulnerable JS Library</w:t>
            </w:r>
          </w:p>
        </w:tc>
        <w:tc>
          <w:tcPr>
            <w:tcW w:type="dxa" w:w="976"/>
            <w:shd w:val="clear" w:color="auto" w:fill="F2F5F9"/>
          </w:tcPr>
          <w:p>
            <w:pPr>
              <w:spacing w:after="20" w:line="240" w:lineRule="auto"/>
            </w:pPr>
            <w:r>
              <w:rPr>
                <w:sz w:val="15"/>
              </w:rPr>
              <w:t>Moyen (confiance moyenne)</w:t>
            </w:r>
          </w:p>
        </w:tc>
        <w:tc>
          <w:tcPr>
            <w:tcW w:type="dxa" w:w="1952"/>
            <w:shd w:val="clear" w:color="auto" w:fill="F2F5F9"/>
          </w:tcPr>
          <w:p>
            <w:pPr>
              <w:spacing w:after="20" w:line="240" w:lineRule="auto"/>
            </w:pPr>
            <w:r>
              <w:rPr>
                <w:sz w:val="15"/>
              </w:rPr>
              <w:t>A06 Composants vulnérables ou obsolètes</w:t>
            </w:r>
          </w:p>
        </w:tc>
        <w:tc>
          <w:tcPr>
            <w:tcW w:type="dxa" w:w="732"/>
            <w:shd w:val="clear" w:color="auto" w:fill="F2F5F9"/>
          </w:tcPr>
          <w:p>
            <w:pPr>
              <w:spacing w:after="20" w:line="240" w:lineRule="auto"/>
            </w:pPr>
            <w:r>
              <w:rPr>
                <w:sz w:val="15"/>
              </w:rPr>
              <w:t>1395</w:t>
            </w:r>
          </w:p>
        </w:tc>
        <w:tc>
          <w:tcPr>
            <w:tcW w:type="dxa" w:w="3538"/>
            <w:shd w:val="clear" w:color="auto" w:fill="F2F5F9"/>
          </w:tcPr>
          <w:p>
            <w:pPr>
              <w:spacing w:after="20" w:line="240" w:lineRule="auto"/>
            </w:pPr>
            <w:r>
              <w:rPr>
                <w:sz w:val="15"/>
              </w:rPr>
              <w:t>Mettre jQuery à jour (3.5.0 ou plus ; CVE-2020-11022/11023, CVE-2019-11358).</w:t>
            </w:r>
          </w:p>
        </w:tc>
      </w:tr>
      <w:tr>
        <w:trPr>
          <w:cantSplit/>
        </w:trPr>
        <w:tc>
          <w:tcPr>
            <w:tcW w:type="dxa" w:w="2440"/>
          </w:tcPr>
          <w:p>
            <w:pPr>
              <w:spacing w:after="20" w:line="240" w:lineRule="auto"/>
            </w:pPr>
            <w:r>
              <w:rPr>
                <w:sz w:val="15"/>
              </w:rPr>
              <w:t>Cookie Without Secure Flag</w:t>
            </w:r>
          </w:p>
        </w:tc>
        <w:tc>
          <w:tcPr>
            <w:tcW w:type="dxa" w:w="976"/>
          </w:tcPr>
          <w:p>
            <w:pPr>
              <w:spacing w:after="20" w:line="240" w:lineRule="auto"/>
            </w:pPr>
            <w:r>
              <w:rPr>
                <w:sz w:val="15"/>
              </w:rPr>
              <w:t>Faible (confiance moyenne)</w:t>
            </w:r>
          </w:p>
        </w:tc>
        <w:tc>
          <w:tcPr>
            <w:tcW w:type="dxa" w:w="1952"/>
          </w:tcPr>
          <w:p>
            <w:pPr>
              <w:spacing w:after="20" w:line="240" w:lineRule="auto"/>
            </w:pPr>
            <w:r>
              <w:rPr>
                <w:sz w:val="15"/>
              </w:rPr>
              <w:t>A05 Mauvaise configuration</w:t>
            </w:r>
          </w:p>
        </w:tc>
        <w:tc>
          <w:tcPr>
            <w:tcW w:type="dxa" w:w="732"/>
          </w:tcPr>
          <w:p>
            <w:pPr>
              <w:spacing w:after="20" w:line="240" w:lineRule="auto"/>
            </w:pPr>
            <w:r>
              <w:rPr>
                <w:sz w:val="15"/>
              </w:rPr>
              <w:t>614</w:t>
            </w:r>
          </w:p>
        </w:tc>
        <w:tc>
          <w:tcPr>
            <w:tcW w:type="dxa" w:w="3538"/>
          </w:tcPr>
          <w:p>
            <w:pPr>
              <w:spacing w:after="20" w:line="240" w:lineRule="auto"/>
            </w:pPr>
            <w:r>
              <w:rPr>
                <w:sz w:val="15"/>
              </w:rPr>
              <w:t xml:space="preserve">Positionner </w:t>
            </w:r>
            <w:r>
              <w:rPr>
                <w:rFonts w:ascii="Consolas" w:hAnsi="Consolas"/>
                <w:sz w:val="13"/>
              </w:rPr>
              <w:t>Secure</w:t>
            </w:r>
            <w:r>
              <w:rPr>
                <w:sz w:val="15"/>
              </w:rPr>
              <w:t xml:space="preserve"> sur le cookie de session.</w:t>
            </w:r>
          </w:p>
        </w:tc>
      </w:tr>
      <w:tr>
        <w:trPr>
          <w:cantSplit/>
        </w:trPr>
        <w:tc>
          <w:tcPr>
            <w:tcW w:type="dxa" w:w="2440"/>
            <w:shd w:val="clear" w:color="auto" w:fill="F2F5F9"/>
          </w:tcPr>
          <w:p>
            <w:pPr>
              <w:spacing w:after="20" w:line="240" w:lineRule="auto"/>
            </w:pPr>
            <w:r>
              <w:rPr>
                <w:sz w:val="15"/>
              </w:rPr>
              <w:t>Cookie without SameSite Attribute</w:t>
            </w:r>
          </w:p>
        </w:tc>
        <w:tc>
          <w:tcPr>
            <w:tcW w:type="dxa" w:w="976"/>
            <w:shd w:val="clear" w:color="auto" w:fill="F2F5F9"/>
          </w:tcPr>
          <w:p>
            <w:pPr>
              <w:spacing w:after="20" w:line="240" w:lineRule="auto"/>
            </w:pPr>
            <w:r>
              <w:rPr>
                <w:sz w:val="15"/>
              </w:rPr>
              <w:t>Faible (confiance moyenne)</w:t>
            </w:r>
          </w:p>
        </w:tc>
        <w:tc>
          <w:tcPr>
            <w:tcW w:type="dxa" w:w="1952"/>
            <w:shd w:val="clear" w:color="auto" w:fill="F2F5F9"/>
          </w:tcPr>
          <w:p>
            <w:pPr>
              <w:spacing w:after="20" w:line="240" w:lineRule="auto"/>
            </w:pPr>
            <w:r>
              <w:rPr>
                <w:sz w:val="15"/>
              </w:rPr>
              <w:t>A01 Contrôle d'accès défaillant</w:t>
            </w:r>
          </w:p>
        </w:tc>
        <w:tc>
          <w:tcPr>
            <w:tcW w:type="dxa" w:w="732"/>
            <w:shd w:val="clear" w:color="auto" w:fill="F2F5F9"/>
          </w:tcPr>
          <w:p>
            <w:pPr>
              <w:spacing w:after="20" w:line="240" w:lineRule="auto"/>
            </w:pPr>
            <w:r>
              <w:rPr>
                <w:sz w:val="15"/>
              </w:rPr>
              <w:t>1275</w:t>
            </w:r>
          </w:p>
        </w:tc>
        <w:tc>
          <w:tcPr>
            <w:tcW w:type="dxa" w:w="3538"/>
            <w:shd w:val="clear" w:color="auto" w:fill="F2F5F9"/>
          </w:tcPr>
          <w:p>
            <w:pPr>
              <w:spacing w:after="20" w:line="240" w:lineRule="auto"/>
            </w:pPr>
            <w:r>
              <w:rPr>
                <w:sz w:val="15"/>
              </w:rPr>
              <w:t xml:space="preserve">Positionner </w:t>
            </w:r>
            <w:r>
              <w:rPr>
                <w:rFonts w:ascii="Consolas" w:hAnsi="Consolas"/>
                <w:sz w:val="13"/>
              </w:rPr>
              <w:t>SameSite=Lax</w:t>
            </w:r>
            <w:r>
              <w:rPr>
                <w:sz w:val="15"/>
              </w:rPr>
              <w:t xml:space="preserve"> (ou Strict).</w:t>
            </w:r>
          </w:p>
        </w:tc>
      </w:tr>
      <w:tr>
        <w:trPr>
          <w:cantSplit/>
        </w:trPr>
        <w:tc>
          <w:tcPr>
            <w:tcW w:type="dxa" w:w="2440"/>
          </w:tcPr>
          <w:p>
            <w:pPr>
              <w:spacing w:after="20" w:line="240" w:lineRule="auto"/>
            </w:pPr>
            <w:r>
              <w:rPr>
                <w:sz w:val="15"/>
              </w:rPr>
              <w:t>Cross-Domain JavaScript Source File Inclusion</w:t>
            </w:r>
          </w:p>
        </w:tc>
        <w:tc>
          <w:tcPr>
            <w:tcW w:type="dxa" w:w="976"/>
          </w:tcPr>
          <w:p>
            <w:pPr>
              <w:spacing w:after="20" w:line="240" w:lineRule="auto"/>
            </w:pPr>
            <w:r>
              <w:rPr>
                <w:sz w:val="15"/>
              </w:rPr>
              <w:t>Faible (confiance moyenne)</w:t>
            </w:r>
          </w:p>
        </w:tc>
        <w:tc>
          <w:tcPr>
            <w:tcW w:type="dxa" w:w="1952"/>
          </w:tcPr>
          <w:p>
            <w:pPr>
              <w:spacing w:after="20" w:line="240" w:lineRule="auto"/>
            </w:pPr>
            <w:r>
              <w:rPr>
                <w:sz w:val="15"/>
              </w:rPr>
              <w:t>A08 Intégrité des logiciels et des données</w:t>
            </w:r>
          </w:p>
        </w:tc>
        <w:tc>
          <w:tcPr>
            <w:tcW w:type="dxa" w:w="732"/>
          </w:tcPr>
          <w:p>
            <w:pPr>
              <w:spacing w:after="20" w:line="240" w:lineRule="auto"/>
            </w:pPr>
            <w:r>
              <w:rPr>
                <w:sz w:val="15"/>
              </w:rPr>
              <w:t>829</w:t>
            </w:r>
          </w:p>
        </w:tc>
        <w:tc>
          <w:tcPr>
            <w:tcW w:type="dxa" w:w="3538"/>
          </w:tcPr>
          <w:p>
            <w:pPr>
              <w:spacing w:after="20" w:line="240" w:lineRule="auto"/>
            </w:pPr>
            <w:r>
              <w:rPr>
                <w:sz w:val="15"/>
              </w:rPr>
              <w:t>Héberger localement les bibliothèques ou les verrouiller par SRI.</w:t>
            </w:r>
          </w:p>
        </w:tc>
      </w:tr>
      <w:tr>
        <w:trPr>
          <w:cantSplit/>
        </w:trPr>
        <w:tc>
          <w:tcPr>
            <w:tcW w:type="dxa" w:w="2440"/>
            <w:shd w:val="clear" w:color="auto" w:fill="F2F5F9"/>
          </w:tcPr>
          <w:p>
            <w:pPr>
              <w:spacing w:after="20" w:line="240" w:lineRule="auto"/>
            </w:pPr>
            <w:r>
              <w:rPr>
                <w:sz w:val="15"/>
              </w:rPr>
              <w:t>Strict-Transport-Security Header Not Set</w:t>
            </w:r>
          </w:p>
        </w:tc>
        <w:tc>
          <w:tcPr>
            <w:tcW w:type="dxa" w:w="976"/>
            <w:shd w:val="clear" w:color="auto" w:fill="F2F5F9"/>
          </w:tcPr>
          <w:p>
            <w:pPr>
              <w:spacing w:after="20" w:line="240" w:lineRule="auto"/>
            </w:pPr>
            <w:r>
              <w:rPr>
                <w:sz w:val="15"/>
              </w:rPr>
              <w:t>Faible (confiance forte)</w:t>
            </w:r>
          </w:p>
        </w:tc>
        <w:tc>
          <w:tcPr>
            <w:tcW w:type="dxa" w:w="1952"/>
            <w:shd w:val="clear" w:color="auto" w:fill="F2F5F9"/>
          </w:tcPr>
          <w:p>
            <w:pPr>
              <w:spacing w:after="20" w:line="240" w:lineRule="auto"/>
            </w:pPr>
            <w:r>
              <w:rPr>
                <w:sz w:val="15"/>
              </w:rPr>
              <w:t>A02 Défaillances cryptographiques</w:t>
            </w:r>
          </w:p>
        </w:tc>
        <w:tc>
          <w:tcPr>
            <w:tcW w:type="dxa" w:w="732"/>
            <w:shd w:val="clear" w:color="auto" w:fill="F2F5F9"/>
          </w:tcPr>
          <w:p>
            <w:pPr>
              <w:spacing w:after="20" w:line="240" w:lineRule="auto"/>
            </w:pPr>
            <w:r>
              <w:rPr>
                <w:sz w:val="15"/>
              </w:rPr>
              <w:t>319</w:t>
            </w:r>
          </w:p>
        </w:tc>
        <w:tc>
          <w:tcPr>
            <w:tcW w:type="dxa" w:w="3538"/>
            <w:shd w:val="clear" w:color="auto" w:fill="F2F5F9"/>
          </w:tcPr>
          <w:p>
            <w:pPr>
              <w:spacing w:after="20" w:line="240" w:lineRule="auto"/>
            </w:pPr>
            <w:r>
              <w:rPr>
                <w:sz w:val="15"/>
              </w:rPr>
              <w:t xml:space="preserve">Envoyer </w:t>
            </w:r>
            <w:r>
              <w:rPr>
                <w:rFonts w:ascii="Consolas" w:hAnsi="Consolas"/>
                <w:sz w:val="13"/>
              </w:rPr>
              <w:t>Strict-Transport-Security: max-age=31536000; includeSubDomains</w:t>
            </w:r>
            <w:r>
              <w:rPr>
                <w:sz w:val="15"/>
              </w:rPr>
              <w:t>.</w:t>
            </w:r>
          </w:p>
        </w:tc>
      </w:tr>
      <w:tr>
        <w:trPr>
          <w:cantSplit/>
        </w:trPr>
        <w:tc>
          <w:tcPr>
            <w:tcW w:type="dxa" w:w="2440"/>
          </w:tcPr>
          <w:p>
            <w:pPr>
              <w:spacing w:after="20" w:line="240" w:lineRule="auto"/>
            </w:pPr>
            <w:r>
              <w:rPr>
                <w:sz w:val="15"/>
              </w:rPr>
              <w:t>Timestamp Disclosure - Unix</w:t>
            </w:r>
          </w:p>
        </w:tc>
        <w:tc>
          <w:tcPr>
            <w:tcW w:type="dxa" w:w="976"/>
          </w:tcPr>
          <w:p>
            <w:pPr>
              <w:spacing w:after="20" w:line="240" w:lineRule="auto"/>
            </w:pPr>
            <w:r>
              <w:rPr>
                <w:sz w:val="15"/>
              </w:rPr>
              <w:t>Faible (confiance faible)</w:t>
            </w:r>
          </w:p>
        </w:tc>
        <w:tc>
          <w:tcPr>
            <w:tcW w:type="dxa" w:w="1952"/>
          </w:tcPr>
          <w:p>
            <w:pPr>
              <w:spacing w:after="20" w:line="240" w:lineRule="auto"/>
            </w:pPr>
            <w:r>
              <w:rPr>
                <w:sz w:val="15"/>
              </w:rPr>
              <w:t>A05 Mauvaise configuration</w:t>
            </w:r>
          </w:p>
        </w:tc>
        <w:tc>
          <w:tcPr>
            <w:tcW w:type="dxa" w:w="732"/>
          </w:tcPr>
          <w:p>
            <w:pPr>
              <w:spacing w:after="20" w:line="240" w:lineRule="auto"/>
            </w:pPr>
            <w:r>
              <w:rPr>
                <w:sz w:val="15"/>
              </w:rPr>
              <w:t>497</w:t>
            </w:r>
          </w:p>
        </w:tc>
        <w:tc>
          <w:tcPr>
            <w:tcW w:type="dxa" w:w="3538"/>
          </w:tcPr>
          <w:p>
            <w:pPr>
              <w:spacing w:after="20" w:line="240" w:lineRule="auto"/>
            </w:pPr>
            <w:r>
              <w:rPr>
                <w:sz w:val="15"/>
              </w:rPr>
              <w:t>Pas d'action requise (faux positif probable : valeurs numériques).</w:t>
            </w:r>
          </w:p>
        </w:tc>
      </w:tr>
      <w:tr>
        <w:trPr>
          <w:cantSplit/>
        </w:trPr>
        <w:tc>
          <w:tcPr>
            <w:tcW w:type="dxa" w:w="2440"/>
            <w:shd w:val="clear" w:color="auto" w:fill="F2F5F9"/>
          </w:tcPr>
          <w:p>
            <w:pPr>
              <w:spacing w:after="20" w:line="240" w:lineRule="auto"/>
            </w:pPr>
            <w:r>
              <w:rPr>
                <w:sz w:val="15"/>
              </w:rPr>
              <w:t>X-Content-Type-Options Header Missing</w:t>
            </w:r>
          </w:p>
        </w:tc>
        <w:tc>
          <w:tcPr>
            <w:tcW w:type="dxa" w:w="976"/>
            <w:shd w:val="clear" w:color="auto" w:fill="F2F5F9"/>
          </w:tcPr>
          <w:p>
            <w:pPr>
              <w:spacing w:after="20" w:line="240" w:lineRule="auto"/>
            </w:pPr>
            <w:r>
              <w:rPr>
                <w:sz w:val="15"/>
              </w:rPr>
              <w:t>Faible (confiance moyenne)</w:t>
            </w:r>
          </w:p>
        </w:tc>
        <w:tc>
          <w:tcPr>
            <w:tcW w:type="dxa" w:w="1952"/>
            <w:shd w:val="clear" w:color="auto" w:fill="F2F5F9"/>
          </w:tcPr>
          <w:p>
            <w:pPr>
              <w:spacing w:after="20" w:line="240" w:lineRule="auto"/>
            </w:pPr>
            <w:r>
              <w:rPr>
                <w:sz w:val="15"/>
              </w:rPr>
              <w:t>A05 Mauvaise configuration</w:t>
            </w:r>
          </w:p>
        </w:tc>
        <w:tc>
          <w:tcPr>
            <w:tcW w:type="dxa" w:w="732"/>
            <w:shd w:val="clear" w:color="auto" w:fill="F2F5F9"/>
          </w:tcPr>
          <w:p>
            <w:pPr>
              <w:spacing w:after="20" w:line="240" w:lineRule="auto"/>
            </w:pPr>
            <w:r>
              <w:rPr>
                <w:sz w:val="15"/>
              </w:rPr>
              <w:t>693</w:t>
            </w:r>
          </w:p>
        </w:tc>
        <w:tc>
          <w:tcPr>
            <w:tcW w:type="dxa" w:w="3538"/>
            <w:shd w:val="clear" w:color="auto" w:fill="F2F5F9"/>
          </w:tcPr>
          <w:p>
            <w:pPr>
              <w:spacing w:after="20" w:line="240" w:lineRule="auto"/>
            </w:pPr>
            <w:r>
              <w:rPr>
                <w:sz w:val="15"/>
              </w:rPr>
              <w:t xml:space="preserve">Envoyer </w:t>
            </w:r>
            <w:r>
              <w:rPr>
                <w:rFonts w:ascii="Consolas" w:hAnsi="Consolas"/>
                <w:sz w:val="13"/>
              </w:rPr>
              <w:t>X-Content-Type-Options: nosniff</w:t>
            </w:r>
            <w:r>
              <w:rPr>
                <w:sz w:val="15"/>
              </w:rPr>
              <w:t xml:space="preserve"> sur toutes les ressources, y compris statiques.</w:t>
            </w:r>
          </w:p>
        </w:tc>
      </w:tr>
    </w:tbl>
    <w:p>
      <w:pPr>
        <w:spacing w:after="40"/>
      </w:pPr>
    </w:p>
    <w:p>
      <w:pPr>
        <w:jc w:val="both"/>
      </w:pPr>
      <w:r>
        <w:t xml:space="preserve">Contrôles complémentaires : une recherche de réflexion XSS (marqueur inoffensif dans les paramètres de /form et /thanks) n'a produit </w:t>
      </w:r>
      <w:r>
        <w:rPr>
          <w:b/>
        </w:rPr>
        <w:t>aucune réflexion</w:t>
      </w:r>
      <w:r>
        <w:t xml:space="preserve"> ; le formulaire Formy n'envoie d'ailleurs pas ses champs au serveur (le bouton Submit est un lien vers /thanks). Points positifs relevés sur les en-têtes : </w:t>
      </w:r>
      <w:r>
        <w:rPr>
          <w:rFonts w:ascii="Consolas" w:hAnsi="Consolas"/>
          <w:sz w:val="19"/>
        </w:rPr>
        <w:t>X-Frame-Options: SAMEORIGIN</w:t>
      </w:r>
      <w:r>
        <w:t xml:space="preserve">, </w:t>
      </w:r>
      <w:r>
        <w:rPr>
          <w:rFonts w:ascii="Consolas" w:hAnsi="Consolas"/>
          <w:sz w:val="19"/>
        </w:rPr>
        <w:t>X-Content-Type-Options: nosniff</w:t>
      </w:r>
      <w:r>
        <w:t xml:space="preserve"> sur les pages, cookie de session HttpOnly. Une clé d'API Google Maps est visible dans le code source de /autocomplete : elle doit être restreinte par référent HTTP.</w:t>
      </w:r>
    </w:p>
    <w:p>
      <w:pPr>
        <w:keepNext/>
        <w:jc w:val="center"/>
      </w:pPr>
      <w:r>
        <w:drawing>
          <wp:inline xmlns:a="http://schemas.openxmlformats.org/drawingml/2006/main" xmlns:pic="http://schemas.openxmlformats.org/drawingml/2006/picture">
            <wp:extent cx="5580000" cy="1611337"/>
            <wp:docPr id="5" name="Picture 5"/>
            <wp:cNvGraphicFramePr>
              <a:graphicFrameLocks noChangeAspect="1"/>
            </wp:cNvGraphicFramePr>
            <a:graphic>
              <a:graphicData uri="http://schemas.openxmlformats.org/drawingml/2006/picture">
                <pic:pic>
                  <pic:nvPicPr>
                    <pic:cNvPr id="0" name="captures.png"/>
                    <pic:cNvPicPr/>
                  </pic:nvPicPr>
                  <pic:blipFill>
                    <a:blip r:embed="rId14"/>
                    <a:stretch>
                      <a:fillRect/>
                    </a:stretch>
                  </pic:blipFill>
                  <pic:spPr>
                    <a:xfrm>
                      <a:off x="0" y="0"/>
                      <a:ext cx="5580000" cy="1611337"/>
                    </a:xfrm>
                    <a:prstGeom prst="rect"/>
                  </pic:spPr>
                </pic:pic>
              </a:graphicData>
            </a:graphic>
          </wp:inline>
        </w:drawing>
      </w:r>
    </w:p>
    <w:p>
      <w:pPr>
        <w:jc w:val="center"/>
      </w:pPr>
      <w:r>
        <w:rPr>
          <w:i/>
          <w:color w:val="555B66"/>
          <w:sz w:val="17"/>
        </w:rPr>
        <w:t>Figure 5 - Captures réelles des rapports Newman, JMeter et ZAP (fichiers complets dans reports/)</w:t>
      </w:r>
    </w:p>
    <w:p>
      <w:pPr>
        <w:pStyle w:val="Heading1"/>
      </w:pPr>
      <w:r>
        <w:t>6. Pipeline CI/CD</w:t>
      </w:r>
    </w:p>
    <w:p>
      <w:pPr>
        <w:keepNext/>
        <w:jc w:val="center"/>
      </w:pPr>
      <w:r>
        <w:drawing>
          <wp:inline xmlns:a="http://schemas.openxmlformats.org/drawingml/2006/main" xmlns:pic="http://schemas.openxmlformats.org/drawingml/2006/picture">
            <wp:extent cx="5580000" cy="1520348"/>
            <wp:docPr id="6" name="Picture 6"/>
            <wp:cNvGraphicFramePr>
              <a:graphicFrameLocks noChangeAspect="1"/>
            </wp:cNvGraphicFramePr>
            <a:graphic>
              <a:graphicData uri="http://schemas.openxmlformats.org/drawingml/2006/picture">
                <pic:pic>
                  <pic:nvPicPr>
                    <pic:cNvPr id="0" name="pipeline.png"/>
                    <pic:cNvPicPr/>
                  </pic:nvPicPr>
                  <pic:blipFill>
                    <a:blip r:embed="rId15"/>
                    <a:stretch>
                      <a:fillRect/>
                    </a:stretch>
                  </pic:blipFill>
                  <pic:spPr>
                    <a:xfrm>
                      <a:off x="0" y="0"/>
                      <a:ext cx="5580000" cy="1520348"/>
                    </a:xfrm>
                    <a:prstGeom prst="rect"/>
                  </pic:spPr>
                </pic:pic>
              </a:graphicData>
            </a:graphic>
          </wp:inline>
        </w:drawing>
      </w:r>
    </w:p>
    <w:p>
      <w:pPr>
        <w:jc w:val="center"/>
      </w:pPr>
      <w:r>
        <w:rPr>
          <w:i/>
          <w:color w:val="555B66"/>
          <w:sz w:val="17"/>
        </w:rPr>
        <w:t>Figure 6 - Étapes du pipeline GitLab CI</w:t>
      </w:r>
    </w:p>
    <w:p>
      <w:pPr>
        <w:pStyle w:val="ListBullet"/>
        <w:spacing w:after="40"/>
      </w:pPr>
      <w:r>
        <w:rPr>
          <w:b/>
        </w:rPr>
        <w:t>build</w:t>
      </w:r>
      <w:r>
        <w:t xml:space="preserve"> : compilation Maven ; cache du dépôt Maven (clé = hash du pom.xml).</w:t>
      </w:r>
    </w:p>
    <w:p>
      <w:pPr>
        <w:pStyle w:val="ListBullet"/>
        <w:spacing w:after="40"/>
      </w:pPr>
      <w:r>
        <w:rPr>
          <w:b/>
        </w:rPr>
        <w:t>api-tests</w:t>
      </w:r>
      <w:r>
        <w:t xml:space="preserve"> : RestAssured (rapport JUnit exposé à GitLab) et Newman (HTML htmlextra + JUnit).</w:t>
      </w:r>
    </w:p>
    <w:p>
      <w:pPr>
        <w:pStyle w:val="ListBullet"/>
        <w:spacing w:after="40"/>
      </w:pPr>
      <w:r>
        <w:rPr>
          <w:b/>
        </w:rPr>
        <w:t>ui-tests</w:t>
      </w:r>
      <w:r>
        <w:t xml:space="preserve"> : Selenium sur le service </w:t>
      </w:r>
      <w:r>
        <w:rPr>
          <w:rFonts w:ascii="Consolas" w:hAnsi="Consolas"/>
          <w:sz w:val="19"/>
        </w:rPr>
        <w:t>selenium/standalone-chrome</w:t>
      </w:r>
      <w:r>
        <w:t xml:space="preserve"> (navigateur distant via </w:t>
      </w:r>
      <w:r>
        <w:rPr>
          <w:rFonts w:ascii="Consolas" w:hAnsi="Consolas"/>
          <w:sz w:val="19"/>
        </w:rPr>
        <w:t>remote.url</w:t>
      </w:r>
      <w:r>
        <w:t>).</w:t>
      </w:r>
    </w:p>
    <w:p>
      <w:pPr>
        <w:pStyle w:val="ListBullet"/>
        <w:spacing w:after="40"/>
      </w:pPr>
      <w:r>
        <w:rPr>
          <w:b/>
        </w:rPr>
        <w:t>performance</w:t>
      </w:r>
      <w:r>
        <w:t xml:space="preserve"> : JMeter, déclenchement manuel ou planifié (pour ne pas épuiser le quota Reqres à chaque commit).</w:t>
      </w:r>
    </w:p>
    <w:p>
      <w:pPr>
        <w:pStyle w:val="ListBullet"/>
        <w:spacing w:after="40"/>
      </w:pPr>
      <w:r>
        <w:rPr>
          <w:b/>
        </w:rPr>
        <w:t>security</w:t>
      </w:r>
      <w:r>
        <w:t xml:space="preserve"> : ZAP baseline (image officielle), </w:t>
      </w:r>
      <w:r>
        <w:rPr>
          <w:rFonts w:ascii="Consolas" w:hAnsi="Consolas"/>
          <w:sz w:val="19"/>
        </w:rPr>
        <w:t>allow_failure: true</w:t>
      </w:r>
      <w:r>
        <w:t>.</w:t>
      </w:r>
    </w:p>
    <w:p>
      <w:pPr>
        <w:pStyle w:val="ListBullet"/>
        <w:spacing w:after="40"/>
      </w:pPr>
      <w:r>
        <w:rPr>
          <w:b/>
        </w:rPr>
        <w:t>report</w:t>
      </w:r>
      <w:r>
        <w:t xml:space="preserve"> : génération du rapport Allure, publié avec GitLab Pages ; artefacts conservés 30 jours.</w:t>
      </w:r>
    </w:p>
    <w:p>
      <w:pPr>
        <w:pStyle w:val="ListBullet"/>
        <w:spacing w:after="40"/>
      </w:pPr>
      <w:r>
        <w:rPr>
          <w:b/>
        </w:rPr>
        <w:t>Notifications</w:t>
      </w:r>
      <w:r>
        <w:t xml:space="preserve"> : e-mails de statut de pipeline (Settings &gt; Integrations &gt; Pipeline status emails) et webhook Slack/Discord via les variables CI </w:t>
      </w:r>
      <w:r>
        <w:rPr>
          <w:rFonts w:ascii="Consolas" w:hAnsi="Consolas"/>
          <w:sz w:val="19"/>
        </w:rPr>
        <w:t>SLACK_WEBHOOK_URL</w:t>
      </w:r>
      <w:r>
        <w:t xml:space="preserve"> / </w:t>
      </w:r>
      <w:r>
        <w:rPr>
          <w:rFonts w:ascii="Consolas" w:hAnsi="Consolas"/>
          <w:sz w:val="19"/>
        </w:rPr>
        <w:t>DISCORD_WEBHOOK_URL</w:t>
      </w:r>
      <w:r>
        <w:t>.</w:t>
      </w:r>
    </w:p>
    <w:p>
      <w:pPr>
        <w:pStyle w:val="ListBullet"/>
        <w:spacing w:after="40"/>
      </w:pPr>
      <w:r>
        <w:rPr>
          <w:b/>
        </w:rPr>
        <w:t>Jenkinsfile</w:t>
      </w:r>
      <w:r>
        <w:t xml:space="preserve"> équivalent : étapes parallèles API, Allure Plugin, JUnit, </w:t>
      </w:r>
      <w:r>
        <w:rPr>
          <w:rFonts w:ascii="Consolas" w:hAnsi="Consolas"/>
          <w:sz w:val="19"/>
        </w:rPr>
        <w:t>emailext</w:t>
      </w:r>
      <w:r>
        <w:t>.</w:t>
      </w:r>
    </w:p>
    <w:tbl>
      <w:tblPr>
        <w:tblStyle w:val="TableGrid"/>
        <w:tblW w:type="auto" w:w="0"/>
        <w:tblLook w:firstColumn="1" w:firstRow="1" w:lastColumn="0" w:lastRow="0" w:noHBand="0" w:noVBand="1" w:val="04A0"/>
      </w:tblPr>
      <w:tblGrid>
        <w:gridCol w:w="9638"/>
      </w:tblGrid>
      <w:tr>
        <w:tc>
          <w:tcPr>
            <w:tcW w:type="dxa" w:w="9638"/>
            <w:shd w:val="clear" w:color="auto" w:fill="FFF7E6"/>
          </w:tcPr>
          <w:p>
            <w:pPr>
              <w:spacing w:after="40"/>
            </w:pPr>
            <w:r>
              <w:rPr>
                <w:b/>
                <w:sz w:val="19"/>
              </w:rPr>
              <w:t>Statut de vérification.</w:t>
            </w:r>
            <w:r>
              <w:rPr>
                <w:sz w:val="19"/>
              </w:rPr>
              <w:t xml:space="preserve"> Les fichiers </w:t>
            </w:r>
            <w:r>
              <w:rPr>
                <w:rFonts w:ascii="Consolas" w:hAnsi="Consolas"/>
                <w:sz w:val="17"/>
              </w:rPr>
              <w:t>.gitlab-ci.yml</w:t>
            </w:r>
            <w:r>
              <w:rPr>
                <w:sz w:val="19"/>
              </w:rPr>
              <w:t xml:space="preserve"> et </w:t>
            </w:r>
            <w:r>
              <w:rPr>
                <w:rFonts w:ascii="Consolas" w:hAnsi="Consolas"/>
                <w:sz w:val="17"/>
              </w:rPr>
              <w:t>Jenkinsfile</w:t>
            </w:r>
            <w:r>
              <w:rPr>
                <w:sz w:val="19"/>
              </w:rPr>
              <w:t xml:space="preserve"> ont été validés syntaxiquement et chacune de leurs commandes a été exécutée localement (Maven, Newman, JMeter, ZAP, génération Allure). Le pipeline n'a pas encore tourné sur un runner GitLab : les captures ci-dessous sont à insérer après le premier push.</w:t>
            </w:r>
          </w:p>
        </w:tc>
      </w:tr>
    </w:tbl>
    <w:p>
      <w:pPr>
        <w:spacing w:after="40"/>
      </w:pPr>
    </w:p>
    <w:p>
      <w:pPr>
        <w:keepNext/>
      </w:pPr>
      <w:r>
        <w:rPr>
          <w:b/>
          <w:sz w:val="18"/>
        </w:rPr>
        <w:t>Tableau 6 - Captures GitLab à ajouter</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5461"/>
            <w:shd w:val="clear" w:color="auto" w:fill="1F4E79"/>
          </w:tcPr>
          <w:p>
            <w:pPr>
              <w:spacing w:after="20"/>
            </w:pPr>
            <w:r>
              <w:rPr>
                <w:b/>
                <w:color w:val="FFFFFF"/>
                <w:sz w:val="17"/>
              </w:rPr>
              <w:t>Capture à insérer</w:t>
            </w:r>
          </w:p>
        </w:tc>
        <w:tc>
          <w:tcPr>
            <w:tcW w:type="dxa" w:w="4176"/>
            <w:shd w:val="clear" w:color="auto" w:fill="1F4E79"/>
          </w:tcPr>
          <w:p>
            <w:pPr>
              <w:spacing w:after="20"/>
            </w:pPr>
            <w:r>
              <w:rPr>
                <w:b/>
                <w:color w:val="FFFFFF"/>
                <w:sz w:val="17"/>
              </w:rPr>
              <w:t>Où la prendre</w:t>
            </w:r>
          </w:p>
        </w:tc>
      </w:tr>
      <w:tr>
        <w:trPr>
          <w:cantSplit/>
        </w:trPr>
        <w:tc>
          <w:tcPr>
            <w:tcW w:type="dxa" w:w="5461"/>
          </w:tcPr>
          <w:p>
            <w:pPr>
              <w:spacing w:after="20" w:line="240" w:lineRule="auto"/>
            </w:pPr>
            <w:r>
              <w:rPr>
                <w:sz w:val="17"/>
              </w:rPr>
              <w:t>[Capture 1 - Pipeline réussi : graphe des 6 stages]</w:t>
            </w:r>
          </w:p>
        </w:tc>
        <w:tc>
          <w:tcPr>
            <w:tcW w:type="dxa" w:w="4176"/>
          </w:tcPr>
          <w:p>
            <w:pPr>
              <w:spacing w:after="20" w:line="240" w:lineRule="auto"/>
            </w:pPr>
            <w:r>
              <w:rPr>
                <w:sz w:val="17"/>
              </w:rPr>
              <w:t>GitLab &gt; CI/CD &gt; Pipelines</w:t>
            </w:r>
          </w:p>
        </w:tc>
      </w:tr>
      <w:tr>
        <w:trPr>
          <w:cantSplit/>
        </w:trPr>
        <w:tc>
          <w:tcPr>
            <w:tcW w:type="dxa" w:w="5461"/>
            <w:shd w:val="clear" w:color="auto" w:fill="F2F5F9"/>
          </w:tcPr>
          <w:p>
            <w:pPr>
              <w:spacing w:after="20" w:line="240" w:lineRule="auto"/>
            </w:pPr>
            <w:r>
              <w:rPr>
                <w:sz w:val="17"/>
              </w:rPr>
              <w:t>[Capture 2 - Rapport Allure publié sur GitLab Pages]</w:t>
            </w:r>
          </w:p>
        </w:tc>
        <w:tc>
          <w:tcPr>
            <w:tcW w:type="dxa" w:w="4176"/>
            <w:shd w:val="clear" w:color="auto" w:fill="F2F5F9"/>
          </w:tcPr>
          <w:p>
            <w:pPr>
              <w:spacing w:after="20" w:line="240" w:lineRule="auto"/>
            </w:pPr>
            <w:r>
              <w:rPr>
                <w:sz w:val="17"/>
              </w:rPr>
              <w:t>Settings &gt; Pages (URL du projet)</w:t>
            </w:r>
          </w:p>
        </w:tc>
      </w:tr>
      <w:tr>
        <w:trPr>
          <w:cantSplit/>
        </w:trPr>
        <w:tc>
          <w:tcPr>
            <w:tcW w:type="dxa" w:w="5461"/>
          </w:tcPr>
          <w:p>
            <w:pPr>
              <w:spacing w:after="20" w:line="240" w:lineRule="auto"/>
            </w:pPr>
            <w:r>
              <w:rPr>
                <w:sz w:val="17"/>
              </w:rPr>
              <w:t>[Capture 3 - Onglet Tests (rapport JUnit) d'un pipeline]</w:t>
            </w:r>
          </w:p>
        </w:tc>
        <w:tc>
          <w:tcPr>
            <w:tcW w:type="dxa" w:w="4176"/>
          </w:tcPr>
          <w:p>
            <w:pPr>
              <w:spacing w:after="20" w:line="240" w:lineRule="auto"/>
            </w:pPr>
            <w:r>
              <w:rPr>
                <w:sz w:val="17"/>
              </w:rPr>
              <w:t>Pipeline &gt; Tests</w:t>
            </w:r>
          </w:p>
        </w:tc>
      </w:tr>
      <w:tr>
        <w:trPr>
          <w:cantSplit/>
        </w:trPr>
        <w:tc>
          <w:tcPr>
            <w:tcW w:type="dxa" w:w="5461"/>
            <w:shd w:val="clear" w:color="auto" w:fill="F2F5F9"/>
          </w:tcPr>
          <w:p>
            <w:pPr>
              <w:spacing w:after="20" w:line="240" w:lineRule="auto"/>
            </w:pPr>
            <w:r>
              <w:rPr>
                <w:sz w:val="17"/>
              </w:rPr>
              <w:t>[Capture 4 - E-mail ou message Slack de fin de pipeline]</w:t>
            </w:r>
          </w:p>
        </w:tc>
        <w:tc>
          <w:tcPr>
            <w:tcW w:type="dxa" w:w="4176"/>
            <w:shd w:val="clear" w:color="auto" w:fill="F2F5F9"/>
          </w:tcPr>
          <w:p>
            <w:pPr>
              <w:spacing w:after="20" w:line="240" w:lineRule="auto"/>
            </w:pPr>
            <w:r>
              <w:rPr>
                <w:sz w:val="17"/>
              </w:rPr>
              <w:t>Boîte de réception / canal</w:t>
            </w:r>
          </w:p>
        </w:tc>
      </w:tr>
    </w:tbl>
    <w:p>
      <w:pPr>
        <w:spacing w:after="40"/>
      </w:pPr>
    </w:p>
    <w:p>
      <w:pPr>
        <w:pStyle w:val="Heading1"/>
      </w:pPr>
      <w:r>
        <w:t>7. Difficultés rencontrées et solutions</w:t>
      </w:r>
    </w:p>
    <w:p>
      <w:pPr>
        <w:keepNext/>
      </w:pPr>
      <w:r>
        <w:rPr>
          <w:b/>
          <w:sz w:val="18"/>
        </w:rPr>
        <w:t>Tableau 7 - Problèmes et solutions</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4252"/>
            <w:shd w:val="clear" w:color="auto" w:fill="1F4E79"/>
          </w:tcPr>
          <w:p>
            <w:pPr>
              <w:spacing w:after="20"/>
            </w:pPr>
            <w:r>
              <w:rPr>
                <w:b/>
                <w:color w:val="FFFFFF"/>
                <w:sz w:val="17"/>
              </w:rPr>
              <w:t>Difficulté</w:t>
            </w:r>
          </w:p>
        </w:tc>
        <w:tc>
          <w:tcPr>
            <w:tcW w:type="dxa" w:w="5386"/>
            <w:shd w:val="clear" w:color="auto" w:fill="1F4E79"/>
          </w:tcPr>
          <w:p>
            <w:pPr>
              <w:spacing w:after="20"/>
            </w:pPr>
            <w:r>
              <w:rPr>
                <w:b/>
                <w:color w:val="FFFFFF"/>
                <w:sz w:val="17"/>
              </w:rPr>
              <w:t>Solution</w:t>
            </w:r>
          </w:p>
        </w:tc>
      </w:tr>
      <w:tr>
        <w:trPr>
          <w:cantSplit/>
        </w:trPr>
        <w:tc>
          <w:tcPr>
            <w:tcW w:type="dxa" w:w="4252"/>
          </w:tcPr>
          <w:p>
            <w:pPr>
              <w:spacing w:after="20" w:line="240" w:lineRule="auto"/>
            </w:pPr>
            <w:r>
              <w:rPr>
                <w:sz w:val="17"/>
              </w:rPr>
              <w:t>Formy n'a pas de page de connexion ni d'iFrame</w:t>
            </w:r>
          </w:p>
        </w:tc>
        <w:tc>
          <w:tcPr>
            <w:tcW w:type="dxa" w:w="5386"/>
          </w:tcPr>
          <w:p>
            <w:pPr>
              <w:spacing w:after="20" w:line="240" w:lineRule="auto"/>
            </w:pPr>
            <w:r>
              <w:rPr>
                <w:sz w:val="17"/>
              </w:rPr>
              <w:t xml:space="preserve">Page /form utilisée comme inscription ; page locale </w:t>
            </w:r>
            <w:r>
              <w:rPr>
                <w:rFonts w:ascii="Consolas" w:hAnsi="Consolas"/>
                <w:sz w:val="15"/>
              </w:rPr>
              <w:t>data:</w:t>
            </w:r>
            <w:r>
              <w:rPr>
                <w:sz w:val="17"/>
              </w:rPr>
              <w:t xml:space="preserve"> avec iFrames imbriqués, et nested_frames en complément</w:t>
            </w:r>
          </w:p>
        </w:tc>
      </w:tr>
      <w:tr>
        <w:trPr>
          <w:cantSplit/>
        </w:trPr>
        <w:tc>
          <w:tcPr>
            <w:tcW w:type="dxa" w:w="4252"/>
            <w:shd w:val="clear" w:color="auto" w:fill="F2F5F9"/>
          </w:tcPr>
          <w:p>
            <w:pPr>
              <w:spacing w:after="20" w:line="240" w:lineRule="auto"/>
            </w:pPr>
            <w:r>
              <w:rPr>
                <w:sz w:val="17"/>
              </w:rPr>
              <w:t>Quota Reqres de 20 req/min et 40 req/jour : réponses 429</w:t>
            </w:r>
          </w:p>
        </w:tc>
        <w:tc>
          <w:tcPr>
            <w:tcW w:type="dxa" w:w="5386"/>
            <w:shd w:val="clear" w:color="auto" w:fill="F2F5F9"/>
          </w:tcPr>
          <w:p>
            <w:pPr>
              <w:spacing w:after="20" w:line="240" w:lineRule="auto"/>
            </w:pPr>
            <w:r>
              <w:rPr>
                <w:sz w:val="17"/>
              </w:rPr>
              <w:t xml:space="preserve">Gestionnaire de 429 (attente de </w:t>
            </w:r>
            <w:r>
              <w:rPr>
                <w:rFonts w:ascii="Consolas" w:hAnsi="Consolas"/>
                <w:sz w:val="15"/>
              </w:rPr>
              <w:t>Ratelimit-Reset</w:t>
            </w:r>
            <w:r>
              <w:rPr>
                <w:sz w:val="17"/>
              </w:rPr>
              <w:t>), mock local fidèle, 429 analysé comme résultat de performance</w:t>
            </w:r>
          </w:p>
        </w:tc>
      </w:tr>
      <w:tr>
        <w:trPr>
          <w:cantSplit/>
        </w:trPr>
        <w:tc>
          <w:tcPr>
            <w:tcW w:type="dxa" w:w="4252"/>
          </w:tcPr>
          <w:p>
            <w:pPr>
              <w:spacing w:after="20" w:line="240" w:lineRule="auto"/>
            </w:pPr>
            <w:r>
              <w:rPr>
                <w:sz w:val="17"/>
              </w:rPr>
              <w:t>Page /thanks : l'URL change avant le contenu (test intermittent)</w:t>
            </w:r>
          </w:p>
        </w:tc>
        <w:tc>
          <w:tcPr>
            <w:tcW w:type="dxa" w:w="5386"/>
          </w:tcPr>
          <w:p>
            <w:pPr>
              <w:spacing w:after="20" w:line="240" w:lineRule="auto"/>
            </w:pPr>
            <w:r>
              <w:rPr>
                <w:sz w:val="17"/>
              </w:rPr>
              <w:t>Attente explicite du titre « Thanks » au lieu de l'URL</w:t>
            </w:r>
          </w:p>
        </w:tc>
      </w:tr>
      <w:tr>
        <w:trPr>
          <w:cantSplit/>
        </w:trPr>
        <w:tc>
          <w:tcPr>
            <w:tcW w:type="dxa" w:w="4252"/>
            <w:shd w:val="clear" w:color="auto" w:fill="F2F5F9"/>
          </w:tcPr>
          <w:p>
            <w:pPr>
              <w:spacing w:after="20" w:line="240" w:lineRule="auto"/>
            </w:pPr>
            <w:r>
              <w:rPr>
                <w:sz w:val="17"/>
              </w:rPr>
              <w:t>Bouton OK du modal sans effet</w:t>
            </w:r>
          </w:p>
        </w:tc>
        <w:tc>
          <w:tcPr>
            <w:tcW w:type="dxa" w:w="5386"/>
            <w:shd w:val="clear" w:color="auto" w:fill="F2F5F9"/>
          </w:tcPr>
          <w:p>
            <w:pPr>
              <w:spacing w:after="20" w:line="240" w:lineRule="auto"/>
            </w:pPr>
            <w:r>
              <w:rPr>
                <w:sz w:val="17"/>
              </w:rPr>
              <w:t>Le test décrit le comportement réel et ferme le modal avec Close</w:t>
            </w:r>
          </w:p>
        </w:tc>
      </w:tr>
      <w:tr>
        <w:trPr>
          <w:cantSplit/>
        </w:trPr>
        <w:tc>
          <w:tcPr>
            <w:tcW w:type="dxa" w:w="4252"/>
          </w:tcPr>
          <w:p>
            <w:pPr>
              <w:spacing w:after="20" w:line="240" w:lineRule="auto"/>
            </w:pPr>
            <w:r>
              <w:rPr>
                <w:sz w:val="17"/>
              </w:rPr>
              <w:t>the-internet : chargement &gt; 30 s, éditeur TinyMCE en lecture seule</w:t>
            </w:r>
          </w:p>
        </w:tc>
        <w:tc>
          <w:tcPr>
            <w:tcW w:type="dxa" w:w="5386"/>
          </w:tcPr>
          <w:p>
            <w:pPr>
              <w:spacing w:after="20" w:line="240" w:lineRule="auto"/>
            </w:pPr>
            <w:r>
              <w:rPr>
                <w:sz w:val="17"/>
              </w:rPr>
              <w:t xml:space="preserve">Abandon de /iframe, frames imbriqués avec stratégie de chargement NONE, groupe </w:t>
            </w:r>
            <w:r>
              <w:rPr>
                <w:rFonts w:ascii="Consolas" w:hAnsi="Consolas"/>
                <w:sz w:val="15"/>
              </w:rPr>
              <w:t>external</w:t>
            </w:r>
            <w:r>
              <w:rPr>
                <w:sz w:val="17"/>
              </w:rPr>
              <w:t xml:space="preserve"> isolé</w:t>
            </w:r>
          </w:p>
        </w:tc>
      </w:tr>
      <w:tr>
        <w:trPr>
          <w:cantSplit/>
        </w:trPr>
        <w:tc>
          <w:tcPr>
            <w:tcW w:type="dxa" w:w="4252"/>
            <w:shd w:val="clear" w:color="auto" w:fill="F2F5F9"/>
          </w:tcPr>
          <w:p>
            <w:pPr>
              <w:spacing w:after="20" w:line="240" w:lineRule="auto"/>
            </w:pPr>
            <w:r>
              <w:rPr>
                <w:sz w:val="17"/>
              </w:rPr>
              <w:t>Pas de Docker sur le poste</w:t>
            </w:r>
          </w:p>
        </w:tc>
        <w:tc>
          <w:tcPr>
            <w:tcW w:type="dxa" w:w="5386"/>
            <w:shd w:val="clear" w:color="auto" w:fill="F2F5F9"/>
          </w:tcPr>
          <w:p>
            <w:pPr>
              <w:spacing w:after="20" w:line="240" w:lineRule="auto"/>
            </w:pPr>
            <w:r>
              <w:rPr>
                <w:sz w:val="17"/>
              </w:rPr>
              <w:t>ZAP local avec plan Automation Framework équivalent ; image Docker conservée pour la CI</w:t>
            </w:r>
          </w:p>
        </w:tc>
      </w:tr>
      <w:tr>
        <w:trPr>
          <w:cantSplit/>
        </w:trPr>
        <w:tc>
          <w:tcPr>
            <w:tcW w:type="dxa" w:w="4252"/>
          </w:tcPr>
          <w:p>
            <w:pPr>
              <w:spacing w:after="20" w:line="240" w:lineRule="auto"/>
            </w:pPr>
            <w:r>
              <w:rPr>
                <w:sz w:val="17"/>
              </w:rPr>
              <w:t>Échappements JSON des schémas (shell Windows)</w:t>
            </w:r>
          </w:p>
        </w:tc>
        <w:tc>
          <w:tcPr>
            <w:tcW w:type="dxa" w:w="5386"/>
          </w:tcPr>
          <w:p>
            <w:pPr>
              <w:spacing w:after="20" w:line="240" w:lineRule="auto"/>
            </w:pPr>
            <w:r>
              <w:rPr>
                <w:sz w:val="17"/>
              </w:rPr>
              <w:t>Expressions régulières simplifiées ([0-9], [.]) et validation JSON de chaque schéma</w:t>
            </w:r>
          </w:p>
        </w:tc>
      </w:tr>
    </w:tbl>
    <w:p>
      <w:pPr>
        <w:spacing w:after="40"/>
      </w:pPr>
    </w:p>
    <w:p>
      <w:pPr>
        <w:pStyle w:val="Heading1"/>
      </w:pPr>
      <w:r>
        <w:t>8. Recommandations d'amélioration</w:t>
      </w:r>
    </w:p>
    <w:p>
      <w:pPr>
        <w:pStyle w:val="ListBullet"/>
        <w:spacing w:after="40"/>
      </w:pPr>
      <w:r>
        <w:rPr>
          <w:b/>
        </w:rPr>
        <w:t>Qualité des tests</w:t>
      </w:r>
      <w:r>
        <w:t xml:space="preserve"> : ajouter l'historique Allure (tendances), exécuter Firefox et Edge en matrice, paralléliser sur un Selenium Grid.</w:t>
      </w:r>
    </w:p>
    <w:p>
      <w:pPr>
        <w:pStyle w:val="ListBullet"/>
        <w:spacing w:after="40"/>
      </w:pPr>
      <w:r>
        <w:rPr>
          <w:b/>
        </w:rPr>
        <w:t>API</w:t>
      </w:r>
      <w:r>
        <w:t xml:space="preserve"> : tests de contrat (Pact), virtualisation de Reqres (WireMock) pour la CI afin de ne dépendre d'aucun quota, clé API personnelle stockée en variable CI masquée.</w:t>
      </w:r>
    </w:p>
    <w:p>
      <w:pPr>
        <w:pStyle w:val="ListBullet"/>
        <w:spacing w:after="40"/>
      </w:pPr>
      <w:r>
        <w:rPr>
          <w:b/>
        </w:rPr>
        <w:t>Performance</w:t>
      </w:r>
      <w:r>
        <w:t xml:space="preserve"> : définir des seuils bloquants (P95, taux d'erreur) dans le pipeline, tester sur un environnement dédié et non sur une API publique limitée, enregistrer les en-têtes de réponse (dont </w:t>
      </w:r>
      <w:r>
        <w:rPr>
          <w:rFonts w:ascii="Consolas" w:hAnsi="Consolas"/>
          <w:sz w:val="19"/>
        </w:rPr>
        <w:t>cf-cache-status</w:t>
      </w:r>
      <w:r>
        <w:t>) pour distinguer les réponses servies par le cache.</w:t>
      </w:r>
    </w:p>
    <w:p>
      <w:pPr>
        <w:pStyle w:val="ListBullet"/>
        <w:spacing w:after="40"/>
      </w:pPr>
      <w:r>
        <w:rPr>
          <w:b/>
        </w:rPr>
        <w:t>Sécurité</w:t>
      </w:r>
      <w:r>
        <w:t xml:space="preserve"> : appliquer les en-têtes CSP, HSTS, cookies Secure et SameSite, mettre à jour jQuery, ajouter SRI ; ajouter un scan de dépendances et un scan ZAP authentifié sur l'application réelle.</w:t>
      </w:r>
    </w:p>
    <w:p>
      <w:pPr>
        <w:pStyle w:val="ListBullet"/>
        <w:spacing w:after="40"/>
      </w:pPr>
      <w:r>
        <w:rPr>
          <w:b/>
        </w:rPr>
        <w:t>Processus</w:t>
      </w:r>
      <w:r>
        <w:t xml:space="preserve"> : exécuter le pipeline à chaque merge request, notifier uniquement les échecs, tenir la matrice de traçabilité à jour.</w:t>
      </w:r>
    </w:p>
    <w:p>
      <w:pPr>
        <w:pStyle w:val="Heading1"/>
      </w:pPr>
      <w:r>
        <w:t>9. Conclusion</w:t>
      </w:r>
    </w:p>
    <w:p>
      <w:pPr>
        <w:jc w:val="both"/>
      </w:pPr>
      <w:r>
        <w:t>Le projet livre une chaîne de tests automatisés complète et reproductible : 21 tests UI Selenium réussis sur 21, 9 tests API RestAssured réussis sur 9, 37 assertions Postman validées sur 37, un plan de charge JMeter de 50 utilisateurs et un scan ZAP assorti de recommandations chiffrées. Le principal enseignement est que la qualité des résultats dépend autant de la cible que des scripts : les limites de Reqres (429) et l'instabilité de certains sites de démonstration imposent de séparer les tests déterministes (mock, page locale) des tests sur services tiers, et de rapporter honnêtement les écarts plutôt que de les masquer. Il reste à exécuter le pipeline sur un runner GitLab, à y insérer les captures prévues et à enrichir le plan selon les recommandations du chapitre 8.</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B7280"/>
        <w:sz w:val="16"/>
      </w:rPr>
      <w:t xml:space="preserve">Rapport final - Module M11 - FS Aïn Chock   |   Page </w:t>
    </w:r>
    <w:r>
      <w:rPr>
        <w:color w:val="6B7280"/>
        <w:sz w:val="16"/>
      </w:rPr>
      <w:fldChar w:fldCharType="begin"/>
    </w:r>
    <w:r>
      <w:rPr>
        <w:color w:val="6B7280"/>
        <w:sz w:val="16"/>
      </w:rPr>
      <w:instrText xml:space="preserve"> PAGE </w:instrText>
    </w:r>
    <w:r>
      <w:rPr>
        <w:color w:val="6B7280"/>
        <w:sz w:val="16"/>
      </w:rPr>
      <w:fldChar w:fldCharType="separate"/>
    </w:r>
    <w:r>
      <w:rPr>
        <w:color w:val="6B7280"/>
        <w:sz w:val="16"/>
      </w:rPr>
      <w:t>1</w:t>
    </w:r>
    <w:r>
      <w:rPr>
        <w:color w:val="6B7280"/>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eastAsia="Calibri" w:cs="Calibr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ascii="Calibri" w:hAnsi="Calibri" w:eastAsia="Calibri" w:cs="Calibr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final - Projet M11</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