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E339EF" w:rsidP="00E339EF">
      <w:pPr>
        <w:jc w:val="center"/>
        <w:rPr>
          <w:sz w:val="56"/>
          <w:szCs w:val="56"/>
          <w:lang w:bidi="ar-JO"/>
        </w:rPr>
      </w:pPr>
      <w:r w:rsidRPr="00E339EF">
        <w:rPr>
          <w:sz w:val="56"/>
          <w:szCs w:val="56"/>
          <w:lang w:bidi="ar-JO"/>
        </w:rPr>
        <w:t>Challenges of leveraging threat intelligence to stop data breaches</w:t>
      </w:r>
    </w:p>
    <w:p w:rsidR="00C172AA" w:rsidRDefault="00C172AA" w:rsidP="00C172AA">
      <w:pPr>
        <w:pStyle w:val="NormalWeb"/>
        <w:rPr>
          <w:rFonts w:asciiTheme="minorHAnsi" w:hAnsiTheme="minorHAnsi" w:cstheme="minorHAnsi"/>
        </w:rPr>
      </w:pPr>
      <w:r w:rsidRPr="00C172AA">
        <w:rPr>
          <w:rFonts w:asciiTheme="minorHAnsi" w:hAnsiTheme="minorHAnsi" w:cstheme="minorHAnsi"/>
        </w:rPr>
        <w:t xml:space="preserve">Organizations face ongoing data breaches despite significant cybersecurity investments, which come with heavy financial and reputational impacts. To protect digital assets and improve threat visibility, threat intelligence has emerged, employing AI and machine learning to transition from reactive to proactive defense strategies. This evolution of threat intelligence aims to predict security threats by analyzing and integrating cyber data for insights tailored to an organization’s unique risk landscape, enhancing both visibility and incident response. Distinguishing between data loss (unintentional) and data leakage (intentional) is vital, with Data Loss Prevention (DLP) addressing the former, while incident response plans address the latter, analyzing system logs post-breach for forensic purposes. Effective machine learning solutions in cybersecurity must align with business goals and security standards, focusing on specific threat scenarios with quality training datasets to maximize predictive accuracy and relevance. However, machine learning also introduces vulnerabilities to adversarial attacks, making continuous learning essential to adapt models to changes in threat environments and mitigate concept drift. Continuous monitoring, Root Cause Analysis (RCA), and improved inter-dependency mapping between infrastructure and threats remain critical to managing an organization’s unique risks, supporting ongoing </w:t>
      </w:r>
      <w:bookmarkStart w:id="0" w:name="_GoBack"/>
      <w:r w:rsidRPr="00C172AA">
        <w:rPr>
          <w:rFonts w:asciiTheme="minorHAnsi" w:hAnsiTheme="minorHAnsi" w:cstheme="minorHAnsi"/>
        </w:rPr>
        <w:t>adaptation in the ever-evolving cybersecurity landscape.</w:t>
      </w:r>
    </w:p>
    <w:bookmarkEnd w:id="0"/>
    <w:p w:rsidR="003F2933" w:rsidRPr="00C172AA" w:rsidRDefault="003F2933" w:rsidP="003F2933">
      <w:pPr>
        <w:pStyle w:val="NormalWeb"/>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"https://www.frontiersin.org/journals/computer-science/articles/10.3389/fcomp.2020.00036/full" </w:instrText>
      </w:r>
      <w:r>
        <w:rPr>
          <w:rFonts w:asciiTheme="minorHAnsi" w:hAnsiTheme="minorHAnsi" w:cstheme="minorHAnsi"/>
        </w:rPr>
      </w:r>
      <w:r>
        <w:rPr>
          <w:rFonts w:asciiTheme="minorHAnsi" w:hAnsiTheme="minorHAnsi" w:cstheme="minorHAnsi"/>
        </w:rPr>
        <w:fldChar w:fldCharType="separate"/>
      </w:r>
      <w:r w:rsidRPr="003F2933">
        <w:rPr>
          <w:rStyle w:val="Hyperlink"/>
          <w:rFonts w:asciiTheme="minorHAnsi" w:hAnsiTheme="minorHAnsi" w:cstheme="minorHAnsi"/>
        </w:rPr>
        <w:t>Paper link</w:t>
      </w:r>
      <w:r>
        <w:rPr>
          <w:rFonts w:asciiTheme="minorHAnsi" w:hAnsiTheme="minorHAnsi" w:cstheme="minorHAnsi"/>
        </w:rPr>
        <w:fldChar w:fldCharType="end"/>
      </w:r>
      <w:r>
        <w:rPr>
          <w:rFonts w:asciiTheme="minorHAnsi" w:hAnsiTheme="minorHAnsi" w:cstheme="minorHAnsi"/>
        </w:rPr>
        <w:t xml:space="preserve"> </w:t>
      </w:r>
    </w:p>
    <w:p w:rsidR="00C172AA" w:rsidRPr="00C172AA" w:rsidRDefault="00C172AA" w:rsidP="00E339EF">
      <w:pPr>
        <w:jc w:val="right"/>
        <w:rPr>
          <w:rFonts w:cstheme="minorHAnsi"/>
          <w:sz w:val="24"/>
          <w:szCs w:val="24"/>
          <w:rtl/>
          <w:lang w:bidi="ar-JO"/>
        </w:rPr>
      </w:pPr>
    </w:p>
    <w:sectPr w:rsidR="00C172AA" w:rsidRPr="00C172AA"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B59"/>
    <w:rsid w:val="00305D52"/>
    <w:rsid w:val="003F2933"/>
    <w:rsid w:val="00866EBB"/>
    <w:rsid w:val="00887B59"/>
    <w:rsid w:val="00C172AA"/>
    <w:rsid w:val="00E33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C09"/>
  <w15:chartTrackingRefBased/>
  <w15:docId w15:val="{3BD96951-993F-4D1B-B898-1C09A863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2A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2933"/>
    <w:rPr>
      <w:color w:val="0563C1" w:themeColor="hyperlink"/>
      <w:u w:val="single"/>
    </w:rPr>
  </w:style>
  <w:style w:type="character" w:styleId="FollowedHyperlink">
    <w:name w:val="FollowedHyperlink"/>
    <w:basedOn w:val="DefaultParagraphFont"/>
    <w:uiPriority w:val="99"/>
    <w:semiHidden/>
    <w:unhideWhenUsed/>
    <w:rsid w:val="003F2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54463">
      <w:bodyDiv w:val="1"/>
      <w:marLeft w:val="0"/>
      <w:marRight w:val="0"/>
      <w:marTop w:val="0"/>
      <w:marBottom w:val="0"/>
      <w:divBdr>
        <w:top w:val="none" w:sz="0" w:space="0" w:color="auto"/>
        <w:left w:val="none" w:sz="0" w:space="0" w:color="auto"/>
        <w:bottom w:val="none" w:sz="0" w:space="0" w:color="auto"/>
        <w:right w:val="none" w:sz="0" w:space="0" w:color="auto"/>
      </w:divBdr>
      <w:divsChild>
        <w:div w:id="1157570152">
          <w:marLeft w:val="0"/>
          <w:marRight w:val="0"/>
          <w:marTop w:val="0"/>
          <w:marBottom w:val="0"/>
          <w:divBdr>
            <w:top w:val="none" w:sz="0" w:space="0" w:color="auto"/>
            <w:left w:val="none" w:sz="0" w:space="0" w:color="auto"/>
            <w:bottom w:val="none" w:sz="0" w:space="0" w:color="auto"/>
            <w:right w:val="none" w:sz="0" w:space="0" w:color="auto"/>
          </w:divBdr>
          <w:divsChild>
            <w:div w:id="1032456314">
              <w:marLeft w:val="0"/>
              <w:marRight w:val="0"/>
              <w:marTop w:val="0"/>
              <w:marBottom w:val="0"/>
              <w:divBdr>
                <w:top w:val="none" w:sz="0" w:space="0" w:color="auto"/>
                <w:left w:val="none" w:sz="0" w:space="0" w:color="auto"/>
                <w:bottom w:val="none" w:sz="0" w:space="0" w:color="auto"/>
                <w:right w:val="none" w:sz="0" w:space="0" w:color="auto"/>
              </w:divBdr>
              <w:divsChild>
                <w:div w:id="1416241242">
                  <w:marLeft w:val="0"/>
                  <w:marRight w:val="0"/>
                  <w:marTop w:val="0"/>
                  <w:marBottom w:val="0"/>
                  <w:divBdr>
                    <w:top w:val="none" w:sz="0" w:space="0" w:color="auto"/>
                    <w:left w:val="none" w:sz="0" w:space="0" w:color="auto"/>
                    <w:bottom w:val="none" w:sz="0" w:space="0" w:color="auto"/>
                    <w:right w:val="none" w:sz="0" w:space="0" w:color="auto"/>
                  </w:divBdr>
                  <w:divsChild>
                    <w:div w:id="1184053611">
                      <w:marLeft w:val="0"/>
                      <w:marRight w:val="0"/>
                      <w:marTop w:val="0"/>
                      <w:marBottom w:val="0"/>
                      <w:divBdr>
                        <w:top w:val="none" w:sz="0" w:space="0" w:color="auto"/>
                        <w:left w:val="none" w:sz="0" w:space="0" w:color="auto"/>
                        <w:bottom w:val="none" w:sz="0" w:space="0" w:color="auto"/>
                        <w:right w:val="none" w:sz="0" w:space="0" w:color="auto"/>
                      </w:divBdr>
                      <w:divsChild>
                        <w:div w:id="1082485612">
                          <w:marLeft w:val="0"/>
                          <w:marRight w:val="0"/>
                          <w:marTop w:val="0"/>
                          <w:marBottom w:val="0"/>
                          <w:divBdr>
                            <w:top w:val="none" w:sz="0" w:space="0" w:color="auto"/>
                            <w:left w:val="none" w:sz="0" w:space="0" w:color="auto"/>
                            <w:bottom w:val="none" w:sz="0" w:space="0" w:color="auto"/>
                            <w:right w:val="none" w:sz="0" w:space="0" w:color="auto"/>
                          </w:divBdr>
                          <w:divsChild>
                            <w:div w:id="1023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873702">
      <w:bodyDiv w:val="1"/>
      <w:marLeft w:val="0"/>
      <w:marRight w:val="0"/>
      <w:marTop w:val="0"/>
      <w:marBottom w:val="0"/>
      <w:divBdr>
        <w:top w:val="none" w:sz="0" w:space="0" w:color="auto"/>
        <w:left w:val="none" w:sz="0" w:space="0" w:color="auto"/>
        <w:bottom w:val="none" w:sz="0" w:space="0" w:color="auto"/>
        <w:right w:val="none" w:sz="0" w:space="0" w:color="auto"/>
      </w:divBdr>
    </w:div>
    <w:div w:id="16860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3</cp:revision>
  <dcterms:created xsi:type="dcterms:W3CDTF">2024-11-12T17:49:00Z</dcterms:created>
  <dcterms:modified xsi:type="dcterms:W3CDTF">2024-11-12T18:31:00Z</dcterms:modified>
</cp:coreProperties>
</file>