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6885" w14:textId="6905E057" w:rsidR="00234536" w:rsidRPr="00234536" w:rsidRDefault="00234536" w:rsidP="00234536">
      <w:pPr>
        <w:contextualSpacing/>
        <w:rPr>
          <w:b/>
          <w:bCs/>
        </w:rPr>
      </w:pPr>
      <w:r w:rsidRPr="00234536">
        <w:rPr>
          <w:b/>
          <w:bCs/>
        </w:rPr>
        <w:t xml:space="preserve">Assignment 2.1 </w:t>
      </w:r>
      <w:r w:rsidR="007C0ADD">
        <w:rPr>
          <w:b/>
          <w:bCs/>
        </w:rPr>
        <w:t>-</w:t>
      </w:r>
      <w:r w:rsidRPr="00234536">
        <w:rPr>
          <w:b/>
          <w:bCs/>
        </w:rPr>
        <w:t xml:space="preserve"> Generative AI Strategy Integration Plan</w:t>
      </w:r>
      <w:r w:rsidR="007C0ADD">
        <w:rPr>
          <w:b/>
          <w:bCs/>
        </w:rPr>
        <w:t xml:space="preserve"> – Essam Rafie</w:t>
      </w:r>
    </w:p>
    <w:p w14:paraId="00EDB553" w14:textId="5E445869" w:rsidR="00234536" w:rsidRPr="00234536" w:rsidRDefault="00234536" w:rsidP="00234536">
      <w:pPr>
        <w:pStyle w:val="ListParagraph"/>
        <w:numPr>
          <w:ilvl w:val="0"/>
          <w:numId w:val="35"/>
        </w:numPr>
        <w:rPr>
          <w:b/>
          <w:bCs/>
        </w:rPr>
      </w:pPr>
      <w:r w:rsidRPr="00234536">
        <w:rPr>
          <w:b/>
          <w:bCs/>
        </w:rPr>
        <w:t>Company and Business Process Identification</w:t>
      </w:r>
    </w:p>
    <w:p w14:paraId="3A51E022" w14:textId="10B94F39" w:rsidR="00234536" w:rsidRPr="00234536" w:rsidRDefault="00234536" w:rsidP="00234536">
      <w:pPr>
        <w:contextualSpacing/>
      </w:pPr>
      <w:r w:rsidRPr="00234536">
        <w:t xml:space="preserve">Saudi Aramco is one of the world’s largest integrated energy companies. The organization operates through two major business lines: Upstream and Downstream. Upstream activities include exploration, drilling, production, and well development, while Downstream focuses on refining, distribution, and related operations. This </w:t>
      </w:r>
      <w:r w:rsidR="007C0ADD">
        <w:t>strategy</w:t>
      </w:r>
      <w:r w:rsidRPr="00234536">
        <w:t xml:space="preserve"> focuses on the Upstream Exploration business, specifically the Geophysical Imaging Department within the Upstream Digital Center.</w:t>
      </w:r>
    </w:p>
    <w:p w14:paraId="72104DEB" w14:textId="77777777" w:rsidR="00234536" w:rsidRPr="00234536" w:rsidRDefault="00234536" w:rsidP="00234536">
      <w:pPr>
        <w:contextualSpacing/>
      </w:pPr>
      <w:r w:rsidRPr="00234536">
        <w:t>The selected business process is seismic imaging for hydrocarbon exploration. This process converts raw seismic data into interpretable subsurface images that are used by geologists to locate potential oil and gas reservoirs. The proposed AI integration seeks to improve this process using generative AI. Vision-language models will assist geophysicists in analyzing seismic images and refining velocity models, while generative diffusion models will be used to denoise and enhance seismic data. The overall objective is to accelerate processing cycles, improve image quality, and reduce dependence on expensive high-performance computing resources.</w:t>
      </w:r>
    </w:p>
    <w:p w14:paraId="768A264E" w14:textId="7DB6AFC5" w:rsidR="00234536" w:rsidRPr="00234536" w:rsidRDefault="00234536" w:rsidP="00234536">
      <w:pPr>
        <w:pStyle w:val="ListParagraph"/>
        <w:numPr>
          <w:ilvl w:val="0"/>
          <w:numId w:val="35"/>
        </w:numPr>
        <w:rPr>
          <w:b/>
          <w:bCs/>
        </w:rPr>
      </w:pPr>
      <w:r w:rsidRPr="00234536">
        <w:rPr>
          <w:b/>
          <w:bCs/>
        </w:rPr>
        <w:t>Detailed Process Analysis</w:t>
      </w:r>
    </w:p>
    <w:p w14:paraId="19A54361" w14:textId="1ED1992C" w:rsidR="002875A2" w:rsidRDefault="002875A2" w:rsidP="002875A2">
      <w:pPr>
        <w:contextualSpacing/>
      </w:pPr>
      <w:r w:rsidRPr="002875A2">
        <w:t>The seismic imaging workflow begins when raw seismic data is acquired by external contractors and delivered to the Upstream Digital Center. This data then undergoes several processing stages designed to remove noise and enhance subsurface geological features. More than 200 geophysicists manually analyze the processed data and construct velocity models using specialized interpretation tools. These models are subsequently used in compute-intensive migration algorithms that convert the raw seismic signals into clearer and more accurate images of the subsurface. This cycle is repeated multiple times, often up to seven iterations, until the desired image quality is achieved, at which point the final seismic volumes are handed over to geologists for detailed interpretation.</w:t>
      </w:r>
    </w:p>
    <w:p w14:paraId="19AC1C42" w14:textId="77777777" w:rsidR="0074559A" w:rsidRDefault="0074559A" w:rsidP="002875A2">
      <w:pPr>
        <w:contextualSpacing/>
      </w:pPr>
    </w:p>
    <w:p w14:paraId="254C95B1" w14:textId="6C3BA3AF" w:rsidR="002875A2" w:rsidRDefault="0074559A" w:rsidP="002875A2">
      <w:pPr>
        <w:contextualSpacing/>
      </w:pPr>
      <w:r w:rsidRPr="0074559A">
        <w:t>Despite its technical maturity, this workflow relies heavily on manual effort and massive computational resources. Each iteration requires approximately 1080 GPUs running continuously on systems such as the Dammam-7 supercomputer</w:t>
      </w:r>
      <w:r>
        <w:t xml:space="preserve"> </w:t>
      </w:r>
      <w:r w:rsidRPr="009166CE">
        <w:t>(Saudi Arabian Oil Company, 2021)</w:t>
      </w:r>
      <w:r w:rsidRPr="0074559A">
        <w:t xml:space="preserve">, in addition to significant involvement from more than 200 geophysicists. As a result, even with state-of-the-art infrastructure, a full seismic imaging project can take up to nine months to complete. These characteristics highlight </w:t>
      </w:r>
      <w:r w:rsidRPr="00963062">
        <w:rPr>
          <w:b/>
          <w:bCs/>
        </w:rPr>
        <w:t>two primary inefficiencies</w:t>
      </w:r>
      <w:r w:rsidRPr="0074559A">
        <w:t xml:space="preserve">: the labor-intensive nature of </w:t>
      </w:r>
      <w:r w:rsidRPr="0074559A">
        <w:lastRenderedPageBreak/>
        <w:t>velocity model building and the long processing cycles inherent to traditional algorithms.</w:t>
      </w:r>
    </w:p>
    <w:p w14:paraId="7E98B2EE" w14:textId="77777777" w:rsidR="0074559A" w:rsidRDefault="0074559A" w:rsidP="009166CE"/>
    <w:p w14:paraId="0D5CE475" w14:textId="67CC7C78" w:rsidR="00234536" w:rsidRPr="00973B94" w:rsidRDefault="00234536" w:rsidP="00973B94">
      <w:pPr>
        <w:pStyle w:val="ListParagraph"/>
        <w:numPr>
          <w:ilvl w:val="0"/>
          <w:numId w:val="35"/>
        </w:numPr>
        <w:ind w:hanging="357"/>
        <w:contextualSpacing w:val="0"/>
        <w:rPr>
          <w:b/>
          <w:bCs/>
        </w:rPr>
      </w:pPr>
      <w:r w:rsidRPr="00973B94">
        <w:rPr>
          <w:b/>
          <w:bCs/>
        </w:rPr>
        <w:t>Specific Generative AI Tool Selection</w:t>
      </w:r>
    </w:p>
    <w:p w14:paraId="3FB511DA" w14:textId="0AB345CE" w:rsidR="00234536" w:rsidRPr="00234536" w:rsidRDefault="00234536" w:rsidP="004A5FEC">
      <w:pPr>
        <w:contextualSpacing/>
      </w:pPr>
      <w:r w:rsidRPr="00234536">
        <w:t xml:space="preserve">The first selected tool is </w:t>
      </w:r>
      <w:r w:rsidRPr="005877B8">
        <w:rPr>
          <w:b/>
          <w:bCs/>
        </w:rPr>
        <w:t>Qwen3</w:t>
      </w:r>
      <w:r w:rsidRPr="005877B8">
        <w:rPr>
          <w:rFonts w:ascii="Cambria Math" w:hAnsi="Cambria Math" w:cs="Cambria Math"/>
          <w:b/>
          <w:bCs/>
        </w:rPr>
        <w:t>‑</w:t>
      </w:r>
      <w:r w:rsidRPr="005877B8">
        <w:rPr>
          <w:b/>
          <w:bCs/>
        </w:rPr>
        <w:t>VL</w:t>
      </w:r>
      <w:r w:rsidRPr="005877B8">
        <w:rPr>
          <w:rFonts w:ascii="Cambria Math" w:hAnsi="Cambria Math" w:cs="Cambria Math"/>
          <w:b/>
          <w:bCs/>
        </w:rPr>
        <w:t>‑</w:t>
      </w:r>
      <w:r w:rsidRPr="005877B8">
        <w:rPr>
          <w:b/>
          <w:bCs/>
        </w:rPr>
        <w:t>235B</w:t>
      </w:r>
      <w:r w:rsidRPr="005877B8">
        <w:rPr>
          <w:rFonts w:ascii="Cambria Math" w:hAnsi="Cambria Math" w:cs="Cambria Math"/>
          <w:b/>
          <w:bCs/>
        </w:rPr>
        <w:t>‑</w:t>
      </w:r>
      <w:r w:rsidRPr="005877B8">
        <w:rPr>
          <w:b/>
          <w:bCs/>
        </w:rPr>
        <w:t>A22B</w:t>
      </w:r>
      <w:r w:rsidRPr="005877B8">
        <w:rPr>
          <w:rFonts w:ascii="Cambria Math" w:hAnsi="Cambria Math" w:cs="Cambria Math"/>
          <w:b/>
          <w:bCs/>
        </w:rPr>
        <w:t>‑</w:t>
      </w:r>
      <w:r w:rsidRPr="005877B8">
        <w:rPr>
          <w:b/>
          <w:bCs/>
        </w:rPr>
        <w:t>Instruct</w:t>
      </w:r>
      <w:r w:rsidR="004A5FEC">
        <w:t xml:space="preserve"> </w:t>
      </w:r>
      <w:r w:rsidR="004A5FEC" w:rsidRPr="004A5FEC">
        <w:t>(Qwen, n.d.)</w:t>
      </w:r>
      <w:r w:rsidRPr="00234536">
        <w:t xml:space="preserve">. Its primary purpose in this project is to assist geophysicists in analyzing seismic images and identifying features such as faults and salt domes through natural language interaction. </w:t>
      </w:r>
      <w:r w:rsidRPr="008579B3">
        <w:rPr>
          <w:b/>
          <w:bCs/>
        </w:rPr>
        <w:t>Key features</w:t>
      </w:r>
      <w:r w:rsidRPr="00234536">
        <w:t xml:space="preserve"> include vision</w:t>
      </w:r>
      <w:r w:rsidRPr="00234536">
        <w:rPr>
          <w:rFonts w:ascii="Cambria Math" w:hAnsi="Cambria Math" w:cs="Cambria Math"/>
        </w:rPr>
        <w:t>‑</w:t>
      </w:r>
      <w:r w:rsidRPr="00234536">
        <w:t xml:space="preserve">language understanding, conversational engagement with technical images, and fast response times suitable for interactive workflows. The main </w:t>
      </w:r>
      <w:r w:rsidRPr="008579B3">
        <w:rPr>
          <w:b/>
          <w:bCs/>
        </w:rPr>
        <w:t>limitations</w:t>
      </w:r>
      <w:r w:rsidRPr="00234536">
        <w:t xml:space="preserve"> are that the model was not originally trained on Saudi Arabian seismic data and may mislabel features without fine</w:t>
      </w:r>
      <w:r w:rsidRPr="00234536">
        <w:rPr>
          <w:rFonts w:ascii="Cambria Math" w:hAnsi="Cambria Math" w:cs="Cambria Math"/>
        </w:rPr>
        <w:t>‑</w:t>
      </w:r>
      <w:r w:rsidRPr="00234536">
        <w:t xml:space="preserve">tuning. Despite this, the tool is </w:t>
      </w:r>
      <w:r w:rsidRPr="008579B3">
        <w:rPr>
          <w:b/>
          <w:bCs/>
        </w:rPr>
        <w:t>well suited</w:t>
      </w:r>
      <w:r w:rsidRPr="00234536">
        <w:t xml:space="preserve"> because it allows experts to interact with seismic data in an intuitive manner. Important </w:t>
      </w:r>
      <w:r w:rsidRPr="008579B3">
        <w:rPr>
          <w:b/>
          <w:bCs/>
        </w:rPr>
        <w:t>considerations</w:t>
      </w:r>
      <w:r w:rsidRPr="00234536">
        <w:t xml:space="preserve"> include high accuracy requirements, on</w:t>
      </w:r>
      <w:r w:rsidRPr="00234536">
        <w:rPr>
          <w:rFonts w:ascii="Cambria Math" w:hAnsi="Cambria Math" w:cs="Cambria Math"/>
        </w:rPr>
        <w:t>‑</w:t>
      </w:r>
      <w:r w:rsidRPr="00234536">
        <w:t>premise deployment for privacy, and integration through standardized inference APIs.</w:t>
      </w:r>
    </w:p>
    <w:p w14:paraId="207ABEA0" w14:textId="2C5359AA" w:rsidR="00234536" w:rsidRPr="00234536" w:rsidRDefault="00234536" w:rsidP="004A5FEC">
      <w:pPr>
        <w:contextualSpacing/>
      </w:pPr>
      <w:r w:rsidRPr="00234536">
        <w:t xml:space="preserve">The second selected tool is </w:t>
      </w:r>
      <w:r w:rsidRPr="005877B8">
        <w:rPr>
          <w:b/>
          <w:bCs/>
        </w:rPr>
        <w:t>Stable</w:t>
      </w:r>
      <w:r w:rsidRPr="005877B8">
        <w:rPr>
          <w:rFonts w:ascii="Cambria Math" w:hAnsi="Cambria Math" w:cs="Cambria Math"/>
          <w:b/>
          <w:bCs/>
        </w:rPr>
        <w:t>‑</w:t>
      </w:r>
      <w:r w:rsidRPr="005877B8">
        <w:rPr>
          <w:b/>
          <w:bCs/>
        </w:rPr>
        <w:t>Diffusion</w:t>
      </w:r>
      <w:r w:rsidRPr="005877B8">
        <w:rPr>
          <w:rFonts w:ascii="Cambria Math" w:hAnsi="Cambria Math" w:cs="Cambria Math"/>
          <w:b/>
          <w:bCs/>
        </w:rPr>
        <w:t>‑</w:t>
      </w:r>
      <w:r w:rsidRPr="005877B8">
        <w:rPr>
          <w:b/>
          <w:bCs/>
        </w:rPr>
        <w:t>XL</w:t>
      </w:r>
      <w:r w:rsidRPr="005877B8">
        <w:rPr>
          <w:rFonts w:ascii="Cambria Math" w:hAnsi="Cambria Math" w:cs="Cambria Math"/>
          <w:b/>
          <w:bCs/>
        </w:rPr>
        <w:t>‑</w:t>
      </w:r>
      <w:r w:rsidRPr="005877B8">
        <w:rPr>
          <w:b/>
          <w:bCs/>
        </w:rPr>
        <w:t>Base</w:t>
      </w:r>
      <w:r w:rsidRPr="005877B8">
        <w:rPr>
          <w:rFonts w:ascii="Cambria Math" w:hAnsi="Cambria Math" w:cs="Cambria Math"/>
          <w:b/>
          <w:bCs/>
        </w:rPr>
        <w:t>‑</w:t>
      </w:r>
      <w:r w:rsidRPr="005877B8">
        <w:rPr>
          <w:b/>
          <w:bCs/>
        </w:rPr>
        <w:t>1.0</w:t>
      </w:r>
      <w:r w:rsidR="004A5FEC">
        <w:t xml:space="preserve"> </w:t>
      </w:r>
      <w:r w:rsidR="004A5FEC" w:rsidRPr="004A5FEC">
        <w:t>(Stability AI, n.d.)</w:t>
      </w:r>
      <w:r w:rsidRPr="00234536">
        <w:t xml:space="preserve">. This model will be used to transform noisy raw seismic data into clean, enhanced subsurface images. Its </w:t>
      </w:r>
      <w:r w:rsidRPr="008579B3">
        <w:rPr>
          <w:b/>
          <w:bCs/>
        </w:rPr>
        <w:t>key strengths</w:t>
      </w:r>
      <w:r w:rsidRPr="00234536">
        <w:t xml:space="preserve"> are advanced image</w:t>
      </w:r>
      <w:r w:rsidRPr="00234536">
        <w:rPr>
          <w:rFonts w:ascii="Cambria Math" w:hAnsi="Cambria Math" w:cs="Cambria Math"/>
        </w:rPr>
        <w:t>‑</w:t>
      </w:r>
      <w:r w:rsidRPr="00234536">
        <w:t>to</w:t>
      </w:r>
      <w:r w:rsidRPr="00234536">
        <w:rPr>
          <w:rFonts w:ascii="Cambria Math" w:hAnsi="Cambria Math" w:cs="Cambria Math"/>
        </w:rPr>
        <w:t>‑</w:t>
      </w:r>
      <w:r w:rsidRPr="00234536">
        <w:t xml:space="preserve">image transformation and the ability to denoise complex visual patterns. </w:t>
      </w:r>
      <w:r w:rsidRPr="008579B3">
        <w:rPr>
          <w:b/>
          <w:bCs/>
        </w:rPr>
        <w:t>Limitations</w:t>
      </w:r>
      <w:r w:rsidRPr="00234536">
        <w:t xml:space="preserve"> include the need for specialized training and expert validation of outputs. The model is highly </w:t>
      </w:r>
      <w:r w:rsidRPr="008579B3">
        <w:rPr>
          <w:b/>
          <w:bCs/>
        </w:rPr>
        <w:t xml:space="preserve">suitable </w:t>
      </w:r>
      <w:r w:rsidRPr="00234536">
        <w:t xml:space="preserve">because seismic imaging is fundamentally an image enhancement problem. </w:t>
      </w:r>
      <w:r w:rsidRPr="008579B3">
        <w:rPr>
          <w:b/>
          <w:bCs/>
        </w:rPr>
        <w:t>Critical considerations</w:t>
      </w:r>
      <w:r w:rsidRPr="00234536">
        <w:t xml:space="preserve"> include processing speed, reduction of infrastructure cost, and strict on</w:t>
      </w:r>
      <w:r w:rsidRPr="00234536">
        <w:rPr>
          <w:rFonts w:ascii="Cambria Math" w:hAnsi="Cambria Math" w:cs="Cambria Math"/>
        </w:rPr>
        <w:t>‑</w:t>
      </w:r>
      <w:r w:rsidRPr="00234536">
        <w:t>premise deployment to meet regulatory and data security requirements.</w:t>
      </w:r>
    </w:p>
    <w:p w14:paraId="1FEFBF38" w14:textId="6A2B6657" w:rsidR="00234536" w:rsidRPr="00176E3B" w:rsidRDefault="00234536" w:rsidP="00973B94">
      <w:pPr>
        <w:pStyle w:val="ListParagraph"/>
        <w:numPr>
          <w:ilvl w:val="0"/>
          <w:numId w:val="35"/>
        </w:numPr>
        <w:rPr>
          <w:b/>
          <w:bCs/>
        </w:rPr>
      </w:pPr>
      <w:r w:rsidRPr="00176E3B">
        <w:rPr>
          <w:b/>
          <w:bCs/>
        </w:rPr>
        <w:t>Detailed Integration Plan</w:t>
      </w:r>
    </w:p>
    <w:p w14:paraId="31197887" w14:textId="77777777" w:rsidR="001467E2" w:rsidRDefault="00234536" w:rsidP="001467E2">
      <w:pPr>
        <w:pStyle w:val="ListParagraph"/>
        <w:numPr>
          <w:ilvl w:val="0"/>
          <w:numId w:val="39"/>
        </w:numPr>
      </w:pPr>
      <w:r w:rsidRPr="00234536">
        <w:t xml:space="preserve">The integration will be implemented through a phased approach. Both AI models will be deployed on Saudi Aramco’s internal OpenShift AI platform and served through secure RESTful APIs. Multiple instances will be provisioned to support simultaneous use by the geophysical imaging workforce. </w:t>
      </w:r>
    </w:p>
    <w:p w14:paraId="4B877892" w14:textId="171F9164" w:rsidR="00234536" w:rsidRPr="00234536" w:rsidRDefault="00234536" w:rsidP="001467E2">
      <w:pPr>
        <w:pStyle w:val="ListParagraph"/>
        <w:numPr>
          <w:ilvl w:val="0"/>
          <w:numId w:val="39"/>
        </w:numPr>
      </w:pPr>
      <w:r w:rsidRPr="00234536">
        <w:t>Qwen3</w:t>
      </w:r>
      <w:r w:rsidRPr="001467E2">
        <w:rPr>
          <w:rFonts w:ascii="Cambria Math" w:hAnsi="Cambria Math" w:cs="Cambria Math"/>
        </w:rPr>
        <w:t>‑</w:t>
      </w:r>
      <w:r w:rsidRPr="00234536">
        <w:t>VL will be embedded directly into the existing Velocity Workbench software through a new AI assistance interface. Geophysicists will be able to send velocity model images to the AI and receive detailed guidance on feature identification and model refinement through a chat window.</w:t>
      </w:r>
    </w:p>
    <w:p w14:paraId="41B98C29" w14:textId="77777777" w:rsidR="001467E2" w:rsidRDefault="00234536" w:rsidP="001467E2">
      <w:pPr>
        <w:pStyle w:val="ListParagraph"/>
        <w:numPr>
          <w:ilvl w:val="0"/>
          <w:numId w:val="39"/>
        </w:numPr>
      </w:pPr>
      <w:r w:rsidRPr="00234536">
        <w:t xml:space="preserve">After the velocity model is updated and validated, the raw seismic data and revised model will be sent to the Stable Diffusion service. The model will </w:t>
      </w:r>
      <w:r w:rsidRPr="00234536">
        <w:lastRenderedPageBreak/>
        <w:t xml:space="preserve">generate a denoised and enhanced seismic image, effectively replacing traditional migration workflows. </w:t>
      </w:r>
    </w:p>
    <w:p w14:paraId="27295FD8" w14:textId="3931ACA8" w:rsidR="00234536" w:rsidRPr="00234536" w:rsidRDefault="00234536" w:rsidP="001467E2">
      <w:pPr>
        <w:pStyle w:val="ListParagraph"/>
        <w:numPr>
          <w:ilvl w:val="0"/>
          <w:numId w:val="39"/>
        </w:numPr>
      </w:pPr>
      <w:r w:rsidRPr="00234536">
        <w:t>All AI outputs will be reviewed by geophysicists and quality assurance teams before final acceptance. Human supervision will remain essential to ensure accuracy, prevent bias, and maintain operational safety.</w:t>
      </w:r>
    </w:p>
    <w:p w14:paraId="59982DCF" w14:textId="77777777" w:rsidR="001467E2" w:rsidRDefault="00234536" w:rsidP="001467E2">
      <w:pPr>
        <w:pStyle w:val="ListParagraph"/>
        <w:numPr>
          <w:ilvl w:val="0"/>
          <w:numId w:val="39"/>
        </w:numPr>
      </w:pPr>
      <w:r w:rsidRPr="00234536">
        <w:t>From a technical perspective, the solution requires OpenShift AI infrastructure, API gateways, secure data pipelines, and monitoring systems</w:t>
      </w:r>
      <w:r w:rsidR="001467E2">
        <w:t xml:space="preserve"> </w:t>
      </w:r>
      <w:r w:rsidR="001467E2" w:rsidRPr="001467E2">
        <w:t>(Red Hat, n.d.)</w:t>
      </w:r>
      <w:r w:rsidRPr="00234536">
        <w:t xml:space="preserve">. </w:t>
      </w:r>
    </w:p>
    <w:p w14:paraId="5DDE0AC5" w14:textId="0537FA9F" w:rsidR="00B22BAF" w:rsidRDefault="00B22BAF" w:rsidP="005E2DF6">
      <w:pPr>
        <w:pStyle w:val="ListParagraph"/>
        <w:numPr>
          <w:ilvl w:val="0"/>
          <w:numId w:val="39"/>
        </w:numPr>
      </w:pPr>
      <w:r>
        <w:t xml:space="preserve">All APIs will be </w:t>
      </w:r>
      <w:proofErr w:type="spellStart"/>
      <w:r>
        <w:t>open</w:t>
      </w:r>
      <w:r w:rsidR="00C17959">
        <w:t>AI</w:t>
      </w:r>
      <w:proofErr w:type="spellEnd"/>
      <w:r w:rsidR="00C17959">
        <w:t xml:space="preserve"> </w:t>
      </w:r>
      <w:r>
        <w:t>API compatible</w:t>
      </w:r>
      <w:r w:rsidR="005E2DF6">
        <w:t xml:space="preserve"> </w:t>
      </w:r>
      <w:r w:rsidR="005E2DF6" w:rsidRPr="005E2DF6">
        <w:t>(OpenAI, n.d.)</w:t>
      </w:r>
      <w:r>
        <w:t xml:space="preserve"> to ensure standard compliance across AI tools.</w:t>
      </w:r>
    </w:p>
    <w:p w14:paraId="292A754A" w14:textId="52B93CC2" w:rsidR="00C17959" w:rsidRDefault="00C17959" w:rsidP="00C17959">
      <w:pPr>
        <w:pStyle w:val="ListParagraph"/>
        <w:numPr>
          <w:ilvl w:val="0"/>
          <w:numId w:val="39"/>
        </w:numPr>
      </w:pPr>
      <w:r>
        <w:t xml:space="preserve">AI models will be served using VLLM which is an efficient inference solution that uses KV caching </w:t>
      </w:r>
      <w:r w:rsidRPr="00C17959">
        <w:t>(Not Lain, 2025)</w:t>
      </w:r>
      <w:r>
        <w:t xml:space="preserve"> and paged attention to accelerate inference performance and provides </w:t>
      </w:r>
      <w:proofErr w:type="spellStart"/>
      <w:r>
        <w:t>openAI</w:t>
      </w:r>
      <w:proofErr w:type="spellEnd"/>
      <w:r>
        <w:t xml:space="preserve"> Restful API by default </w:t>
      </w:r>
      <w:r w:rsidRPr="00C17959">
        <w:t>(</w:t>
      </w:r>
      <w:proofErr w:type="spellStart"/>
      <w:r w:rsidRPr="00C17959">
        <w:t>vLLM</w:t>
      </w:r>
      <w:proofErr w:type="spellEnd"/>
      <w:r w:rsidRPr="00C17959">
        <w:t>, n.d.)</w:t>
      </w:r>
      <w:r>
        <w:t xml:space="preserve">. </w:t>
      </w:r>
    </w:p>
    <w:p w14:paraId="67E27351" w14:textId="77777777" w:rsidR="001467E2" w:rsidRDefault="00234536" w:rsidP="001467E2">
      <w:pPr>
        <w:pStyle w:val="ListParagraph"/>
        <w:numPr>
          <w:ilvl w:val="0"/>
          <w:numId w:val="39"/>
        </w:numPr>
      </w:pPr>
      <w:r w:rsidRPr="00234536">
        <w:t>Operationally, new workflows will combine AI tools with expert oversight, and additional roles will be created for AI model supervision and data labeling</w:t>
      </w:r>
      <w:r w:rsidR="001467E2">
        <w:t>.</w:t>
      </w:r>
    </w:p>
    <w:p w14:paraId="794E9D09" w14:textId="28D0A8A4" w:rsidR="00234536" w:rsidRPr="00234536" w:rsidRDefault="00234536" w:rsidP="001467E2">
      <w:r w:rsidRPr="00234536">
        <w:t>This approach ensures that AI augments human expertise rather than replacing it.</w:t>
      </w:r>
    </w:p>
    <w:p w14:paraId="57EB4B9E" w14:textId="0B68BE87" w:rsidR="00234536" w:rsidRPr="00176E3B" w:rsidRDefault="00234536" w:rsidP="00973B94">
      <w:pPr>
        <w:pStyle w:val="ListParagraph"/>
        <w:numPr>
          <w:ilvl w:val="0"/>
          <w:numId w:val="35"/>
        </w:numPr>
        <w:rPr>
          <w:b/>
          <w:bCs/>
        </w:rPr>
      </w:pPr>
      <w:r w:rsidRPr="00176E3B">
        <w:rPr>
          <w:b/>
          <w:bCs/>
        </w:rPr>
        <w:t>Workforce Impact Assessment</w:t>
      </w:r>
    </w:p>
    <w:p w14:paraId="46443538" w14:textId="77777777" w:rsidR="00D177F5" w:rsidRDefault="00234536" w:rsidP="00234536">
      <w:pPr>
        <w:contextualSpacing/>
      </w:pPr>
      <w:r w:rsidRPr="00234536">
        <w:t xml:space="preserve">The adoption of generative AI will affect several roles. </w:t>
      </w:r>
    </w:p>
    <w:p w14:paraId="3DEC5AF1" w14:textId="77777777" w:rsidR="00D177F5" w:rsidRDefault="00234536" w:rsidP="00D177F5">
      <w:pPr>
        <w:pStyle w:val="ListParagraph"/>
        <w:numPr>
          <w:ilvl w:val="0"/>
          <w:numId w:val="40"/>
        </w:numPr>
      </w:pPr>
      <w:r w:rsidRPr="00234536">
        <w:t xml:space="preserve">OpenShift operators will be responsible for deploying and maintaining AI services. </w:t>
      </w:r>
    </w:p>
    <w:p w14:paraId="02804AE2" w14:textId="77777777" w:rsidR="00D177F5" w:rsidRDefault="00234536" w:rsidP="00D177F5">
      <w:pPr>
        <w:pStyle w:val="ListParagraph"/>
        <w:numPr>
          <w:ilvl w:val="0"/>
          <w:numId w:val="40"/>
        </w:numPr>
      </w:pPr>
      <w:r w:rsidRPr="00234536">
        <w:t>Geophysicists will shift from manual processors to AI</w:t>
      </w:r>
      <w:r w:rsidRPr="00D177F5">
        <w:rPr>
          <w:rFonts w:ascii="Cambria Math" w:hAnsi="Cambria Math" w:cs="Cambria Math"/>
        </w:rPr>
        <w:t>‑</w:t>
      </w:r>
      <w:r w:rsidRPr="00234536">
        <w:t>assisted interpreters, and quality assurance teams will validate AI</w:t>
      </w:r>
      <w:r w:rsidRPr="00D177F5">
        <w:rPr>
          <w:rFonts w:ascii="Cambria Math" w:hAnsi="Cambria Math" w:cs="Cambria Math"/>
        </w:rPr>
        <w:t>‑</w:t>
      </w:r>
      <w:r w:rsidRPr="00234536">
        <w:t xml:space="preserve">generated results. </w:t>
      </w:r>
    </w:p>
    <w:p w14:paraId="65865691" w14:textId="45EE0D6A" w:rsidR="00404E76" w:rsidRPr="00641F24" w:rsidRDefault="00234536" w:rsidP="00CE5B9F">
      <w:r w:rsidRPr="00234536">
        <w:t>To prepare the workforce, targeted training will be required. Geophysicists will be trained in prompt engineering and AI interaction</w:t>
      </w:r>
      <w:r w:rsidR="00CE5B9F">
        <w:t xml:space="preserve"> such as courses in </w:t>
      </w:r>
      <w:proofErr w:type="spellStart"/>
      <w:r w:rsidR="00CE5B9F">
        <w:t>coursera</w:t>
      </w:r>
      <w:proofErr w:type="spellEnd"/>
      <w:r w:rsidR="00CE5B9F">
        <w:t xml:space="preserve"> ‘s </w:t>
      </w:r>
      <w:r w:rsidR="00CE5B9F" w:rsidRPr="00CE5B9F">
        <w:t>Google Prompting Essentials Specialization</w:t>
      </w:r>
      <w:r w:rsidR="00CE5B9F" w:rsidRPr="00CE5B9F">
        <w:t xml:space="preserve"> </w:t>
      </w:r>
      <w:r w:rsidR="00CE5B9F" w:rsidRPr="00CE5B9F">
        <w:t>(Google Career Certificates, n.d.)</w:t>
      </w:r>
      <w:r w:rsidRPr="00234536">
        <w:t>, while technical staff will learn to manage AI infrastructure</w:t>
      </w:r>
      <w:r w:rsidR="00CE5B9F">
        <w:t xml:space="preserve"> such as </w:t>
      </w:r>
      <w:r w:rsidR="00CE5B9F" w:rsidRPr="00CE5B9F">
        <w:t>Red Hat Certified Specialist in Containers and Kubernetes</w:t>
      </w:r>
      <w:r w:rsidR="00CE5B9F">
        <w:t xml:space="preserve"> certification </w:t>
      </w:r>
      <w:r w:rsidR="00CE5B9F" w:rsidRPr="00CE5B9F">
        <w:t>(Red Hat, n.d.)</w:t>
      </w:r>
      <w:r w:rsidRPr="00234536">
        <w:t>.</w:t>
      </w:r>
      <w:r w:rsidR="00D177F5">
        <w:t xml:space="preserve"> </w:t>
      </w:r>
      <w:r w:rsidRPr="00234536">
        <w:t>Although AI will reduce the need for repetitive manual processing, it will not eliminate the need for geophysicists. Instead, many will transition to higher</w:t>
      </w:r>
      <w:r w:rsidRPr="00234536">
        <w:rPr>
          <w:rFonts w:ascii="Cambria Math" w:hAnsi="Cambria Math" w:cs="Cambria Math"/>
        </w:rPr>
        <w:t>‑</w:t>
      </w:r>
      <w:r w:rsidRPr="00234536">
        <w:t>value tasks such as supervising AI workflows, labeling seismic data for model improvement, and validating outputs. This transformation will shift the workforce toward more strategic and analytical responsibilities while maintaining strong human involvement in critical decisions.</w:t>
      </w:r>
    </w:p>
    <w:p w14:paraId="3710F60D" w14:textId="5D0009D7" w:rsidR="00234536" w:rsidRDefault="00234536" w:rsidP="00973B94">
      <w:pPr>
        <w:pStyle w:val="ListParagraph"/>
        <w:numPr>
          <w:ilvl w:val="0"/>
          <w:numId w:val="35"/>
        </w:numPr>
        <w:rPr>
          <w:b/>
          <w:bCs/>
        </w:rPr>
      </w:pPr>
      <w:r w:rsidRPr="00176E3B">
        <w:rPr>
          <w:b/>
          <w:bCs/>
        </w:rPr>
        <w:t>Micro</w:t>
      </w:r>
      <w:r w:rsidRPr="00176E3B">
        <w:rPr>
          <w:rFonts w:ascii="Cambria Math" w:hAnsi="Cambria Math" w:cs="Cambria Math"/>
          <w:b/>
          <w:bCs/>
        </w:rPr>
        <w:t>‑</w:t>
      </w:r>
      <w:r w:rsidRPr="00176E3B">
        <w:rPr>
          <w:b/>
          <w:bCs/>
        </w:rPr>
        <w:t>App Connection</w:t>
      </w:r>
    </w:p>
    <w:p w14:paraId="018152E2" w14:textId="46CCEC1C" w:rsidR="00404E76" w:rsidRDefault="00404E76" w:rsidP="00404E76">
      <w:r>
        <w:lastRenderedPageBreak/>
        <w:t>The following is a mockup application built using Google AI Studio. The name of the software was renamed for privacy reasons. The velocity workbench will have the same look and feel but the backend will be connected to Qwen 3 VL and Stable diffusion instead of Google’s Gemini.</w:t>
      </w:r>
    </w:p>
    <w:p w14:paraId="4E881243" w14:textId="6088C350" w:rsidR="00404E76" w:rsidRPr="00404E76" w:rsidRDefault="00404E76" w:rsidP="002E4FE2">
      <w:hyperlink r:id="rId5" w:history="1">
        <w:r w:rsidRPr="00F20464">
          <w:rPr>
            <w:rStyle w:val="Hyperlink"/>
          </w:rPr>
          <w:t>https://ai.studio/app</w:t>
        </w:r>
        <w:r w:rsidRPr="00F20464">
          <w:rPr>
            <w:rStyle w:val="Hyperlink"/>
          </w:rPr>
          <w:t>s</w:t>
        </w:r>
        <w:r w:rsidRPr="00F20464">
          <w:rPr>
            <w:rStyle w:val="Hyperlink"/>
          </w:rPr>
          <w:t>/drive/1RI1FeBE29jHCbaMa8m1ImJdSyKyLyySv</w:t>
        </w:r>
      </w:hyperlink>
    </w:p>
    <w:p w14:paraId="6DCDC714" w14:textId="2791EF78" w:rsidR="00234536" w:rsidRPr="00176E3B" w:rsidRDefault="00234536" w:rsidP="00973B94">
      <w:pPr>
        <w:pStyle w:val="ListParagraph"/>
        <w:numPr>
          <w:ilvl w:val="0"/>
          <w:numId w:val="35"/>
        </w:numPr>
        <w:rPr>
          <w:b/>
          <w:bCs/>
        </w:rPr>
      </w:pPr>
      <w:r w:rsidRPr="00176E3B">
        <w:rPr>
          <w:b/>
          <w:bCs/>
        </w:rPr>
        <w:t>Success Metrics Evaluation</w:t>
      </w:r>
    </w:p>
    <w:p w14:paraId="3027DCCF" w14:textId="77777777" w:rsidR="00D177F5" w:rsidRDefault="00234536" w:rsidP="00234536">
      <w:pPr>
        <w:contextualSpacing/>
      </w:pPr>
      <w:r w:rsidRPr="00234536">
        <w:t xml:space="preserve">Project success will be measured using several quantitative metrics. </w:t>
      </w:r>
    </w:p>
    <w:p w14:paraId="6F695A37" w14:textId="77777777" w:rsidR="00D177F5" w:rsidRDefault="00234536" w:rsidP="00D177F5">
      <w:pPr>
        <w:pStyle w:val="ListParagraph"/>
        <w:numPr>
          <w:ilvl w:val="0"/>
          <w:numId w:val="41"/>
        </w:numPr>
      </w:pPr>
      <w:r w:rsidRPr="00234536">
        <w:t xml:space="preserve">The primary metric will be reduction in seismic processing time compared to traditional workflows. </w:t>
      </w:r>
    </w:p>
    <w:p w14:paraId="7B80226A" w14:textId="77777777" w:rsidR="00D177F5" w:rsidRDefault="00234536" w:rsidP="00D177F5">
      <w:pPr>
        <w:pStyle w:val="ListParagraph"/>
        <w:numPr>
          <w:ilvl w:val="0"/>
          <w:numId w:val="41"/>
        </w:numPr>
      </w:pPr>
      <w:r w:rsidRPr="00234536">
        <w:t>A second metric will be image quality comparison between AI</w:t>
      </w:r>
      <w:r w:rsidRPr="00D177F5">
        <w:rPr>
          <w:rFonts w:ascii="Cambria Math" w:hAnsi="Cambria Math" w:cs="Cambria Math"/>
        </w:rPr>
        <w:t>‑</w:t>
      </w:r>
      <w:r w:rsidRPr="00234536">
        <w:t xml:space="preserve">generated outputs and conventional processing, targeting minimal amplitude differences. </w:t>
      </w:r>
    </w:p>
    <w:p w14:paraId="44F70601" w14:textId="03EC2769" w:rsidR="002729E4" w:rsidRDefault="002729E4" w:rsidP="00D177F5">
      <w:pPr>
        <w:pStyle w:val="ListParagraph"/>
        <w:numPr>
          <w:ilvl w:val="0"/>
          <w:numId w:val="41"/>
        </w:numPr>
      </w:pPr>
      <w:r>
        <w:t>User adoption rate to measure the usage</w:t>
      </w:r>
    </w:p>
    <w:p w14:paraId="3096550D" w14:textId="2EB7F9A2" w:rsidR="002729E4" w:rsidRDefault="002729E4" w:rsidP="00D177F5">
      <w:pPr>
        <w:pStyle w:val="ListParagraph"/>
        <w:numPr>
          <w:ilvl w:val="0"/>
          <w:numId w:val="41"/>
        </w:numPr>
      </w:pPr>
      <w:r>
        <w:t>Error rate reduction using AI vs manual seismic processing</w:t>
      </w:r>
    </w:p>
    <w:p w14:paraId="7114E9F9" w14:textId="2B415489" w:rsidR="002729E4" w:rsidRPr="00234536" w:rsidRDefault="00234536" w:rsidP="002729E4">
      <w:pPr>
        <w:pStyle w:val="ListParagraph"/>
        <w:numPr>
          <w:ilvl w:val="0"/>
          <w:numId w:val="41"/>
        </w:numPr>
      </w:pPr>
      <w:r w:rsidRPr="00234536">
        <w:t>Additional metrics include overall project turnaround time and reduction in computing infrastructure cost.</w:t>
      </w:r>
    </w:p>
    <w:p w14:paraId="18F21FC6" w14:textId="678324B2" w:rsidR="00F36EAC" w:rsidRPr="00152A8A" w:rsidRDefault="00234536" w:rsidP="00152A8A">
      <w:pPr>
        <w:contextualSpacing/>
      </w:pPr>
      <w:r w:rsidRPr="00234536">
        <w:t>These metrics will be tracked through automated logging of processing duration, systematic quality measurements at each iteration, and comparison with historical project timelines. Continuous monitoring will provide clear evidence of improvements in speed, cost, and data quality resulting from the AI integration.</w:t>
      </w:r>
    </w:p>
    <w:p w14:paraId="6D2EEEBD" w14:textId="77777777" w:rsidR="004E2CAA" w:rsidRDefault="004E2CAA" w:rsidP="00176E3B">
      <w:pPr>
        <w:rPr>
          <w:b/>
          <w:bCs/>
        </w:rPr>
      </w:pPr>
    </w:p>
    <w:p w14:paraId="63700604" w14:textId="2343FB31" w:rsidR="0019434A" w:rsidRPr="007C7191" w:rsidRDefault="00AD693F" w:rsidP="007C7191">
      <w:pPr>
        <w:rPr>
          <w:b/>
          <w:bCs/>
          <w:i/>
          <w:iCs/>
        </w:rPr>
      </w:pPr>
      <w:r w:rsidRPr="00AD693F">
        <w:rPr>
          <w:b/>
          <w:bCs/>
          <w:i/>
          <w:iCs/>
        </w:rPr>
        <w:t xml:space="preserve">I acknowledge the use of ChatGPT </w:t>
      </w:r>
      <w:r>
        <w:rPr>
          <w:b/>
          <w:bCs/>
          <w:i/>
          <w:iCs/>
        </w:rPr>
        <w:t>to assist</w:t>
      </w:r>
      <w:r w:rsidRPr="00AD693F">
        <w:rPr>
          <w:b/>
          <w:bCs/>
          <w:i/>
          <w:iCs/>
        </w:rPr>
        <w:t xml:space="preserve"> </w:t>
      </w:r>
      <w:r>
        <w:rPr>
          <w:b/>
          <w:bCs/>
          <w:i/>
          <w:iCs/>
        </w:rPr>
        <w:t xml:space="preserve">in </w:t>
      </w:r>
      <w:r w:rsidRPr="00AD693F">
        <w:rPr>
          <w:b/>
          <w:bCs/>
          <w:i/>
          <w:iCs/>
        </w:rPr>
        <w:t>formatting of this assignment. ChatGPT help reorganize and condense my original written content to meet the required structure and page length, while preserving my ideas, technical details, and writing style.</w:t>
      </w:r>
    </w:p>
    <w:p w14:paraId="325AEA4B" w14:textId="77777777" w:rsidR="0019434A" w:rsidRPr="00AD693F" w:rsidRDefault="0019434A" w:rsidP="00176E3B">
      <w:pPr>
        <w:rPr>
          <w:b/>
          <w:bCs/>
          <w:i/>
          <w:iCs/>
        </w:rPr>
      </w:pPr>
    </w:p>
    <w:p w14:paraId="5778E1D8" w14:textId="5822087A" w:rsidR="00234536" w:rsidRPr="00176E3B" w:rsidRDefault="00234536" w:rsidP="00176E3B">
      <w:pPr>
        <w:rPr>
          <w:b/>
          <w:bCs/>
        </w:rPr>
      </w:pPr>
      <w:r w:rsidRPr="00176E3B">
        <w:rPr>
          <w:b/>
          <w:bCs/>
        </w:rPr>
        <w:t>References</w:t>
      </w:r>
    </w:p>
    <w:p w14:paraId="1A37B152" w14:textId="4535180C" w:rsidR="009166CE" w:rsidRDefault="009166CE" w:rsidP="009166CE">
      <w:pPr>
        <w:pStyle w:val="ListParagraph"/>
        <w:numPr>
          <w:ilvl w:val="0"/>
          <w:numId w:val="38"/>
        </w:numPr>
      </w:pPr>
      <w:r w:rsidRPr="009166CE">
        <w:t xml:space="preserve">Saudi Arabian Oil Company. (2021, January 19). </w:t>
      </w:r>
      <w:r w:rsidRPr="009166CE">
        <w:rPr>
          <w:i/>
          <w:iCs/>
        </w:rPr>
        <w:t xml:space="preserve">Aramco and </w:t>
      </w:r>
      <w:proofErr w:type="spellStart"/>
      <w:r w:rsidRPr="009166CE">
        <w:rPr>
          <w:i/>
          <w:iCs/>
        </w:rPr>
        <w:t>stc</w:t>
      </w:r>
      <w:proofErr w:type="spellEnd"/>
      <w:r w:rsidRPr="009166CE">
        <w:rPr>
          <w:i/>
          <w:iCs/>
        </w:rPr>
        <w:t xml:space="preserve"> unveil Dammam-7 supercomputer</w:t>
      </w:r>
      <w:r w:rsidRPr="009166CE">
        <w:t xml:space="preserve"> [News release]. Saudi Aramco. Retrieved January 17, 2026, from </w:t>
      </w:r>
      <w:hyperlink r:id="rId6" w:tgtFrame="_new" w:history="1">
        <w:r w:rsidRPr="009166CE">
          <w:rPr>
            <w:rStyle w:val="Hyperlink"/>
          </w:rPr>
          <w:t>https://www.aramco.com/en/news-media/news/2021/aramco-and-stc-unveil-dammam-7-supercomputer</w:t>
        </w:r>
      </w:hyperlink>
    </w:p>
    <w:p w14:paraId="3AEBCEBC" w14:textId="37BE4A5D" w:rsidR="00F500D7" w:rsidRDefault="00F500D7" w:rsidP="00F500D7">
      <w:pPr>
        <w:pStyle w:val="ListParagraph"/>
        <w:numPr>
          <w:ilvl w:val="0"/>
          <w:numId w:val="38"/>
        </w:numPr>
      </w:pPr>
      <w:r w:rsidRPr="00F500D7">
        <w:lastRenderedPageBreak/>
        <w:t xml:space="preserve">Qwen. (n.d.). </w:t>
      </w:r>
      <w:r w:rsidRPr="00F500D7">
        <w:rPr>
          <w:i/>
          <w:iCs/>
        </w:rPr>
        <w:t>Qwen3-VL-235B-A22B-Instruct</w:t>
      </w:r>
      <w:r w:rsidRPr="00F500D7">
        <w:t xml:space="preserve"> [Machine learning model]. Hugging Face. Retrieved January 17, 2026, from </w:t>
      </w:r>
      <w:hyperlink r:id="rId7" w:tgtFrame="_new" w:history="1">
        <w:r w:rsidRPr="00F500D7">
          <w:rPr>
            <w:rStyle w:val="Hyperlink"/>
          </w:rPr>
          <w:t>https://huggingface.co/Qwen/Qwen3-VL-235B-A22B-Instruct</w:t>
        </w:r>
      </w:hyperlink>
    </w:p>
    <w:p w14:paraId="4F973B68" w14:textId="3F90F776" w:rsidR="001467E2" w:rsidRDefault="00234536" w:rsidP="00F500D7">
      <w:pPr>
        <w:pStyle w:val="ListParagraph"/>
        <w:numPr>
          <w:ilvl w:val="0"/>
          <w:numId w:val="38"/>
        </w:numPr>
      </w:pPr>
      <w:r w:rsidRPr="00234536">
        <w:t xml:space="preserve">Stability AI. (n.d.). Stable Diffusion XL Base 1.0. </w:t>
      </w:r>
      <w:hyperlink r:id="rId8" w:history="1">
        <w:r w:rsidR="001467E2" w:rsidRPr="00F20464">
          <w:rPr>
            <w:rStyle w:val="Hyperlink"/>
          </w:rPr>
          <w:t>https://huggingface.co/stabilityai/stable-diffusion-xl-base-1.0</w:t>
        </w:r>
      </w:hyperlink>
    </w:p>
    <w:p w14:paraId="63C925FD" w14:textId="77777777" w:rsidR="00CD78B3" w:rsidRDefault="001467E2" w:rsidP="001467E2">
      <w:pPr>
        <w:pStyle w:val="ListParagraph"/>
        <w:numPr>
          <w:ilvl w:val="0"/>
          <w:numId w:val="38"/>
        </w:numPr>
      </w:pPr>
      <w:r w:rsidRPr="001467E2">
        <w:t xml:space="preserve">Red Hat. (n.d.). </w:t>
      </w:r>
      <w:r w:rsidRPr="001467E2">
        <w:rPr>
          <w:i/>
          <w:iCs/>
        </w:rPr>
        <w:t>Red Hat OpenShift</w:t>
      </w:r>
      <w:r w:rsidRPr="001467E2">
        <w:t xml:space="preserve"> [Product information]. Red Hat Developer. Retrieved January 17, 2026, from </w:t>
      </w:r>
      <w:hyperlink r:id="rId9" w:anchor="jumpsection1553" w:tgtFrame="_new" w:history="1">
        <w:r w:rsidRPr="001467E2">
          <w:rPr>
            <w:rStyle w:val="Hyperlink"/>
          </w:rPr>
          <w:t>https://developers.redhat.com/products/openshift#jumpsection1553</w:t>
        </w:r>
      </w:hyperlink>
    </w:p>
    <w:p w14:paraId="15C2D1FD" w14:textId="77777777" w:rsidR="00C17959" w:rsidRDefault="00CD78B3" w:rsidP="00CD78B3">
      <w:pPr>
        <w:pStyle w:val="ListParagraph"/>
        <w:numPr>
          <w:ilvl w:val="0"/>
          <w:numId w:val="38"/>
        </w:numPr>
      </w:pPr>
      <w:r w:rsidRPr="00CD78B3">
        <w:t xml:space="preserve">OpenAI. (n.d.). </w:t>
      </w:r>
      <w:r w:rsidRPr="00CD78B3">
        <w:rPr>
          <w:i/>
          <w:iCs/>
        </w:rPr>
        <w:t>API reference: Introduction</w:t>
      </w:r>
      <w:r w:rsidRPr="00CD78B3">
        <w:t xml:space="preserve"> [API documentation]. OpenAI. Retrieved January 17, 2026, from </w:t>
      </w:r>
      <w:hyperlink r:id="rId10" w:tgtFrame="_new" w:history="1">
        <w:r w:rsidRPr="00CD78B3">
          <w:rPr>
            <w:rStyle w:val="Hyperlink"/>
          </w:rPr>
          <w:t>https://platform.openai.com/docs/api-reference/introduction</w:t>
        </w:r>
      </w:hyperlink>
    </w:p>
    <w:p w14:paraId="600E4140" w14:textId="77777777" w:rsidR="00C17959" w:rsidRDefault="00C17959" w:rsidP="00C17959">
      <w:pPr>
        <w:pStyle w:val="ListParagraph"/>
        <w:numPr>
          <w:ilvl w:val="0"/>
          <w:numId w:val="38"/>
        </w:numPr>
      </w:pPr>
      <w:proofErr w:type="spellStart"/>
      <w:r w:rsidRPr="00C17959">
        <w:t>vLLM</w:t>
      </w:r>
      <w:proofErr w:type="spellEnd"/>
      <w:r w:rsidRPr="00C17959">
        <w:t xml:space="preserve">. (n.d.). </w:t>
      </w:r>
      <w:proofErr w:type="spellStart"/>
      <w:r w:rsidRPr="00C17959">
        <w:rPr>
          <w:i/>
          <w:iCs/>
        </w:rPr>
        <w:t>vLLM</w:t>
      </w:r>
      <w:proofErr w:type="spellEnd"/>
      <w:r w:rsidRPr="00C17959">
        <w:rPr>
          <w:i/>
          <w:iCs/>
        </w:rPr>
        <w:t xml:space="preserve"> documentation</w:t>
      </w:r>
      <w:r w:rsidRPr="00C17959">
        <w:t xml:space="preserve"> [Technical documentation]. </w:t>
      </w:r>
      <w:proofErr w:type="spellStart"/>
      <w:r w:rsidRPr="00C17959">
        <w:t>vLLM</w:t>
      </w:r>
      <w:proofErr w:type="spellEnd"/>
      <w:r w:rsidRPr="00C17959">
        <w:t xml:space="preserve">. Retrieved January 17, 2026, from </w:t>
      </w:r>
      <w:hyperlink r:id="rId11" w:tgtFrame="_new" w:history="1">
        <w:r w:rsidRPr="00C17959">
          <w:rPr>
            <w:rStyle w:val="Hyperlink"/>
          </w:rPr>
          <w:t>https://docs.vllm.ai/en/latest/</w:t>
        </w:r>
      </w:hyperlink>
    </w:p>
    <w:p w14:paraId="355CCBD0" w14:textId="77777777" w:rsidR="00CE5B9F" w:rsidRDefault="00C17959" w:rsidP="00C17959">
      <w:pPr>
        <w:pStyle w:val="ListParagraph"/>
        <w:numPr>
          <w:ilvl w:val="0"/>
          <w:numId w:val="38"/>
        </w:numPr>
      </w:pPr>
      <w:r w:rsidRPr="00C17959">
        <w:t>Not</w:t>
      </w:r>
      <w:r w:rsidR="00016F69">
        <w:t>-</w:t>
      </w:r>
      <w:r w:rsidRPr="00C17959">
        <w:t xml:space="preserve">Lain. (2025, January 30). </w:t>
      </w:r>
      <w:r w:rsidRPr="00C17959">
        <w:rPr>
          <w:i/>
          <w:iCs/>
        </w:rPr>
        <w:t>KV caching explained: Optimizing transformer inference efficiency</w:t>
      </w:r>
      <w:r w:rsidRPr="00C17959">
        <w:t xml:space="preserve"> [Blog post]. Hugging Face. Retrieved January 17, 2026, from </w:t>
      </w:r>
      <w:hyperlink r:id="rId12" w:tgtFrame="_new" w:history="1">
        <w:r w:rsidRPr="00C17959">
          <w:rPr>
            <w:rStyle w:val="Hyperlink"/>
          </w:rPr>
          <w:t>https://huggingface.co/blog/not-lain/kv-caching</w:t>
        </w:r>
      </w:hyperlink>
    </w:p>
    <w:p w14:paraId="516514E2" w14:textId="77777777" w:rsidR="00CE5B9F" w:rsidRDefault="00CE5B9F" w:rsidP="00CE5B9F">
      <w:pPr>
        <w:pStyle w:val="ListParagraph"/>
        <w:numPr>
          <w:ilvl w:val="0"/>
          <w:numId w:val="38"/>
        </w:numPr>
      </w:pPr>
      <w:r w:rsidRPr="00CE5B9F">
        <w:t xml:space="preserve">Google Career Certificates. (n.d.). </w:t>
      </w:r>
      <w:r w:rsidRPr="00CE5B9F">
        <w:rPr>
          <w:i/>
          <w:iCs/>
        </w:rPr>
        <w:t>Google Prompting Essentials Specialization</w:t>
      </w:r>
      <w:r w:rsidRPr="00CE5B9F">
        <w:t xml:space="preserve"> [Online specialization]. Coursera. Retrieved January 17, 2026, from </w:t>
      </w:r>
      <w:hyperlink r:id="rId13" w:tgtFrame="_new" w:history="1">
        <w:r w:rsidRPr="00CE5B9F">
          <w:rPr>
            <w:rStyle w:val="Hyperlink"/>
          </w:rPr>
          <w:t>https://www.coursera.org/specializations/prompting-essentials-google</w:t>
        </w:r>
      </w:hyperlink>
    </w:p>
    <w:p w14:paraId="537CF0A9" w14:textId="1AB8AB96" w:rsidR="00234536" w:rsidRPr="00234536" w:rsidRDefault="00CE5B9F" w:rsidP="00CE5B9F">
      <w:pPr>
        <w:pStyle w:val="ListParagraph"/>
        <w:numPr>
          <w:ilvl w:val="0"/>
          <w:numId w:val="38"/>
        </w:numPr>
      </w:pPr>
      <w:r w:rsidRPr="00CE5B9F">
        <w:t xml:space="preserve">Red Hat. (n.d.). </w:t>
      </w:r>
      <w:r w:rsidRPr="00CE5B9F">
        <w:rPr>
          <w:i/>
          <w:iCs/>
        </w:rPr>
        <w:t>Red Hat Certified Specialist in Containers and Kubernetes</w:t>
      </w:r>
      <w:r w:rsidRPr="00CE5B9F">
        <w:t xml:space="preserve"> [Certification information]. Red Hat. Retrieved January 17, 2026, from </w:t>
      </w:r>
      <w:hyperlink r:id="rId14" w:tgtFrame="_new" w:history="1">
        <w:r w:rsidRPr="00CE5B9F">
          <w:rPr>
            <w:rStyle w:val="Hyperlink"/>
          </w:rPr>
          <w:t>https://www.redhat.com/en/services/certification/red-hat-certified-specialist-in-containers-and-kubernetes</w:t>
        </w:r>
      </w:hyperlink>
      <w:r w:rsidR="00234536" w:rsidRPr="00234536">
        <w:br/>
      </w:r>
    </w:p>
    <w:p w14:paraId="412980BE" w14:textId="274DB016" w:rsidR="00731DFC" w:rsidRPr="00822DB4" w:rsidRDefault="00731DFC" w:rsidP="00822DB4">
      <w:pPr>
        <w:contextualSpacing/>
      </w:pPr>
    </w:p>
    <w:sectPr w:rsidR="00731DFC" w:rsidRPr="00822DB4" w:rsidSect="0023453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B30"/>
    <w:multiLevelType w:val="multilevel"/>
    <w:tmpl w:val="440A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5B20"/>
    <w:multiLevelType w:val="multilevel"/>
    <w:tmpl w:val="5B7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60A1"/>
    <w:multiLevelType w:val="multilevel"/>
    <w:tmpl w:val="7D7A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5A99"/>
    <w:multiLevelType w:val="hybridMultilevel"/>
    <w:tmpl w:val="CC9E7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B1D97"/>
    <w:multiLevelType w:val="hybridMultilevel"/>
    <w:tmpl w:val="C6788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A1E9F"/>
    <w:multiLevelType w:val="multilevel"/>
    <w:tmpl w:val="ED6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95690"/>
    <w:multiLevelType w:val="multilevel"/>
    <w:tmpl w:val="33A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051E4"/>
    <w:multiLevelType w:val="multilevel"/>
    <w:tmpl w:val="DD8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B59C2"/>
    <w:multiLevelType w:val="multilevel"/>
    <w:tmpl w:val="801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40C29"/>
    <w:multiLevelType w:val="multilevel"/>
    <w:tmpl w:val="85EA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02D62"/>
    <w:multiLevelType w:val="multilevel"/>
    <w:tmpl w:val="99F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822DD"/>
    <w:multiLevelType w:val="multilevel"/>
    <w:tmpl w:val="570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5125E"/>
    <w:multiLevelType w:val="hybridMultilevel"/>
    <w:tmpl w:val="C804D7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A76847"/>
    <w:multiLevelType w:val="multilevel"/>
    <w:tmpl w:val="74E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B1240"/>
    <w:multiLevelType w:val="multilevel"/>
    <w:tmpl w:val="CB50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033C7"/>
    <w:multiLevelType w:val="multilevel"/>
    <w:tmpl w:val="4B6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67D83"/>
    <w:multiLevelType w:val="multilevel"/>
    <w:tmpl w:val="C49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55C5C"/>
    <w:multiLevelType w:val="multilevel"/>
    <w:tmpl w:val="059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F26D7"/>
    <w:multiLevelType w:val="multilevel"/>
    <w:tmpl w:val="731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16FB9"/>
    <w:multiLevelType w:val="multilevel"/>
    <w:tmpl w:val="9D4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D670B"/>
    <w:multiLevelType w:val="hybridMultilevel"/>
    <w:tmpl w:val="3DAAFA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948049A"/>
    <w:multiLevelType w:val="multilevel"/>
    <w:tmpl w:val="8C3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66CEE"/>
    <w:multiLevelType w:val="multilevel"/>
    <w:tmpl w:val="7BD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12DCC"/>
    <w:multiLevelType w:val="multilevel"/>
    <w:tmpl w:val="2818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640D3"/>
    <w:multiLevelType w:val="multilevel"/>
    <w:tmpl w:val="3BE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13ADD"/>
    <w:multiLevelType w:val="multilevel"/>
    <w:tmpl w:val="E08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C6769"/>
    <w:multiLevelType w:val="multilevel"/>
    <w:tmpl w:val="FA7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932AD"/>
    <w:multiLevelType w:val="hybridMultilevel"/>
    <w:tmpl w:val="A906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6E4307"/>
    <w:multiLevelType w:val="multilevel"/>
    <w:tmpl w:val="4EA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1383A"/>
    <w:multiLevelType w:val="multilevel"/>
    <w:tmpl w:val="7A1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34702"/>
    <w:multiLevelType w:val="hybridMultilevel"/>
    <w:tmpl w:val="9C867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E75C1F"/>
    <w:multiLevelType w:val="hybridMultilevel"/>
    <w:tmpl w:val="117C4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FD63C3"/>
    <w:multiLevelType w:val="multilevel"/>
    <w:tmpl w:val="F28A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96199"/>
    <w:multiLevelType w:val="multilevel"/>
    <w:tmpl w:val="FDA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436FC"/>
    <w:multiLevelType w:val="multilevel"/>
    <w:tmpl w:val="5EE6F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74742"/>
    <w:multiLevelType w:val="multilevel"/>
    <w:tmpl w:val="F01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743D5"/>
    <w:multiLevelType w:val="hybridMultilevel"/>
    <w:tmpl w:val="1926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AF1F57"/>
    <w:multiLevelType w:val="multilevel"/>
    <w:tmpl w:val="2C92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C7FBB"/>
    <w:multiLevelType w:val="multilevel"/>
    <w:tmpl w:val="D94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1E10C1"/>
    <w:multiLevelType w:val="hybridMultilevel"/>
    <w:tmpl w:val="EF1C94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D294FCE"/>
    <w:multiLevelType w:val="multilevel"/>
    <w:tmpl w:val="BF7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344008">
    <w:abstractNumId w:val="34"/>
  </w:num>
  <w:num w:numId="2" w16cid:durableId="204493383">
    <w:abstractNumId w:val="12"/>
  </w:num>
  <w:num w:numId="3" w16cid:durableId="404568220">
    <w:abstractNumId w:val="39"/>
  </w:num>
  <w:num w:numId="4" w16cid:durableId="63379041">
    <w:abstractNumId w:val="2"/>
  </w:num>
  <w:num w:numId="5" w16cid:durableId="1187446956">
    <w:abstractNumId w:val="21"/>
  </w:num>
  <w:num w:numId="6" w16cid:durableId="1941451232">
    <w:abstractNumId w:val="38"/>
  </w:num>
  <w:num w:numId="7" w16cid:durableId="2060811849">
    <w:abstractNumId w:val="5"/>
  </w:num>
  <w:num w:numId="8" w16cid:durableId="2095735889">
    <w:abstractNumId w:val="6"/>
  </w:num>
  <w:num w:numId="9" w16cid:durableId="286593416">
    <w:abstractNumId w:val="18"/>
  </w:num>
  <w:num w:numId="10" w16cid:durableId="68967758">
    <w:abstractNumId w:val="26"/>
  </w:num>
  <w:num w:numId="11" w16cid:durableId="1133449359">
    <w:abstractNumId w:val="15"/>
  </w:num>
  <w:num w:numId="12" w16cid:durableId="70977713">
    <w:abstractNumId w:val="40"/>
  </w:num>
  <w:num w:numId="13" w16cid:durableId="2049330366">
    <w:abstractNumId w:val="8"/>
  </w:num>
  <w:num w:numId="14" w16cid:durableId="1877083448">
    <w:abstractNumId w:val="35"/>
  </w:num>
  <w:num w:numId="15" w16cid:durableId="1955939573">
    <w:abstractNumId w:val="32"/>
  </w:num>
  <w:num w:numId="16" w16cid:durableId="796948646">
    <w:abstractNumId w:val="10"/>
  </w:num>
  <w:num w:numId="17" w16cid:durableId="2146895838">
    <w:abstractNumId w:val="25"/>
  </w:num>
  <w:num w:numId="18" w16cid:durableId="2008746564">
    <w:abstractNumId w:val="37"/>
  </w:num>
  <w:num w:numId="19" w16cid:durableId="351956342">
    <w:abstractNumId w:val="0"/>
  </w:num>
  <w:num w:numId="20" w16cid:durableId="985737968">
    <w:abstractNumId w:val="13"/>
  </w:num>
  <w:num w:numId="21" w16cid:durableId="1628314243">
    <w:abstractNumId w:val="1"/>
  </w:num>
  <w:num w:numId="22" w16cid:durableId="1592348022">
    <w:abstractNumId w:val="19"/>
  </w:num>
  <w:num w:numId="23" w16cid:durableId="306512742">
    <w:abstractNumId w:val="28"/>
  </w:num>
  <w:num w:numId="24" w16cid:durableId="1293828271">
    <w:abstractNumId w:val="7"/>
  </w:num>
  <w:num w:numId="25" w16cid:durableId="2027905516">
    <w:abstractNumId w:val="22"/>
  </w:num>
  <w:num w:numId="26" w16cid:durableId="2064022280">
    <w:abstractNumId w:val="29"/>
  </w:num>
  <w:num w:numId="27" w16cid:durableId="6753644">
    <w:abstractNumId w:val="16"/>
  </w:num>
  <w:num w:numId="28" w16cid:durableId="930891131">
    <w:abstractNumId w:val="9"/>
  </w:num>
  <w:num w:numId="29" w16cid:durableId="1689136086">
    <w:abstractNumId w:val="24"/>
  </w:num>
  <w:num w:numId="30" w16cid:durableId="114062322">
    <w:abstractNumId w:val="33"/>
  </w:num>
  <w:num w:numId="31" w16cid:durableId="1039092528">
    <w:abstractNumId w:val="23"/>
  </w:num>
  <w:num w:numId="32" w16cid:durableId="416445325">
    <w:abstractNumId w:val="17"/>
  </w:num>
  <w:num w:numId="33" w16cid:durableId="973603100">
    <w:abstractNumId w:val="11"/>
  </w:num>
  <w:num w:numId="34" w16cid:durableId="797260471">
    <w:abstractNumId w:val="14"/>
  </w:num>
  <w:num w:numId="35" w16cid:durableId="882710941">
    <w:abstractNumId w:val="20"/>
  </w:num>
  <w:num w:numId="36" w16cid:durableId="92019959">
    <w:abstractNumId w:val="31"/>
  </w:num>
  <w:num w:numId="37" w16cid:durableId="24722598">
    <w:abstractNumId w:val="30"/>
  </w:num>
  <w:num w:numId="38" w16cid:durableId="782383513">
    <w:abstractNumId w:val="27"/>
  </w:num>
  <w:num w:numId="39" w16cid:durableId="1094277419">
    <w:abstractNumId w:val="3"/>
  </w:num>
  <w:num w:numId="40" w16cid:durableId="162355118">
    <w:abstractNumId w:val="36"/>
  </w:num>
  <w:num w:numId="41" w16cid:durableId="323707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DFC"/>
    <w:rsid w:val="00016F69"/>
    <w:rsid w:val="00082DE4"/>
    <w:rsid w:val="00093436"/>
    <w:rsid w:val="00096980"/>
    <w:rsid w:val="000B632A"/>
    <w:rsid w:val="000B6EE5"/>
    <w:rsid w:val="001467E2"/>
    <w:rsid w:val="00152A8A"/>
    <w:rsid w:val="00173A2E"/>
    <w:rsid w:val="00176E3B"/>
    <w:rsid w:val="0019434A"/>
    <w:rsid w:val="00234536"/>
    <w:rsid w:val="002729E4"/>
    <w:rsid w:val="00274C91"/>
    <w:rsid w:val="00280234"/>
    <w:rsid w:val="002875A2"/>
    <w:rsid w:val="002E4FE2"/>
    <w:rsid w:val="003605F9"/>
    <w:rsid w:val="00404E76"/>
    <w:rsid w:val="00427485"/>
    <w:rsid w:val="004A5FEC"/>
    <w:rsid w:val="004E2CAA"/>
    <w:rsid w:val="0052500C"/>
    <w:rsid w:val="00547C01"/>
    <w:rsid w:val="005877B8"/>
    <w:rsid w:val="005E2DF6"/>
    <w:rsid w:val="00616FF2"/>
    <w:rsid w:val="00641F24"/>
    <w:rsid w:val="00653760"/>
    <w:rsid w:val="00705F4A"/>
    <w:rsid w:val="00707D9F"/>
    <w:rsid w:val="00731DFC"/>
    <w:rsid w:val="0074559A"/>
    <w:rsid w:val="00771434"/>
    <w:rsid w:val="007C0ADD"/>
    <w:rsid w:val="007C7191"/>
    <w:rsid w:val="00812585"/>
    <w:rsid w:val="00822DB4"/>
    <w:rsid w:val="008579B3"/>
    <w:rsid w:val="00877AAA"/>
    <w:rsid w:val="00885185"/>
    <w:rsid w:val="009166CE"/>
    <w:rsid w:val="00946DF7"/>
    <w:rsid w:val="00963062"/>
    <w:rsid w:val="00973B94"/>
    <w:rsid w:val="00A26976"/>
    <w:rsid w:val="00A64D5D"/>
    <w:rsid w:val="00AD693F"/>
    <w:rsid w:val="00B22BAF"/>
    <w:rsid w:val="00C17959"/>
    <w:rsid w:val="00CD78B3"/>
    <w:rsid w:val="00CE5B9F"/>
    <w:rsid w:val="00D177F5"/>
    <w:rsid w:val="00D56008"/>
    <w:rsid w:val="00E20296"/>
    <w:rsid w:val="00E346E8"/>
    <w:rsid w:val="00E46CFE"/>
    <w:rsid w:val="00F36EAC"/>
    <w:rsid w:val="00F500D7"/>
    <w:rsid w:val="00FF25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9FCA5"/>
  <w15:chartTrackingRefBased/>
  <w15:docId w15:val="{6D22F315-3ACC-41AF-A5EB-3C7595EE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DFC"/>
    <w:rPr>
      <w:rFonts w:eastAsiaTheme="majorEastAsia" w:cstheme="majorBidi"/>
      <w:color w:val="272727" w:themeColor="text1" w:themeTint="D8"/>
    </w:rPr>
  </w:style>
  <w:style w:type="paragraph" w:styleId="Title">
    <w:name w:val="Title"/>
    <w:basedOn w:val="Normal"/>
    <w:next w:val="Normal"/>
    <w:link w:val="TitleChar"/>
    <w:uiPriority w:val="10"/>
    <w:qFormat/>
    <w:rsid w:val="00731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DFC"/>
    <w:pPr>
      <w:spacing w:before="160"/>
      <w:jc w:val="center"/>
    </w:pPr>
    <w:rPr>
      <w:i/>
      <w:iCs/>
      <w:color w:val="404040" w:themeColor="text1" w:themeTint="BF"/>
    </w:rPr>
  </w:style>
  <w:style w:type="character" w:customStyle="1" w:styleId="QuoteChar">
    <w:name w:val="Quote Char"/>
    <w:basedOn w:val="DefaultParagraphFont"/>
    <w:link w:val="Quote"/>
    <w:uiPriority w:val="29"/>
    <w:rsid w:val="00731DFC"/>
    <w:rPr>
      <w:i/>
      <w:iCs/>
      <w:color w:val="404040" w:themeColor="text1" w:themeTint="BF"/>
    </w:rPr>
  </w:style>
  <w:style w:type="paragraph" w:styleId="ListParagraph">
    <w:name w:val="List Paragraph"/>
    <w:basedOn w:val="Normal"/>
    <w:uiPriority w:val="34"/>
    <w:qFormat/>
    <w:rsid w:val="00731DFC"/>
    <w:pPr>
      <w:ind w:left="720"/>
      <w:contextualSpacing/>
    </w:pPr>
  </w:style>
  <w:style w:type="character" w:styleId="IntenseEmphasis">
    <w:name w:val="Intense Emphasis"/>
    <w:basedOn w:val="DefaultParagraphFont"/>
    <w:uiPriority w:val="21"/>
    <w:qFormat/>
    <w:rsid w:val="00731DFC"/>
    <w:rPr>
      <w:i/>
      <w:iCs/>
      <w:color w:val="0F4761" w:themeColor="accent1" w:themeShade="BF"/>
    </w:rPr>
  </w:style>
  <w:style w:type="paragraph" w:styleId="IntenseQuote">
    <w:name w:val="Intense Quote"/>
    <w:basedOn w:val="Normal"/>
    <w:next w:val="Normal"/>
    <w:link w:val="IntenseQuoteChar"/>
    <w:uiPriority w:val="30"/>
    <w:qFormat/>
    <w:rsid w:val="00731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DFC"/>
    <w:rPr>
      <w:i/>
      <w:iCs/>
      <w:color w:val="0F4761" w:themeColor="accent1" w:themeShade="BF"/>
    </w:rPr>
  </w:style>
  <w:style w:type="character" w:styleId="IntenseReference">
    <w:name w:val="Intense Reference"/>
    <w:basedOn w:val="DefaultParagraphFont"/>
    <w:uiPriority w:val="32"/>
    <w:qFormat/>
    <w:rsid w:val="00731DFC"/>
    <w:rPr>
      <w:b/>
      <w:bCs/>
      <w:smallCaps/>
      <w:color w:val="0F4761" w:themeColor="accent1" w:themeShade="BF"/>
      <w:spacing w:val="5"/>
    </w:rPr>
  </w:style>
  <w:style w:type="character" w:styleId="Hyperlink">
    <w:name w:val="Hyperlink"/>
    <w:basedOn w:val="DefaultParagraphFont"/>
    <w:uiPriority w:val="99"/>
    <w:unhideWhenUsed/>
    <w:rsid w:val="00F500D7"/>
    <w:rPr>
      <w:color w:val="467886" w:themeColor="hyperlink"/>
      <w:u w:val="single"/>
    </w:rPr>
  </w:style>
  <w:style w:type="character" w:styleId="UnresolvedMention">
    <w:name w:val="Unresolved Mention"/>
    <w:basedOn w:val="DefaultParagraphFont"/>
    <w:uiPriority w:val="99"/>
    <w:semiHidden/>
    <w:unhideWhenUsed/>
    <w:rsid w:val="00F500D7"/>
    <w:rPr>
      <w:color w:val="605E5C"/>
      <w:shd w:val="clear" w:color="auto" w:fill="E1DFDD"/>
    </w:rPr>
  </w:style>
  <w:style w:type="character" w:styleId="FollowedHyperlink">
    <w:name w:val="FollowedHyperlink"/>
    <w:basedOn w:val="DefaultParagraphFont"/>
    <w:uiPriority w:val="99"/>
    <w:semiHidden/>
    <w:unhideWhenUsed/>
    <w:rsid w:val="00404E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stabilityai/stable-diffusion-xl-base-1.0" TargetMode="External"/><Relationship Id="rId13" Type="http://schemas.openxmlformats.org/officeDocument/2006/relationships/hyperlink" Target="https://www.coursera.org/specializations/prompting-essentials-google?utm_source=chatgpt.com" TargetMode="External"/><Relationship Id="rId3" Type="http://schemas.openxmlformats.org/officeDocument/2006/relationships/settings" Target="settings.xml"/><Relationship Id="rId7" Type="http://schemas.openxmlformats.org/officeDocument/2006/relationships/hyperlink" Target="https://huggingface.co/Qwen/Qwen3-VL-235B-A22B-Instruct?utm_source=chatgpt.com" TargetMode="External"/><Relationship Id="rId12" Type="http://schemas.openxmlformats.org/officeDocument/2006/relationships/hyperlink" Target="https://huggingface.co/blog/not-lain/kv-caching?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ramco.com/en/news-media/news/2021/aramco-and-stc-unveil-dammam-7-supercomputer?utm_source=chatgpt.com" TargetMode="External"/><Relationship Id="rId11" Type="http://schemas.openxmlformats.org/officeDocument/2006/relationships/hyperlink" Target="https://docs.vllm.ai/en/latest/?utm_source=chatgpt.com" TargetMode="External"/><Relationship Id="rId5" Type="http://schemas.openxmlformats.org/officeDocument/2006/relationships/hyperlink" Target="https://ai.studio/apps/drive/1RI1FeBE29jHCbaMa8m1ImJdSyKyLyySv" TargetMode="External"/><Relationship Id="rId15" Type="http://schemas.openxmlformats.org/officeDocument/2006/relationships/fontTable" Target="fontTable.xml"/><Relationship Id="rId10" Type="http://schemas.openxmlformats.org/officeDocument/2006/relationships/hyperlink" Target="https://platform.openai.com/docs/api-reference/introduction?utm_source=chatgpt.com" TargetMode="External"/><Relationship Id="rId4" Type="http://schemas.openxmlformats.org/officeDocument/2006/relationships/webSettings" Target="webSettings.xml"/><Relationship Id="rId9" Type="http://schemas.openxmlformats.org/officeDocument/2006/relationships/hyperlink" Target="https://developers.redhat.com/products/openshift" TargetMode="External"/><Relationship Id="rId14" Type="http://schemas.openxmlformats.org/officeDocument/2006/relationships/hyperlink" Target="https://www.redhat.com/en/services/certification/red-hat-certified-specialist-in-containers-and-kubernet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1323</TotalTime>
  <Pages>5</Pages>
  <Words>1695</Words>
  <Characters>9666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Essam Rafie</dc:creator>
  <cp:keywords/>
  <dc:description/>
  <cp:lastModifiedBy>Essam Rafie</cp:lastModifiedBy>
  <cp:revision>48</cp:revision>
  <dcterms:created xsi:type="dcterms:W3CDTF">2026-01-16T09:31:00Z</dcterms:created>
  <dcterms:modified xsi:type="dcterms:W3CDTF">2026-01-17T08:03:00Z</dcterms:modified>
</cp:coreProperties>
</file>