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DOCUMENTACIÓN TÉCNICA</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SISTEMA EXPERTO PARA DIAGNOSTICAR FALLOS EN UNA RED </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SISTEMAS INTELIGENTES COMPUTACIONALES</w:t>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ESTEBAN SANCHEZ BUITRAGO</w:t>
      </w:r>
    </w:p>
    <w:p w:rsidR="00000000" w:rsidDel="00000000" w:rsidP="00000000" w:rsidRDefault="00000000" w:rsidRPr="00000000" w14:paraId="0000000E">
      <w:pPr>
        <w:jc w:val="center"/>
        <w:rPr>
          <w:b w:val="1"/>
          <w:bCs w:val="1"/>
          <w:sz w:val="30"/>
          <w:szCs w:val="30"/>
        </w:rPr>
      </w:pPr>
      <w:r w:rsidDel="00000000" w:rsidR="00000000" w:rsidRPr="00000000">
        <w:rPr>
          <w:rtl w:val="0"/>
        </w:rPr>
      </w:r>
    </w:p>
    <w:p w:rsidR="00000000" w:rsidDel="00000000" w:rsidP="00000000" w:rsidRDefault="00000000" w:rsidRPr="00000000" w14:paraId="0000000F">
      <w:pPr>
        <w:jc w:val="center"/>
        <w:rPr>
          <w:b w:val="1"/>
          <w:bCs w:val="1"/>
          <w:sz w:val="30"/>
          <w:szCs w:val="30"/>
        </w:rPr>
      </w:pPr>
      <w:r w:rsidDel="00000000" w:rsidR="00000000" w:rsidRPr="00000000">
        <w:rPr>
          <w:rtl w:val="0"/>
        </w:rPr>
      </w:r>
    </w:p>
    <w:p w:rsidR="00000000" w:rsidDel="00000000" w:rsidP="00000000" w:rsidRDefault="00000000" w:rsidRPr="00000000" w14:paraId="00000010">
      <w:pPr>
        <w:jc w:val="center"/>
        <w:rPr>
          <w:b w:val="1"/>
          <w:bCs w:val="1"/>
          <w:sz w:val="30"/>
          <w:szCs w:val="30"/>
        </w:rPr>
      </w:pPr>
      <w:r w:rsidDel="00000000" w:rsidR="00000000" w:rsidRPr="00000000">
        <w:rPr>
          <w:rtl w:val="0"/>
        </w:rPr>
      </w:r>
    </w:p>
    <w:p w:rsidR="00000000" w:rsidDel="00000000" w:rsidP="00000000" w:rsidRDefault="00000000" w:rsidRPr="00000000" w14:paraId="00000011">
      <w:pPr>
        <w:jc w:val="center"/>
        <w:rPr>
          <w:b w:val="1"/>
          <w:bCs w:val="1"/>
          <w:sz w:val="30"/>
          <w:szCs w:val="30"/>
        </w:rPr>
      </w:pPr>
      <w:r w:rsidDel="00000000" w:rsidR="00000000" w:rsidRPr="00000000">
        <w:rPr>
          <w:rtl w:val="0"/>
        </w:rPr>
      </w:r>
    </w:p>
    <w:p w:rsidR="00000000" w:rsidDel="00000000" w:rsidP="00000000" w:rsidRDefault="00000000" w:rsidRPr="00000000" w14:paraId="00000012">
      <w:pPr>
        <w:jc w:val="center"/>
        <w:rPr>
          <w:b w:val="1"/>
          <w:bCs w:val="1"/>
          <w:sz w:val="30"/>
          <w:szCs w:val="30"/>
        </w:rPr>
      </w:pPr>
      <w:r w:rsidDel="00000000" w:rsidR="00000000" w:rsidRPr="00000000">
        <w:rPr>
          <w:rtl w:val="0"/>
        </w:rPr>
      </w:r>
    </w:p>
    <w:p w:rsidR="00000000" w:rsidDel="00000000" w:rsidP="00000000" w:rsidRDefault="00000000" w:rsidRPr="00000000" w14:paraId="00000013">
      <w:pPr>
        <w:jc w:val="center"/>
        <w:rPr>
          <w:b w:val="1"/>
          <w:bCs w:val="1"/>
          <w:sz w:val="30"/>
          <w:szCs w:val="30"/>
        </w:rPr>
      </w:pPr>
      <w:r w:rsidDel="00000000" w:rsidR="00000000" w:rsidRPr="00000000">
        <w:rPr>
          <w:rtl w:val="0"/>
        </w:rPr>
      </w:r>
    </w:p>
    <w:p w:rsidR="00000000" w:rsidDel="00000000" w:rsidP="00000000" w:rsidRDefault="00000000" w:rsidRPr="00000000" w14:paraId="00000014">
      <w:pPr>
        <w:jc w:val="center"/>
        <w:rPr>
          <w:b w:val="1"/>
          <w:bCs w:val="1"/>
          <w:sz w:val="30"/>
          <w:szCs w:val="30"/>
        </w:rPr>
      </w:pPr>
      <w:r w:rsidDel="00000000" w:rsidR="00000000" w:rsidRPr="00000000">
        <w:rPr>
          <w:rtl w:val="0"/>
        </w:rPr>
      </w:r>
    </w:p>
    <w:p w:rsidR="00000000" w:rsidDel="00000000" w:rsidP="00000000" w:rsidRDefault="00000000" w:rsidRPr="00000000" w14:paraId="00000015">
      <w:pPr>
        <w:jc w:val="center"/>
        <w:rPr>
          <w:b w:val="1"/>
          <w:bCs w:val="1"/>
          <w:sz w:val="30"/>
          <w:szCs w:val="30"/>
        </w:rPr>
      </w:pPr>
      <w:r w:rsidDel="00000000" w:rsidR="00000000" w:rsidRPr="00000000">
        <w:rPr>
          <w:rtl w:val="0"/>
        </w:rPr>
      </w:r>
    </w:p>
    <w:p w:rsidR="00000000" w:rsidDel="00000000" w:rsidP="00000000" w:rsidRDefault="00000000" w:rsidRPr="00000000" w14:paraId="00000016">
      <w:pPr>
        <w:jc w:val="center"/>
        <w:rPr>
          <w:b w:val="1"/>
          <w:bCs w:val="1"/>
          <w:sz w:val="30"/>
          <w:szCs w:val="30"/>
        </w:rPr>
      </w:pPr>
      <w:r w:rsidDel="00000000" w:rsidR="00000000" w:rsidRPr="00000000">
        <w:rPr>
          <w:rtl w:val="0"/>
        </w:rPr>
      </w:r>
    </w:p>
    <w:p w:rsidR="00000000" w:rsidDel="00000000" w:rsidP="00000000" w:rsidRDefault="00000000" w:rsidRPr="00000000" w14:paraId="00000017">
      <w:pPr>
        <w:jc w:val="center"/>
        <w:rPr>
          <w:b w:val="1"/>
          <w:bCs w:val="1"/>
          <w:sz w:val="30"/>
          <w:szCs w:val="30"/>
        </w:rPr>
      </w:pPr>
      <w:r w:rsidDel="00000000" w:rsidR="00000000" w:rsidRPr="00000000">
        <w:rPr>
          <w:rtl w:val="0"/>
        </w:rPr>
      </w:r>
    </w:p>
    <w:p w:rsidR="00000000" w:rsidDel="00000000" w:rsidP="00000000" w:rsidRDefault="00000000" w:rsidRPr="00000000" w14:paraId="00000018">
      <w:pPr>
        <w:jc w:val="center"/>
        <w:rPr>
          <w:b w:val="1"/>
          <w:bCs w:val="1"/>
          <w:sz w:val="30"/>
          <w:szCs w:val="30"/>
        </w:rPr>
      </w:pPr>
      <w:r w:rsidDel="00000000" w:rsidR="00000000" w:rsidRPr="00000000">
        <w:rPr>
          <w:rtl w:val="0"/>
        </w:rPr>
      </w:r>
    </w:p>
    <w:p w:rsidR="00000000" w:rsidDel="00000000" w:rsidP="00000000" w:rsidRDefault="00000000" w:rsidRPr="00000000" w14:paraId="00000019">
      <w:pPr>
        <w:jc w:val="center"/>
        <w:rPr>
          <w:b w:val="1"/>
          <w:bCs w:val="1"/>
          <w:sz w:val="30"/>
          <w:szCs w:val="30"/>
        </w:rPr>
      </w:pPr>
      <w:r w:rsidDel="00000000" w:rsidR="00000000" w:rsidRPr="00000000">
        <w:rPr>
          <w:rtl w:val="0"/>
        </w:rPr>
      </w:r>
    </w:p>
    <w:p w:rsidR="00000000" w:rsidDel="00000000" w:rsidP="00000000" w:rsidRDefault="00000000" w:rsidRPr="00000000" w14:paraId="0000001A">
      <w:pPr>
        <w:jc w:val="center"/>
        <w:rPr>
          <w:b w:val="1"/>
          <w:bCs w:val="1"/>
          <w:sz w:val="30"/>
          <w:szCs w:val="30"/>
        </w:rPr>
      </w:pPr>
      <w:r w:rsidDel="00000000" w:rsidR="00000000" w:rsidRPr="00000000">
        <w:rPr>
          <w:rtl w:val="0"/>
        </w:rPr>
      </w:r>
    </w:p>
    <w:p w:rsidR="00000000" w:rsidDel="00000000" w:rsidP="00000000" w:rsidRDefault="00000000" w:rsidRPr="00000000" w14:paraId="0000001B">
      <w:pPr>
        <w:jc w:val="center"/>
        <w:rPr>
          <w:b w:val="1"/>
          <w:bCs w:val="1"/>
          <w:sz w:val="30"/>
          <w:szCs w:val="30"/>
        </w:rPr>
      </w:pPr>
      <w:r w:rsidDel="00000000" w:rsidR="00000000" w:rsidRPr="00000000">
        <w:rPr>
          <w:rtl w:val="0"/>
        </w:rPr>
      </w:r>
    </w:p>
    <w:p w:rsidR="00000000" w:rsidDel="00000000" w:rsidP="00000000" w:rsidRDefault="00000000" w:rsidRPr="00000000" w14:paraId="0000001C">
      <w:pPr>
        <w:jc w:val="center"/>
        <w:rPr>
          <w:b w:val="1"/>
          <w:bCs w:val="1"/>
          <w:sz w:val="30"/>
          <w:szCs w:val="30"/>
        </w:rPr>
      </w:pPr>
      <w:r w:rsidDel="00000000" w:rsidR="00000000" w:rsidRPr="00000000">
        <w:rPr>
          <w:rtl w:val="0"/>
        </w:rPr>
      </w:r>
    </w:p>
    <w:p w:rsidR="00000000" w:rsidDel="00000000" w:rsidP="00000000" w:rsidRDefault="00000000" w:rsidRPr="00000000" w14:paraId="0000001D">
      <w:pPr>
        <w:jc w:val="center"/>
        <w:rPr>
          <w:b w:val="1"/>
          <w:bCs w:val="1"/>
          <w:sz w:val="30"/>
          <w:szCs w:val="30"/>
        </w:rPr>
      </w:pPr>
      <w:r w:rsidDel="00000000" w:rsidR="00000000" w:rsidRPr="00000000">
        <w:rPr>
          <w:rtl w:val="0"/>
        </w:rPr>
      </w:r>
    </w:p>
    <w:p w:rsidR="00000000" w:rsidDel="00000000" w:rsidP="00000000" w:rsidRDefault="00000000" w:rsidRPr="00000000" w14:paraId="0000001E">
      <w:pPr>
        <w:jc w:val="center"/>
        <w:rPr>
          <w:b w:val="1"/>
          <w:bCs w:val="1"/>
          <w:sz w:val="30"/>
          <w:szCs w:val="30"/>
        </w:rPr>
      </w:pPr>
      <w:r w:rsidDel="00000000" w:rsidR="00000000" w:rsidRPr="00000000">
        <w:rPr>
          <w:rtl w:val="0"/>
        </w:rPr>
      </w:r>
    </w:p>
    <w:p w:rsidR="00000000" w:rsidDel="00000000" w:rsidP="00000000" w:rsidRDefault="00000000" w:rsidRPr="00000000" w14:paraId="0000001F">
      <w:pPr>
        <w:jc w:val="center"/>
        <w:rPr>
          <w:b w:val="1"/>
          <w:bCs w:val="1"/>
          <w:sz w:val="30"/>
          <w:szCs w:val="30"/>
        </w:rPr>
      </w:pPr>
      <w:r w:rsidDel="00000000" w:rsidR="00000000" w:rsidRPr="00000000">
        <w:rPr>
          <w:rtl w:val="0"/>
        </w:rPr>
      </w:r>
    </w:p>
    <w:p w:rsidR="00000000" w:rsidDel="00000000" w:rsidP="00000000" w:rsidRDefault="00000000" w:rsidRPr="00000000" w14:paraId="00000020">
      <w:pPr>
        <w:jc w:val="center"/>
        <w:rPr>
          <w:b w:val="1"/>
          <w:bCs w:val="1"/>
          <w:sz w:val="30"/>
          <w:szCs w:val="30"/>
        </w:rPr>
      </w:pPr>
      <w:r w:rsidDel="00000000" w:rsidR="00000000" w:rsidRPr="00000000">
        <w:rPr>
          <w:rtl w:val="0"/>
        </w:rPr>
      </w:r>
    </w:p>
    <w:p w:rsidR="00000000" w:rsidDel="00000000" w:rsidP="00000000" w:rsidRDefault="00000000" w:rsidRPr="00000000" w14:paraId="00000021">
      <w:pPr>
        <w:jc w:val="center"/>
        <w:rPr>
          <w:b w:val="1"/>
          <w:bCs w:val="1"/>
          <w:sz w:val="30"/>
          <w:szCs w:val="30"/>
        </w:rPr>
      </w:pPr>
      <w:r w:rsidDel="00000000" w:rsidR="00000000" w:rsidRPr="00000000">
        <w:rPr>
          <w:rtl w:val="0"/>
        </w:rPr>
      </w:r>
    </w:p>
    <w:p w:rsidR="00000000" w:rsidDel="00000000" w:rsidP="00000000" w:rsidRDefault="00000000" w:rsidRPr="00000000" w14:paraId="00000022">
      <w:pPr>
        <w:jc w:val="center"/>
        <w:rPr>
          <w:b w:val="1"/>
          <w:bCs w:val="1"/>
          <w:sz w:val="30"/>
          <w:szCs w:val="30"/>
        </w:rPr>
      </w:pPr>
      <w:r w:rsidDel="00000000" w:rsidR="00000000" w:rsidRPr="00000000">
        <w:rPr>
          <w:b w:val="1"/>
          <w:bCs w:val="1"/>
          <w:sz w:val="30"/>
          <w:szCs w:val="30"/>
          <w:rtl w:val="0"/>
        </w:rPr>
        <w:t xml:space="preserve">21 OCTUBRE</w:t>
      </w:r>
    </w:p>
    <w:p w:rsidR="00000000" w:rsidDel="00000000" w:rsidP="00000000" w:rsidRDefault="00000000" w:rsidRPr="00000000" w14:paraId="00000023">
      <w:pPr>
        <w:jc w:val="center"/>
        <w:rPr>
          <w:b w:val="1"/>
          <w:bCs w:val="1"/>
          <w:sz w:val="30"/>
          <w:szCs w:val="30"/>
        </w:rPr>
      </w:pPr>
      <w:r w:rsidDel="00000000" w:rsidR="00000000" w:rsidRPr="00000000">
        <w:rPr>
          <w:b w:val="1"/>
          <w:bCs w:val="1"/>
          <w:sz w:val="30"/>
          <w:szCs w:val="30"/>
          <w:rtl w:val="0"/>
        </w:rPr>
        <w:t xml:space="preserve">MANIZALES</w:t>
      </w:r>
    </w:p>
    <w:p w:rsidR="00000000" w:rsidDel="00000000" w:rsidP="00000000" w:rsidRDefault="00000000" w:rsidRPr="00000000" w14:paraId="00000024">
      <w:pPr>
        <w:jc w:val="center"/>
        <w:rPr>
          <w:b w:val="1"/>
          <w:bCs w:val="1"/>
          <w:sz w:val="30"/>
          <w:szCs w:val="30"/>
        </w:rPr>
      </w:pPr>
      <w:r w:rsidDel="00000000" w:rsidR="00000000" w:rsidRPr="00000000">
        <w:rPr>
          <w:rtl w:val="0"/>
        </w:rPr>
      </w:r>
    </w:p>
    <w:p w:rsidR="00000000" w:rsidDel="00000000" w:rsidP="00000000" w:rsidRDefault="00000000" w:rsidRPr="00000000" w14:paraId="00000025">
      <w:pPr>
        <w:jc w:val="center"/>
        <w:rPr>
          <w:b w:val="1"/>
          <w:bCs w:val="1"/>
          <w:sz w:val="30"/>
          <w:szCs w:val="30"/>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252.00000000000003" w:lineRule="auto"/>
        <w:rPr>
          <w:b w:val="1"/>
          <w:bCs w:val="1"/>
        </w:rPr>
      </w:pPr>
      <w:r w:rsidDel="00000000" w:rsidR="00000000" w:rsidRPr="00000000">
        <w:rPr>
          <w:b w:val="1"/>
          <w:bCs w:val="1"/>
          <w:rtl w:val="0"/>
        </w:rPr>
        <w:t xml:space="preserve">1. Descripción y objetivo</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El proyecto consiste en un sistema experto sencillo que ayuda a identificar posibles fallos de conectividad en una red de computadores y presenta recomendaciones iniciales para revisarlos. El usuario selecciona los síntomas o carga un caso en formato JSON. El sistema compara los hechos disponibles con una base de conocimiento y aplica reglas para deducir nuevas conclusiones.</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El sistema sirve como apoyo para el diagnóstico, no como sustituto de una revisión técnica. Sus resultados dependen de los síntomas ingresados y de las reglas que se encuentren en la base de conocimiento.</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252.00000000000003" w:lineRule="auto"/>
        <w:rPr>
          <w:b w:val="1"/>
          <w:bCs w:val="1"/>
        </w:rPr>
      </w:pPr>
      <w:r w:rsidDel="00000000" w:rsidR="00000000" w:rsidRPr="00000000">
        <w:rPr>
          <w:b w:val="1"/>
          <w:bCs w:val="1"/>
          <w:rtl w:val="0"/>
        </w:rPr>
        <w:t xml:space="preserve">2. Arquitectura y organización</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La aplicación se desarrolló en Python y utiliza Streamlit para la interfaz gráfica. La base de conocimiento y los casos de prueba se almacenan en archivos JSON externos, lo que permite cambiar reglas o probar situaciones sin tener que escribir todos los datos dentro del código.</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La arquitectura se define en las siguientes carpetas: </w:t>
      </w:r>
    </w:p>
    <w:p w:rsidR="00000000" w:rsidDel="00000000" w:rsidP="00000000" w:rsidRDefault="00000000" w:rsidRPr="00000000" w14:paraId="0000002E">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52.00000000000003" w:lineRule="auto"/>
        <w:ind w:left="720" w:hanging="360"/>
        <w:rPr>
          <w:u w:val="none"/>
        </w:rPr>
      </w:pPr>
      <w:r w:rsidDel="00000000" w:rsidR="00000000" w:rsidRPr="00000000">
        <w:rPr>
          <w:rtl w:val="0"/>
        </w:rPr>
        <w:t xml:space="preserve">Archivo: Responsabilidad</w:t>
      </w:r>
    </w:p>
    <w:p w:rsidR="00000000" w:rsidDel="00000000" w:rsidP="00000000" w:rsidRDefault="00000000" w:rsidRPr="00000000" w14:paraId="0000002F">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52.00000000000003" w:lineRule="auto"/>
        <w:ind w:left="720" w:hanging="360"/>
        <w:rPr>
          <w:u w:val="none"/>
        </w:rPr>
      </w:pPr>
      <w:hyperlink r:id="rId6">
        <w:r w:rsidDel="00000000" w:rsidR="00000000" w:rsidRPr="00000000">
          <w:rPr>
            <w:color w:val="1155cc"/>
            <w:u w:val="single"/>
            <w:rtl w:val="0"/>
          </w:rPr>
          <w:t xml:space="preserve">main.py</w:t>
        </w:r>
      </w:hyperlink>
      <w:r w:rsidDel="00000000" w:rsidR="00000000" w:rsidRPr="00000000">
        <w:rPr>
          <w:rtl w:val="0"/>
        </w:rPr>
        <w:t xml:space="preserve">: </w:t>
      </w:r>
      <w:r w:rsidDel="00000000" w:rsidR="00000000" w:rsidRPr="00000000">
        <w:rPr>
          <w:rtl w:val="0"/>
        </w:rPr>
        <w:t xml:space="preserve">Presenta la interfaz, recibe síntomas o archivos, ejecuta el motor y muestra las conclusiones.</w:t>
      </w:r>
      <w:r w:rsidDel="00000000" w:rsidR="00000000" w:rsidRPr="00000000">
        <w:rPr>
          <w:rtl w:val="0"/>
        </w:rPr>
        <w:t xml:space="preserve"> </w:t>
      </w:r>
    </w:p>
    <w:p w:rsidR="00000000" w:rsidDel="00000000" w:rsidP="00000000" w:rsidRDefault="00000000" w:rsidRPr="00000000" w14:paraId="00000030">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52.00000000000003" w:lineRule="auto"/>
        <w:ind w:left="720" w:hanging="360"/>
        <w:rPr>
          <w:u w:val="none"/>
        </w:rPr>
      </w:pPr>
      <w:r w:rsidDel="00000000" w:rsidR="00000000" w:rsidRPr="00000000">
        <w:rPr>
          <w:rtl w:val="0"/>
        </w:rPr>
        <w:t xml:space="preserve">motor_inferencia.py: </w:t>
      </w:r>
      <w:r w:rsidDel="00000000" w:rsidR="00000000" w:rsidRPr="00000000">
        <w:rPr>
          <w:rtl w:val="0"/>
        </w:rPr>
        <w:t xml:space="preserve">Busca reglas aplicables, resuelve conflictos, agrega hechos nuevos y registra el historial.</w:t>
      </w:r>
      <w:r w:rsidDel="00000000" w:rsidR="00000000" w:rsidRPr="00000000">
        <w:rPr>
          <w:rtl w:val="0"/>
        </w:rPr>
        <w:t xml:space="preserve"> </w:t>
      </w:r>
    </w:p>
    <w:p w:rsidR="00000000" w:rsidDel="00000000" w:rsidP="00000000" w:rsidRDefault="00000000" w:rsidRPr="00000000" w14:paraId="00000031">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52.00000000000003" w:lineRule="auto"/>
        <w:ind w:left="720" w:hanging="360"/>
        <w:rPr>
          <w:u w:val="none"/>
        </w:rPr>
      </w:pPr>
      <w:r w:rsidDel="00000000" w:rsidR="00000000" w:rsidRPr="00000000">
        <w:rPr>
          <w:rtl w:val="0"/>
        </w:rPr>
        <w:t xml:space="preserve">conocimiento.json: </w:t>
      </w:r>
      <w:r w:rsidDel="00000000" w:rsidR="00000000" w:rsidRPr="00000000">
        <w:rPr>
          <w:rtl w:val="0"/>
        </w:rPr>
        <w:t xml:space="preserve">Contiene las reglas, sus antecedentes, consecuentes, identificadores y prioridades.</w:t>
      </w:r>
      <w:r w:rsidDel="00000000" w:rsidR="00000000" w:rsidRPr="00000000">
        <w:rPr>
          <w:rtl w:val="0"/>
        </w:rPr>
        <w:t xml:space="preserve"> </w:t>
      </w:r>
    </w:p>
    <w:p w:rsidR="00000000" w:rsidDel="00000000" w:rsidP="00000000" w:rsidRDefault="00000000" w:rsidRPr="00000000" w14:paraId="00000032">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52.00000000000003" w:lineRule="auto"/>
        <w:ind w:left="720" w:hanging="360"/>
        <w:rPr>
          <w:u w:val="none"/>
        </w:rPr>
      </w:pPr>
      <w:r w:rsidDel="00000000" w:rsidR="00000000" w:rsidRPr="00000000">
        <w:rPr>
          <w:rtl w:val="0"/>
        </w:rPr>
        <w:t xml:space="preserve">casos.json: </w:t>
      </w:r>
      <w:r w:rsidDel="00000000" w:rsidR="00000000" w:rsidRPr="00000000">
        <w:rPr>
          <w:rtl w:val="0"/>
        </w:rPr>
        <w:t xml:space="preserve">Guarda casos de ejemplo con un nombre y una lista de hechos iniciales.</w:t>
      </w:r>
      <w:r w:rsidDel="00000000" w:rsidR="00000000" w:rsidRPr="00000000">
        <w:rPr>
          <w:rtl w:val="0"/>
        </w:rPr>
        <w:t xml:space="preserve"> </w:t>
      </w:r>
    </w:p>
    <w:p w:rsidR="00000000" w:rsidDel="00000000" w:rsidP="00000000" w:rsidRDefault="00000000" w:rsidRPr="00000000" w14:paraId="00000033">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52.00000000000003" w:lineRule="auto"/>
        <w:ind w:left="720" w:hanging="360"/>
        <w:rPr>
          <w:u w:val="none"/>
        </w:rPr>
      </w:pPr>
      <w:r w:rsidDel="00000000" w:rsidR="00000000" w:rsidRPr="00000000">
        <w:rPr>
          <w:rtl w:val="0"/>
        </w:rPr>
        <w:t xml:space="preserve">requirements.txt: </w:t>
      </w:r>
      <w:r w:rsidDel="00000000" w:rsidR="00000000" w:rsidRPr="00000000">
        <w:rPr>
          <w:rtl w:val="0"/>
        </w:rPr>
        <w:t xml:space="preserve">Declara las dependencias necesarias para ejecutar la aplicación.</w:t>
      </w:r>
      <w:r w:rsidDel="00000000" w:rsidR="00000000" w:rsidRPr="00000000">
        <w:rPr>
          <w:rtl w:val="0"/>
        </w:rPr>
        <w:t xml:space="preserve"> </w:t>
      </w:r>
    </w:p>
    <w:p w:rsidR="00000000" w:rsidDel="00000000" w:rsidP="00000000" w:rsidRDefault="00000000" w:rsidRPr="00000000" w14:paraId="00000034">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ind w:left="720" w:hanging="360"/>
        <w:rPr>
          <w:u w:val="none"/>
        </w:rPr>
      </w:pPr>
      <w:hyperlink r:id="rId7">
        <w:r w:rsidDel="00000000" w:rsidR="00000000" w:rsidRPr="00000000">
          <w:rPr>
            <w:color w:val="1155cc"/>
            <w:u w:val="single"/>
            <w:rtl w:val="0"/>
          </w:rPr>
          <w:t xml:space="preserve">README.md</w:t>
        </w:r>
      </w:hyperlink>
      <w:r w:rsidDel="00000000" w:rsidR="00000000" w:rsidRPr="00000000">
        <w:rPr>
          <w:rtl w:val="0"/>
        </w:rPr>
        <w:t xml:space="preserve">: </w:t>
      </w:r>
      <w:r w:rsidDel="00000000" w:rsidR="00000000" w:rsidRPr="00000000">
        <w:rPr>
          <w:rtl w:val="0"/>
        </w:rPr>
        <w:t xml:space="preserve">Explica el propósito, la instalación, la ejecución y la estructura del proyecto.</w:t>
      </w:r>
      <w:r w:rsidDel="00000000" w:rsidR="00000000" w:rsidRPr="00000000">
        <w:rPr>
          <w:rtl w:val="0"/>
        </w:rPr>
        <w:t xml:space="preserve"> </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El flujo general es: el usuario ingresa o carga los hechos iniciales; la aplicación carga la base de conocimiento; el motor encuentra las reglas cuyos antecedentes se cumplen; selecciona una regla según la estrategia de resolución de conflictos; agrega sus consecuentes como hechos; repite el proceso mientras existan reglas aplicables y finalmente muestra las reglas ejecutadas, los hechos deducidos y las recomendaciones asociadas.</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252.00000000000003" w:lineRule="auto"/>
        <w:rPr>
          <w:b w:val="1"/>
          <w:bCs w:val="1"/>
        </w:rPr>
      </w:pPr>
      <w:r w:rsidDel="00000000" w:rsidR="00000000" w:rsidRPr="00000000">
        <w:rPr>
          <w:b w:val="1"/>
          <w:bCs w:val="1"/>
          <w:rtl w:val="0"/>
        </w:rPr>
        <w:t xml:space="preserve">3. Representación de hechos y reglas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Los hechos se representan mediante identificadores de texto, por ejemplo cable_desconectado, no_obtiene_ip, router_encendido, ping_ip_funciona y no_resuelve_dominio. Durante la ejecución se mantienen en un conjunto, para evitar duplicados y comprobar rápidamente si un antecedente ya se cumple. Los hechos iniciales provienen de la selección del usuario o de un archivo de caso; los hechos deducidos son las conclusiones producidas por las reglas.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Cada regla JSON contiene un identificador, un nombre, una lista de antecedentes, una lista de consecuentes y una prioridad. Una regla se puede ejecutar cuando todos sus antecedentes están presentes en la memoria de trabajo. Por ejemplo, si se conoce que el cable está desconectado, una regla puede deducir que existe un posible fallo físico; otra regla puede usar esa conclusión para llegar al diagnóstico y una regla posterior puede generar la recomendación.</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La base de conocimiento del proyecto contiene 18 reglas organizadas en cadenas de inferencia para situaciones como cable desconectado, señal Wi-Fi débil, problemas de DHCP, dirección IP duplicada, fallos de DNS, puerta de enlace y saturación de la red. Esta organización permite que una conclusión sirva como antecedente de otra regla.</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252.00000000000003" w:lineRule="auto"/>
        <w:rPr>
          <w:b w:val="1"/>
          <w:bCs w:val="1"/>
        </w:rPr>
      </w:pPr>
      <w:r w:rsidDel="00000000" w:rsidR="00000000" w:rsidRPr="00000000">
        <w:rPr>
          <w:b w:val="1"/>
          <w:bCs w:val="1"/>
          <w:rtl w:val="0"/>
        </w:rPr>
        <w:t xml:space="preserve">4. Motor de inferencia y encadenamiento</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El motor utiliza encadenamiento hacia adelante: parte de los hechos conocidos y avanza hacia nuevas conclusiones. En cada ciclo forma un conjunto de conflicto, compuesto por las reglas cuyos antecedentes se cumplen y que todavía no se han ejecutado. Si no hay reglas aplicables, el proceso termina. Si las hay, selecciona una, agrega los nuevos hechos y guarda un registro de lo ocurrido para que la interfaz pueda mostrar el razonamiento paso a paso.</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Para evitar que una misma regla se repita indefinidamente, el motor guarda los identificadores de las reglas ya ejecutadas. También compara los consecuentes con los hechos existentes y solo registra como nuevos aquellos que todavía no estaban presentes.</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252.00000000000003" w:lineRule="auto"/>
        <w:rPr>
          <w:b w:val="1"/>
          <w:bCs w:val="1"/>
        </w:rPr>
      </w:pPr>
      <w:r w:rsidDel="00000000" w:rsidR="00000000" w:rsidRPr="00000000">
        <w:rPr>
          <w:b w:val="1"/>
          <w:bCs w:val="1"/>
          <w:rtl w:val="0"/>
        </w:rPr>
        <w:t xml:space="preserve">5. Estrategia de resolución de conflictos</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Cuando varias reglas pueden ejecutarse al mismo tiempo, el sistema aplica los siguientes criterios en orden:</w:t>
      </w:r>
    </w:p>
    <w:p w:rsidR="00000000" w:rsidDel="00000000" w:rsidP="00000000" w:rsidRDefault="00000000" w:rsidRPr="00000000" w14:paraId="00000043">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52.00000000000003" w:lineRule="auto"/>
        <w:ind w:left="720" w:hanging="360"/>
        <w:rPr>
          <w:u w:val="none"/>
        </w:rPr>
      </w:pPr>
      <w:r w:rsidDel="00000000" w:rsidR="00000000" w:rsidRPr="00000000">
        <w:rPr>
          <w:rtl w:val="0"/>
        </w:rPr>
        <w:t xml:space="preserve">Prioridad: selecciona las reglas con el valor de prioridad más alto.</w:t>
      </w:r>
    </w:p>
    <w:p w:rsidR="00000000" w:rsidDel="00000000" w:rsidP="00000000" w:rsidRDefault="00000000" w:rsidRPr="00000000" w14:paraId="00000044">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52.00000000000003" w:lineRule="auto"/>
        <w:ind w:left="720" w:hanging="360"/>
        <w:rPr>
          <w:u w:val="none"/>
        </w:rPr>
      </w:pPr>
      <w:r w:rsidDel="00000000" w:rsidR="00000000" w:rsidRPr="00000000">
        <w:rPr>
          <w:rtl w:val="0"/>
        </w:rPr>
        <w:t xml:space="preserve">Especificidad: si hay empate, prefiere la regla que tenga más antecedentes, porque exige más condiciones.</w:t>
      </w:r>
    </w:p>
    <w:p w:rsidR="00000000" w:rsidDel="00000000" w:rsidP="00000000" w:rsidRDefault="00000000" w:rsidRPr="00000000" w14:paraId="00000045">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52.00000000000003" w:lineRule="auto"/>
        <w:ind w:left="720" w:hanging="360"/>
        <w:rPr>
          <w:u w:val="none"/>
        </w:rPr>
      </w:pPr>
      <w:r w:rsidDel="00000000" w:rsidR="00000000" w:rsidRPr="00000000">
        <w:rPr>
          <w:rtl w:val="0"/>
        </w:rPr>
        <w:t xml:space="preserve">Uso de hechos deducidos: si persiste el empate, prefiere la regla que use más antecedentes que fueron inferidos durante la ejecución.</w:t>
      </w:r>
    </w:p>
    <w:p w:rsidR="00000000" w:rsidDel="00000000" w:rsidP="00000000" w:rsidRDefault="00000000" w:rsidRPr="00000000" w14:paraId="00000046">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52.00000000000003" w:lineRule="auto"/>
        <w:ind w:left="720" w:hanging="360"/>
        <w:rPr>
          <w:u w:val="none"/>
        </w:rPr>
      </w:pPr>
      <w:r w:rsidDel="00000000" w:rsidR="00000000" w:rsidRPr="00000000">
        <w:rPr>
          <w:rtl w:val="0"/>
        </w:rPr>
        <w:t xml:space="preserve">Desempate aleatorio: si aún hay empate, escoge una de las reglas candidatas al azar.</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Esta estrategia combina prioridad, especificidad y continuidad del razonamiento. El último criterio es aleatorio, por lo que en escenarios con reglas completamente empatadas el orden puede variar entre ejecuciones. Para una evaluación reproducible, se podría reemplazar por un orden fijo basado en el identificador de la regla.</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252.00000000000003" w:lineRule="auto"/>
        <w:rPr>
          <w:b w:val="1"/>
          <w:bCs w:val="1"/>
        </w:rPr>
      </w:pPr>
      <w:r w:rsidDel="00000000" w:rsidR="00000000" w:rsidRPr="00000000">
        <w:rPr>
          <w:b w:val="1"/>
          <w:bCs w:val="1"/>
          <w:rtl w:val="0"/>
        </w:rPr>
        <w:t xml:space="preserve">7. Decisiones, limitaciones y uso de IA generativa</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Se eligió JSON para separar los datos de conocimiento del programa y facilitar su modificación. Streamlit permitió crear una interfaz de uso sencillo sin desarrollar una aplicación web desde cero. Se eligieron casos de ejemplo para comprobar cadenas de reglas completas y verificar que la aplicación acepte tanto entrada manual como archivos externos.</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Como limitaciones, el diagnóstico depende de los síntomas y reglas disponibles; no consulta directamente los equipos de la red ni verifica automáticamente la conexión. Además, el desempate aleatorio puede hacer que cambie el orden de reglas cuando todas las prioridades de selección quedan empatadas.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t xml:space="preserve">Declaración de uso de IA generativa: se utilizó ChatGPT como apoyo para comprender la estructura del sistema, revisar la lógica de inferencia y, además, para entender el uso de streamlit el cual fue la mejor opción de uso sin necesidad de hacer una página web desde cero  en la cual se debía utilizar archivos como HTML y CSS, ayudó al apoyo de estudio y a solucionar problemas lógicos dentro del código realizado.</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2.00000000000003" w:lineRule="auto"/>
        <w:rPr/>
      </w:pPr>
      <w:r w:rsidDel="00000000" w:rsidR="00000000" w:rsidRPr="00000000">
        <w:rPr>
          <w:rtl w:val="0"/>
        </w:rPr>
      </w:r>
    </w:p>
    <w:p w:rsidR="00000000" w:rsidDel="00000000" w:rsidP="00000000" w:rsidRDefault="00000000" w:rsidRPr="00000000" w14:paraId="00000054">
      <w:pPr>
        <w:jc w:val="left"/>
        <w:rPr>
          <w:b w:val="1"/>
          <w:bCs w:val="1"/>
          <w:sz w:val="30"/>
          <w:szCs w:val="30"/>
        </w:rPr>
      </w:pPr>
      <w:r w:rsidDel="00000000" w:rsidR="00000000" w:rsidRPr="00000000">
        <w:rPr>
          <w:b w:val="1"/>
          <w:bCs w:val="1"/>
          <w:sz w:val="30"/>
          <w:szCs w:val="30"/>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in.py" TargetMode="External"/><Relationship Id="rId7"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