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sz w:val="20"/>
          <w:szCs w:val="20"/>
        </w:rPr>
        <w:t xml:space="preserve">SYNTHETIC</w:t>
      </w:r>
    </w:p>
    <w:p>
      <w:pPr>
        <w:spacing w:after="100"/>
      </w:pPr>
      <w:r>
        <w:rPr>
          <w:sz w:val="20"/>
          <w:szCs w:val="20"/>
        </w:rPr>
        <w:t xml:space="preserve">Business Plan</w:t>
      </w:r>
    </w:p>
    <w:p>
      <w:pPr>
        <w:spacing w:after="100"/>
      </w:pPr>
      <w:r>
        <w:rPr>
          <w:sz w:val="20"/>
          <w:szCs w:val="20"/>
        </w:rPr>
        <w:t xml:space="preserve">Simplified training facsimile - never submit to an agency or lender</w:t>
      </w:r>
    </w:p>
    <w:p>
      <w:pPr>
        <w:spacing w:after="100"/>
      </w:pPr>
      <w:r>
        <w:rPr>
          <w:sz w:val="20"/>
          <w:szCs w:val="20"/>
        </w:rPr>
        <w:t xml:space="preserve">Name: Ostrelyva Acquisition LLC</w:t>
      </w:r>
    </w:p>
    <w:p>
      <w:pPr>
        <w:spacing w:after="100"/>
      </w:pPr>
      <w:r>
        <w:rPr>
          <w:sz w:val="20"/>
          <w:szCs w:val="20"/>
        </w:rPr>
        <w:t xml:space="preserve">Period: 2026-08-31</w:t>
      </w:r>
    </w:p>
    <w:p>
      <w:pPr>
        <w:spacing w:after="100"/>
      </w:pPr>
      <w:r>
        <w:rPr>
          <w:sz w:val="20"/>
          <w:szCs w:val="20"/>
        </w:rPr>
        <w:t xml:space="preserve">Record: plan</w:t>
      </w:r>
    </w:p>
    <w:p>
      <w:pPr>
        <w:spacing w:after="100"/>
      </w:pPr>
      <w:r>
        <w:rPr>
          <w:sz w:val="20"/>
          <w:szCs w:val="20"/>
        </w:rPr>
        <w:t xml:space="preserve">Address: 14 Velnoric Way, Tazmervale, ZZ 00000</w:t>
      </w:r>
    </w:p>
    <w:p>
      <w:pPr>
        <w:spacing w:after="100"/>
      </w:pPr>
      <w:r>
        <w:rPr>
          <w:sz w:val="20"/>
          <w:szCs w:val="20"/>
        </w:rPr>
        <w:t xml:space="preserve">Contact: fixture@example.com | (202) 555-0142</w:t>
      </w:r>
    </w:p>
    <w:p>
      <w:pPr>
        <w:spacing w:after="100"/>
      </w:pPr>
      <w:r>
        <w:rPr>
          <w:sz w:val="20"/>
          <w:szCs w:val="20"/>
        </w:rPr>
        <w:t xml:space="preserve">Signature: e-signed; Date: 2026-08-31</w:t>
      </w:r>
    </w:p>
    <w:p>
      <w:pPr>
        <w:spacing w:after="100"/>
      </w:pPr>
      <w:r>
        <w:rPr>
          <w:sz w:val="20"/>
          <w:szCs w:val="20"/>
        </w:rPr>
        <w:t xml:space="preserve">Electronic signature envelope: SYNTHETIC-deal-c-plan</w:t>
      </w:r>
    </w:p>
    <w:p>
      <w:pPr>
        <w:spacing w:after="100"/>
      </w:pPr>
      <w:r>
        <w:rPr>
          <w:sz w:val="20"/>
          <w:szCs w:val="20"/>
        </w:rPr>
        <w:t xml:space="preserve">Signer: Ostrelyva Acquisition LLC</w:t>
      </w:r>
    </w:p>
    <w:p>
      <w:pPr>
        <w:spacing w:after="100"/>
      </w:pPr>
      <w:r>
        <w:rPr>
          <w:sz w:val="20"/>
          <w:szCs w:val="20"/>
        </w:rPr>
        <w:t xml:space="preserve">Prepared from synthetic documents. For lender review only.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SYNTHETIC - For lender review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>SYNTHETIC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Plan</dc:title>
  <dc:creator>AcqFile synthetic fixtures</dc:creator>
  <dc:description>Synthetic training facsimile</dc:description>
  <cp:lastModifiedBy>Un-named</cp:lastModifiedBy>
  <cp:revision>1</cp:revision>
  <dcterms:created xsi:type="dcterms:W3CDTF">2026-09-15T12:00:00.000Z</dcterms:created>
  <dcterms:modified xsi:type="dcterms:W3CDTF">2026-09-15T12:00:00.000Z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