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产业链平台开发规划-需求评审稿(讨论稿)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一、背景描述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 现阶段，开发</w:t>
      </w:r>
      <w:r>
        <w:rPr>
          <w:rFonts w:eastAsia="等线" w:ascii="Arial" w:cs="Arial" w:hAnsi="Arial"/>
          <w:b w:val="true"/>
          <w:sz w:val="22"/>
        </w:rPr>
        <w:t>供应链运营管理系统，</w:t>
      </w:r>
      <w:r>
        <w:rPr>
          <w:rFonts w:eastAsia="等线" w:ascii="Arial" w:cs="Arial" w:hAnsi="Arial"/>
          <w:sz w:val="22"/>
        </w:rPr>
        <w:t>先解决合同、物流、仓储、监管等业务协同问题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2、下一阶段以及开发过程中，逐步建设面向合作伙伴的服务性产品。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二、利益相关者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1、产业主体关系图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*仅做基础性场景参照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2、利益相关者/用户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业务岗位与工作内容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1005"/>
        <w:gridCol w:w="3780"/>
        <w:gridCol w:w="1005"/>
        <w:gridCol w:w="100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业务节点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岗位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 / 工作内容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 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系统模块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一、合同签订与商务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业务合作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业务经理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与上下游洽谈贸易条款（品名、数量、单价、质量标准、结算方式、扣重规则、交货地等）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黄蕾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合同管理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合同起草审核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法务/风控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起草采购/销售合同，审核法律条款、违约责任、争议解决，确保税务合规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物产法务（外部）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合同管理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合同审批与盖章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综合内勤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内部审批、合同盖章，电子+纸质归档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徐甜甜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合同管理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合同信息下达执行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现场负责人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将质量标准、扣重规则、结算周期、预付款比例等通知甘肃现场及龙游结算组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陈飞祥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合同管理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二、物流发运计划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采购发运安排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采购对接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根据合同约定，组织运输车辆，对接供方/车队，制定发运排期，获取每车磅单、班样并实时发群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李纯福/蔡宇豪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物流管理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 到货预报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现场负责人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到货信息（车号、预计到达、批次）发群，@郑学、郑小明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陈飞祥/蔡宇豪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物流管理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三、现场收货与验收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 车辆入厂检查与过磅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过磅/检斤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先检查后过磅（查车厢、有无加水），回磅复检，拍照留痕，磅单/水印照实时发群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郑学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地磅管理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/监控录像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 规范取样与水分检测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取样/检测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规范取样保证代表性，测水分，卸车后查残留，化验单/数据/照片实时发群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郑小明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质检化验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 我方化验及复核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化验室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出具我方化验结果，与巨化比对，偏差&gt;0.3%立即报陈飞祥并留样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徐主任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质检化验 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 巨化方验收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巨化派驻（化验）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出具《质检单》作为验收依据，我方存档核对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徐海文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质检化验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 巨化出具《入库单》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巨化派驻（兼内勤）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完成入库手续，出具《入库单》并确认数据无误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徐海文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库存管理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 采购物流台账生成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物流台账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核对李纯福供方磅单+郑学场地磅单，形成采购物流台账，每日与李纯福核对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蔡宇豪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物流管理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四、数据确认与结算发起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 现场数据汇总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过磅/取样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每日18:00前完成数据汇总，提交陈飞祥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郑学、郑小明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采销系统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 数据核对与巨化确认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现场总负责人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核对磅单、化验单，@张妍要求确认，须收到“数据无误”回复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陈飞祥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采销系统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15. 发起结算指令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现场总负责人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确认无误后@黄蕾，通知启动结算流程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陈飞祥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采销系统 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五、结算审核与预付款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 台账录入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台账统计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仅以群内一手原始数据（磅单、化验单、入库单）录入台账，不参与审核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徐甜甜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库存管理 · 台账（仅录入）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 结算审核与预付款计算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结算审核+税务合规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审核资料完整性，按约定比例（通常85%抹零）计算预付款；扣重数量作“结算利息”单独处理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黄蕾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成本核价 · 结算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 下达物产审批指令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结算审核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向王静下达指令：提交物产的资料清单及开票规则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黄蕾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成本核价 · 结算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六、物产审批与放款【外部】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 向物产提交审批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资金/物产对接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向物产提交结算单、质检单、入库单等审批资料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王静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 · 融资对接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20. 追踪物产放款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资金/物产对接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盯紧审批进度，确保“当日上午提交、下午到账”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王静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 · 融资对接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 到账通知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资金/物产对接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物产放款后通知黄蕾到账金额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王静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 · 融资对接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七、开票与税务处理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 开具增值税发票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结算审核+税务合规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指导开票（扣重部分单独开为“结算利息”），确保税务合规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黄蕾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 · 票据（开票规则引擎）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 发票交付与签收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资金/物产对接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发票传递下游客户/巨化方，取得签收记录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王静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 · 票据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八、最终结算与尾款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24. 合同全部交付后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巨化派驻（兼内勤）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出具最终结算单（总数量、总金额、扣重汇总）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海文岗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成本核价 · 尾款（外部接口）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 尾款计算与确认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结算审核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据最终结算单计算尾款（总货款   − 已付预付款 − 其他扣款）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黄蕾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成本核价 · 尾款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 物产支付尾款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资金/物产对接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向物产提交最终结算资料，跟进尾款支付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王静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 · 融资对接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 尾款到账确认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资金/物产对接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尾款到账后通知黄蕾、陈飞祥，完成全部资金支付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王静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 · 融资对接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九、合同关闭与归档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28. 全周期对账与闭环检查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台账+现场+结算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出具全周期结算汇总表，三方共同确认数据无误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徐甜甜、陈飞祥、黄蕾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数据报表 · 对账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29. 资料归档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综合内勤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合同、磅单、化验单、结算单、发票、银行回单等电子+纸质归档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徐甜甜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全模块 · 归档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 合同关闭通知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现场总负责人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通知现场、龙游、物产、巨化合同执行完毕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陈飞祥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采销系统 · 合同关闭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用户角色（待定）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5550"/>
        <w:gridCol w:w="1005"/>
      </w:tblGrid>
      <w:tr>
        <w:tc>
          <w:tcPr>
            <w:tcW w:w="72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运营平台方——负责平台的运营管理</w:t>
            </w:r>
          </w:p>
        </w:tc>
        <w:tc>
          <w:tcPr>
            <w:tcW w:w="55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系统角色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采销业务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下采购/销售订单、管合同(双边自动拆分/单边)、发货提货指令 → 采销系统。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*实际由运营根据业务人员信息操作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龙游后端运营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合同、物流、台账、结算、开票、对资金方 → 价格结算 + </w:t>
            </w:r>
            <w:r>
              <w:rPr>
                <w:rFonts w:eastAsia="等线" w:ascii="Arial" w:cs="Arial" w:hAnsi="Arial"/>
                <w:color w:val="d83931"/>
                <w:sz w:val="22"/>
              </w:rPr>
              <w:t>模型层(财务/核价)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业务/运营管理者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看额度、价格、结算、整体业务运转 → 采销 + </w:t>
            </w:r>
            <w:r>
              <w:rPr>
                <w:rFonts w:eastAsia="等线" w:ascii="Arial" w:cs="Arial" w:hAnsi="Arial"/>
                <w:color w:val="d83931"/>
                <w:sz w:val="22"/>
              </w:rPr>
              <w:t>模型层；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做审批。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玉门一线现场人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过磅、取样、质检、收货录入、监控 → 地磅 / 质检 / 监控 / 一线小程序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物流运营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物流合同、订单、登记车次、核运费、与承运商对账等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仓储/库管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入库、出库、移库、盘点、批次库位 → 库存管理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结算、核价、损耗核算、开票口径 → 结算 + 商业/财务模型 + 损耗/核价模型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风控/质量管理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质检规范、质量预警、磅单异常、损耗评估 → 质检 +</w:t>
            </w:r>
            <w:r>
              <w:rPr>
                <w:rFonts w:eastAsia="等线" w:ascii="Arial" w:cs="Arial" w:hAnsi="Arial"/>
                <w:color w:val="d83931"/>
                <w:sz w:val="22"/>
              </w:rPr>
              <w:t xml:space="preserve"> 模型层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</w:tr>
      <w:tr>
        <w:tc>
          <w:tcPr>
            <w:tcW w:w="72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外部协同方——数据进出、需要被推送或对接</w:t>
            </w:r>
          </w:p>
        </w:tc>
        <w:tc>
          <w:tcPr>
            <w:tcW w:w="55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下游客户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验收确认、收货数据、质检结果 → 销售/质检/磅单/监控(对外客户端,二期)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上游供应商(矿山/选厂)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接单、发货、对账 → 供应商管理 + 采购入库(协同端,二期)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物流承运商/司机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接派车、上报轨迹、在途异常 → 物流管理 + 轨迹跟踪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资金方(物产/银行)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看确权数据、做放款风控 → 结算 + 商业模型(对接接口,二期)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第三方检测机构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出质检报告 → 质检化验（一期我方手动录入多渠道质检信息）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税务/金税系统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开票对接 → 结算管理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</w:t>
            </w:r>
          </w:p>
        </w:tc>
      </w:tr>
      <w:tr>
        <w:tc>
          <w:tcPr>
            <w:tcW w:w="72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决策与受益方——项目利益相关者</w:t>
            </w:r>
          </w:p>
        </w:tc>
        <w:tc>
          <w:tcPr>
            <w:tcW w:w="55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项目发起人/老板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战略意图、预算、授权——决定做不做、做多大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合作伙伴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上下游合作者的支持，第三方仓储/金融/监管服务商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被监管仓服务的第三方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提出需求、享受服务、贡献业务量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外部利益相关者——地方政府机构、协会、关联性产业、竞品</w:t>
            </w:r>
          </w:p>
        </w:tc>
        <w:tc>
          <w:tcPr>
            <w:tcW w:w="55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3、实体关系图（数据）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48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三、产品模块架构图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萤石产业链平台 · 应用功能层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概要需求评审稿(讨论稿)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文档性质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本稿处于内部对齐早期阶段,现状业务尚未完成访谈。用途是框定模块范围、边界与关联,不作为详细 PRD。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所有标注【待现状确认】的内容均为假设,需经业务 / 玉门现场核实后方可进入详细设计。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评审聚焦四件事:① 做哪些模块 ② 各模块职责与边界 ③ 模块间关联是否完整 ④ 哪些假设要优先验证。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不在本稿范围:字段级定义、页面原型、接口字段、异常分支、功能优先级。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>3.1、模块全景与业务主线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应用功能层含 6 个业务模块 + 主数据管理,业务主线为：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采销订单 → 物流(找车 / 采购入库 / 销售发货) → 库存(批次 / 库位) → 质检 + 地磅 + 监控(可信数据) → 价格结算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主数据管理为以上所有模块提供统一的往来企业/单位、物料、仓库库位、车辆、价格等基础资料，同时要完成权限管理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采销系统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模块定位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平台的业务起点。管理采购与销售的合同、订单全流程,自动拆分双边业务,管控额度、价格与结算,沉淀供应商与客户主数据。下游物流、库存、质检、结算的业务均由这里的订单驱动。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平台的业务起点。管理采购与销售的合同、订单全流程,自动拆分双边业务,管控额度、价格与结算,沉淀供应商与客户主数据。下游物流、库存、质检、结算的业务均由这里的订单驱动。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*是否需要增加框架合同？由框架合同可拆分采购或销售合同，带出基本信息，需要重新进入审批流程。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功能清单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654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功能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采购/销售合同录入;支持双边(自动拆分为采购单 + 销售单)与单边;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含价格条款、账期、关联物料；外部合同号（例如纸质合同编号，合作方ERP编号）。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由合同生成采购订单、销售订单;含方向(采购 / 销售)、对手方、数量、单价、状态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发货  / 提货指令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基于订单下达发货或提货指令,触发物流与出入库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额度管理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按往来单位设授信额度;下单校验可用额度,超额预警 / 拦截 / 新增额度审核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 · 结算管理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价格基准维护;按规则(扣水扣杂、预付 %、尾款)生成结算单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【只生成单据】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供应商档案、资质、信用、合作记录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客户档案、信用、收货确认配合度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关键交互(用户怎么用)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采销员录入合同 → 判断双边 / 单边 → 双边自动拆出采购单与销售单。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下单时系统自动校验额度,超额弹窗提示或拦截。</w:t>
      </w:r>
      <w:r>
        <w:rPr>
          <w:rFonts w:eastAsia="等线" w:ascii="Arial" w:cs="Arial" w:hAnsi="Arial"/>
          <w:color w:val="d83931"/>
          <w:sz w:val="22"/>
        </w:rPr>
        <w:t>【一期不做，人工控制，可以做合作伙伴总额提示】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由合同下达发货 / 提货指令 → 自动通知物流与库存。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收到收货确认 → 结算引擎按规则算出预付款 / 尾款 → 生成结算单待财务审核。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与其他模块的关联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关联模块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   / 指令触发派车、采购入库、销售发货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出入库单据关联订单与批次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质检化验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入库触发质检;质检结果影响验收与结算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地磅管理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过磅净重回流作为结算数量依据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   / 客户   / 物料   / 价格取自主数据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模型层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结算数据喂给成本核价、财务核算模型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待现状确认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评审时重点讨论 / 会后向业务核实: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双边业务是否真的需要系统自动拆单?拆单规则(价格、数量、账期映射)如何定?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结算规则口径:扣水扣杂公式、预付比例(85%?)、尾款、抹零规则由谁定、是否统一? 是否合同文本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额度超限是『硬拦截』还是『预警放行』?谁有权放行?是否可以发起审批增加额度，超额发货/超额采购。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价格基准来自平台均价指数还是手工维护?谁维护?（实际按照合同填入）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合同是否支持溢短装？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物流管理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模块定位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组织和管理货物运输全过程。运营平台方是物流的组织方(找车、签约、调度、单据、结算),承运商是被调度与履约的一方。覆盖采购入库运输与销售发货运输。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功能清单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654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功能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物流叫车   / 调度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发布运力需求、车货匹配、派车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物流合同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承运商合同、运价、路线、资质管理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提货   / 发货执行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承接采销的发货 / 提货指令,生成运输任务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采购入库运输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   → 仓   / 厂的运输与到货跟踪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销售发货运输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   / 厂   → 客户的运输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运单与单据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运单、签收 / 回单、单据归档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轨迹跟踪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   / 北斗轨迹、电子围栏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在途异常管理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超时、偏航、异常停留预警;与磅差联动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物流台账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车次、里程、运费、签收状态一览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物流结算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运费核算(车次 / 吨公里)、与承运商对账结算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关键交互(用户怎么用)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采销下达发货 / 提货指令 → 物流生成运输任务 → 叫车派车。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车辆进入厂区电子围栏 → 自动推送『待收货预警』给现场。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在途异常(超时 / 偏航 / 停留)→ 自动告警并挂起相关单据。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运输完成 → 生成台账 → 按运价核算运费 → 与承运商对账结算。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与其他模块的关联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关联模块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采销系统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接收发货   / 提货指令;运费回流成本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到货触发入库;发货触发出库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地磅管理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进出场过磅关联运单 / 车辆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监控录像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到货   / 卸货影像关联车次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车辆、承运商、路线取自主数据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模型层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运费、里程喂给成本核价、损耗评估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待现状确认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评审时重点讨论 / 会后向业务核实: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物流是长期承运商,还是临时找车?三种对叫车 / 结算设计影响大。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运费结算口径:按车次、按吨、还是按吨公里?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物流结算(运费,结给承运商)与采销结算(货款)需</w:t>
            </w:r>
            <w:r>
              <w:rPr>
                <w:rFonts w:eastAsia="等线" w:ascii="Arial" w:cs="Arial" w:hAnsi="Arial"/>
                <w:color w:val="d83931"/>
                <w:sz w:val="22"/>
              </w:rPr>
              <w:t>完全分离</w:t>
            </w:r>
            <w:r>
              <w:rPr>
                <w:rFonts w:eastAsia="等线" w:ascii="Arial" w:cs="Arial" w:hAnsi="Arial"/>
                <w:sz w:val="22"/>
              </w:rPr>
              <w:t>——是否认可?（可以由采销合同创建，也可以独立创建并关联）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在途异常阈值(超时多久、偏航多远)由谁定?【一期不开发，由物流供应商提供数据支持】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库存管理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模块定位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以批次为核心管理货物在仓储环节的数量与位置,实现全程可追溯,支撑出入库、移库与盘点。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功能清单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654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功能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采购到货入库,生成批次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销售发货出库,扣减库存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按批次记录来源、数量、质检状态,贯穿全程追溯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仓库   / 库位编码、库容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库存查询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实时在库量(按物料 / 库位 / 批次)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移库管理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批次在库位间移动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账面   vs 实盘、差异处理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关键交互(用户怎么用)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物流到货 + 过磅 + 质检合格 → 生成入库单与批次。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销售指令 → 出库单 → 扣减库存。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移库登记源 / 目标库位 → 更新库存位置。[存在销售移库，内部利润中心按移库算]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盘点录入实盘量 → 系统比对账面 → 生成差异单。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与其他模块的关联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关联模块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采销系统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出入库关联订单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到货   / 发货触发出入库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质检化验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入库批次触发质检;结论决定批次是否可用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地磅管理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过磅净重作为入库数量依据【关联磅单，质检单，入库单】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仓库、库位、物料取自主数据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待现状确认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评审时重点讨论 / 会后向业务核实: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关键:是否真有自有仓?模式 A 货直送巨化,可能不入自有仓[自动完成还是手动完成移库？]——若如此,库存模块一期可能仅用于监管仓场景或暂不启用。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批次粒度按车、按合同还是按日?提单，车辆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监管仓场景下库存归属与权属(留置 / 抵押)如何记录?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质检化验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模块定位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管理入厂货物的取样、化验、报告与质检规范,提供质量数据作为验收与结算依据,并为质量异常预警模型提供数据来源。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功能清单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652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功能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说明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质检单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按批次   / 车次发起,记录取样信息与状态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质检报告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水分、品位、杂质等结构化结果;合格 / 熔断结论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质检流程规范管理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指标项、阈值、拒收红线、取样 SOP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化验设备直连(可选)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水分仪   / 快检仪数据直采,减少人工填单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关键交互(用户怎么用)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入库 / 过磅完成 → 触发质检单 → 取样化验。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化验数据录入或设备直采 </w:t>
      </w:r>
      <w:r>
        <w:rPr>
          <w:rFonts w:eastAsia="等线" w:ascii="Arial" w:cs="Arial" w:hAnsi="Arial"/>
          <w:sz w:val="22"/>
        </w:rPr>
        <w:t>→ 生成质检报告 → 按规范判合格 / 熔断。</w:t>
      </w:r>
      <w:r>
        <w:rPr>
          <w:rFonts w:eastAsia="等线" w:ascii="Arial" w:cs="Arial" w:hAnsi="Arial"/>
          <w:color w:val="d83931"/>
          <w:sz w:val="22"/>
        </w:rPr>
        <w:t>【一期实际手工录入】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触发熔断 → 通知采销与客户协商(折价 / 退货)。【人工介入】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报告回流结算(扣水扣杂),并推送质量预警。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与其他模块的关联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664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关联模块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关系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库存管理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关联批次,结论决定批次可用性。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地磅管理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关联同车磅单 / 车次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采销系统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质检结果影响验收与结算。通过提单关联合同。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监控录像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取样   / 卸货影像佐证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模型层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报告数据   → 质量异常检测预警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主数据管理</w:t>
            </w:r>
          </w:p>
        </w:tc>
        <w:tc>
          <w:tcPr>
            <w:tcW w:w="6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物料、质检规范取自主数据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待现状确认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评审时重点讨论 / 会后向业务核实: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化验由巨化、第三方,自检。这决定数据来源与接入方式。质检下应该有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三组数据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化验数据怎么进系统:设备直连还是人工录入?【我方上传OCR识别，并存入系统】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拒收红线与扣水扣杂折算公式的口径由谁定?需要先设定。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偏差/熔断如何处理？.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3份取样化验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核心是确定性，包括过程和结果，异常处理的确定性。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第三方数据能不能让他们自己上传。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 地磅管理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模块定位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采集进出场过磅数据,作为数量结算的源头依据;通过设备防作弊与影像关联,保证『磅不可造假』与采购 / 入库偏差可追溯。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功能清单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652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功能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说明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磅单管理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进场   / 出场过磅;毛重 / 皮重 / 净重;关联车次、运单、入库单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设备直连与防作弊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红外防压边、称重稳定取值、自动抓拍车牌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影像存储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上传、查看磅单数据。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磅差超限、设备离线 / 脱机、人工录入的降级标记与处理流程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关键交互(用户怎么用)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车辆过磅 → 自动取重 + 抓拍 → 生成磅单。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出厂重量 vs 到厂重量比对 → 偏差超阈值锁单并推异常。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设备离线 / 人工录入 → 打『非可信数据源』标签 → 阻断自动流转、转人工复核。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与其他模块的关联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关联模块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关联运单   / 车辆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净重作为入库数量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质检化验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关联同车质检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监控录像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过磅时刻影像关联磅单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采销   / 模型层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净重回流结算、损耗评估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待现状确认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评审时重点讨论 / 会后向业务核实: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地磅巨化使用时候，我方无法查看本地数据，只有磅单，需要手动或识别录入。【共用地磅，不共用数据】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目前只能拿到我方本地数据（需要开发系统，由仓库岗位同事地磅电脑手动上传，技术可实施性待定)。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磅差阈值定多少(千分之几)?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磅差异常谁有权处理 / 定责?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6. 监控录像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模块定位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对过磅、卸货等关键环节进行视频监控与存证,与磅单 / 单据关联,提供防作弊与争议追溯能力。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功能清单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654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功能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实时监控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地磅、卸货区实时视频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录像存证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关键节点录像留存,时间戳 / 哈希存证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磅单监控影像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过磅   / 卸货影像自动关联对应磅单与车次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关键交互(用户怎么用)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过磅触发 → 抓拍车头 / 空厢影像 → 关联磅单。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卸货后抓拍『空厢』→ 防夹带 / 未卸净。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影像与单据打包 → 作为收货确认与争议追溯证据。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与其他模块的关联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关联模块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地磅管理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影像关联磅单(强依赖)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物流管理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关联到货车次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采销系统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作为收货确认 / 争议证据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信任   / 存证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影像哈希存证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待现状确认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评审时重点讨论 / 会后向业务核实: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目前视频影像本地硬盘存储。切片，异常监控上云，上链放在第二期。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7. 主数据管理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模块定位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全平台共享的基础档案中心,统一管理往来单位、用户权限、物料、仓库库位、车辆、价格等,保证各模块数据口径一致。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功能清单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654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功能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往来单位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   / 客户   / 合作伙伴档案、信用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*供应商和客户是区分类型的。第一期可以不强制，但是作为选项。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用户与权限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用户、角色、权限范围、共管业务线;支撑内部端与合作伙伴端鉴权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物料品类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萤石粉规格、计量单位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仓库库位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仓库、库位编码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车牌、北斗设备号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价格基准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物料价格   / 指数、生效期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655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角色权限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角色权限管理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关键交互(用户怎么用)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各模块下拉 / 引用主数据,保证来源唯一。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主数据变更 → 影响引用方(需版本 / 生效控制)。【待解决方案】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权限决定谁能看哪条业务线(尤其合作伙伴共管场景)。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与其他模块的关联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关联模块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关系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全部业务模块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被采销   / 物流   / 库存   / 质检   / 地磅   / 监控引用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用户权限决定运营后台与小程序的可见范围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待现状确认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评审时重点讨论 / 会后向业务核实: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主数据由谁维护、谁审核?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合作伙伴『共管业务线』的权限边界如何划?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价格基准来源(平台指数 / 手工 / 外部行情)?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3.2、 二期规划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启动二期的前置条件: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一期业务单据已串成关联链、数据成体系,线下闭环可在线上被观察、可信。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已能按企业主体隔离、按关系授权(单据从源头绑定签约主体)。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已沉淀一定的可信交易数据与区域产业数据,具备核价 / 风控的初步判断力。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二期围绕『对外服务三大块(仓储 · 金融 · 监管)』+『支撑能力』展开,共 8 个模块群: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对外服务:</w:t>
      </w:r>
      <w:r>
        <w:rPr>
          <w:rFonts w:eastAsia="等线" w:ascii="Arial" w:cs="Arial" w:hAnsi="Arial"/>
          <w:sz w:val="22"/>
        </w:rPr>
        <w:t>A 合作伙伴协同共享可信信息 · B 监管仓服务(标准可用) · C 供应链金融 · D 财务结算与资金中心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支撑能力:</w:t>
      </w:r>
      <w:r>
        <w:rPr>
          <w:rFonts w:eastAsia="等线" w:ascii="Arial" w:cs="Arial" w:hAnsi="Arial"/>
          <w:sz w:val="22"/>
        </w:rPr>
        <w:t>E 区域产业数据与产业研究 · F 可信数据层 · G 多企业主体 / 利润中心 · H 模型能力升级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245bdb"/>
          <w:sz w:val="30"/>
        </w:rPr>
        <w:t>A. 合作伙伴协同与信息共享(对外端)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打通『合作伙伴看不到、收不到关联单据』的问题,让合同、物流、磅单、仓储、监控能同步查看或推送给相关方。这是二期对外服务的入口。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包含能力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合作伙伴门户与客户端:Web 后台 + 小程序 / 企业微信 + API 对接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信息同步与主动推送:按相关方推送合同、物流、磅单、仓储状态、监控影像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按主体隔离 + 按关系授权:单据从生成即绑定签约企业主体,合作伙伴只看到与其相关(与我方某主体有关联)的单据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叠加物联网客观数据(地磅、监控),用『机制 + 数据』而非『关系』建立信任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与一期的衔接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依赖一期主数据(用户权限 / 共管业务线)与采销、物流、库存、质检、地磅、监控的单据数据链。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245bdb"/>
          <w:sz w:val="30"/>
        </w:rPr>
        <w:t>B. 监管仓标准化服务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监管仓是最『绕不开』、也最能体现核心价值的服务:靠控货——物联网监管 + 可信单据 + 现场监控——为合作伙伴与资金方提供可信的货权与货物状态。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把『关系型信任』替换为『机制型信任』。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包含能力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入出库核验、电子仓单 / 监管凭证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实时货物状态监控(地磅、电子围栏、视频、传感)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货权登记与权属(留置 / 动产抵押)管理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面向资金方的监管报告与穿透式查询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与一期的衔接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强依赖一期库存、地磅、监控、质检模块;是连接 C 金融与 F 可信数据的中枢。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color w:val="245bdb"/>
          <w:sz w:val="30"/>
        </w:rPr>
        <w:t>C. 供应链金融服务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基于监管仓的可信货权与确权应收账款,对接资金方(物产 / 银行 / 保理),为合作伙伴提供融资,自身也降低融资门槛与成本。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包含能力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确权数据包组装并推送资金方(磅单 + 质检 + 确权 + 监管凭证)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融资申请、放款进度追踪、资金路由(多资金方切换)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基于一期可信交易数据的信用 / 授信与买方信用评估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与一期的衔接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 B 监管仓 + D 财务资金中心 + F 可信数据层;数据源头来自一期。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color w:val="245bdb"/>
          <w:sz w:val="30"/>
        </w:rPr>
        <w:t>D. 财务结算与资金中心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在一期采销 / 物流结算之上,管理合同收付款、账期、利息与对账,支撑多主体资金归集与内部结算。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包含能力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合同收款 / 付款、账期与利息管理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多主体 / 利润中心资金归集与内部结算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对账、资金看板与资金链预警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与一期的衔接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承接一期采销结算与物流结算;与 C 金融、G 多主体强相关。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color w:val="245bdb"/>
          <w:sz w:val="30"/>
        </w:rPr>
        <w:t>E. 区域产业数据与产业研究能力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采集、掌握区域产业数据,目的是形成我们自己的判断力与运营能力(核价、风控、找货、议价)。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资讯是产业研究能力,不是对外售卖的服务;数据是去采、去换、去沉淀的,是产业链关系。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包含能力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数据采集:周边矿山 / 选厂的储量、产能、库存、运输距离、价格、成本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一线采集工具:给玉门业务同事的轻量录入 / 上报工具,让采集本身不费劲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数据沉淀:通过产业关系获得数据、换数据并结构化入库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产业研究产出(供内部决策):区域产业地图、价格基准 / 指数、供需热力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与一期的衔接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为一期价格基准与核价 / 风控模型提供外部数据输入;能力沉淀反哺运营。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color w:val="245bdb"/>
          <w:sz w:val="30"/>
        </w:rPr>
        <w:t>F. 可信数据层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为监管与金融提供『不可篡改』的数据底座,把『过磅—质检—确权—单据』链路用存证 / 直连固化。这正是监管的一环——数据一致性限制了篡改。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包含能力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 / 可信时间戳存证、加密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关键数据设备直连(直采,减少人工录入空间)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监控影像切片上云、关键节点上链(承接一期延后项)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与一期的衔接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覆盖一期地磅、质检、监控、确权数据;是 B 监管仓与 C 金融的可信底座。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color w:val="245bdb"/>
          <w:sz w:val="30"/>
        </w:rPr>
        <w:t xml:space="preserve">G. 多企业主体 / 利润中心管理 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【可能需要提到一期】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支撑『用不同企业主体跟合作伙伴签合同』的现实,在一个系统窗口内管理多主体,并从源头解决数据隔离与共享。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包含能力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多主体 / 利润中心 / 业务组在单一系统窗口管理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单据从生成即绑定签约主体;按主体隔离、按关系授权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内部利润中心间核算(如销售移库)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与一期的衔接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一期主数据已预留主体绑定与权限;二期落地多主体核算与对外数据隔离。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color w:val="245bdb"/>
          <w:sz w:val="30"/>
        </w:rPr>
        <w:t>H. 模型 / 能力升级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把一期沉淀的数据进一步转化为更强的能力;审核从人工流程逐步走向半自动 / 自动,体现『分阶段、不贪全』。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包含能力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审核模型:人工流程 → 半自动 / 自动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质量异常检测预警、损耗评估、成本核价模型深化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买方 / 合作方信用画像(可对资金方输出,降低风控成本)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与一期的衔接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在一期模型 / 概念层基础上演进,数据来自一期业务沉淀。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四、其他关键功能&amp;特性</w:t>
      </w:r>
      <w:bookmarkEnd w:id="23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识别单据图像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相关业务流程完结需要完整相关附件，必选项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系统上线后的，双轨并行。很多流行会在微信或者其他工作群确认。实现不了全流程数字化。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开发周期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大宗贸易运营管理系统，第三方ERP基础版SAAS部署20-50万/年，常规SAP年费百万，而且扩展支持成本高；半年前从0到1成本百万起步，资金需求无上限；需要完整的开发团队，开发周期3-6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AI支持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开发周期：文档确定1-2月可以进入测试阶段，3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个月线上测试。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持续开发：后续功能扩展可以在需求/解决方案确定后数天内完成测试并上线。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资源需求：AI高级版本+前期外包技术咨询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17173">
    <w:lvl>
      <w:start w:val="1"/>
      <w:numFmt w:val="decimal"/>
      <w:suff w:val="tab"/>
      <w:lvlText w:val="%1."/>
      <w:rPr>
        <w:color w:val="3370ff"/>
      </w:rPr>
    </w:lvl>
  </w:abstractNum>
  <w:abstractNum w:abstractNumId="817174">
    <w:lvl>
      <w:start w:val="2"/>
      <w:numFmt w:val="decimal"/>
      <w:suff w:val="tab"/>
      <w:lvlText w:val="%1."/>
      <w:rPr>
        <w:color w:val="3370ff"/>
      </w:rPr>
    </w:lvl>
  </w:abstractNum>
  <w:abstractNum w:abstractNumId="817175">
    <w:lvl>
      <w:numFmt w:val="bullet"/>
      <w:suff w:val="tab"/>
      <w:lvlText w:val="•"/>
      <w:rPr>
        <w:color w:val="3370ff"/>
      </w:rPr>
    </w:lvl>
  </w:abstractNum>
  <w:abstractNum w:abstractNumId="817176">
    <w:lvl>
      <w:numFmt w:val="bullet"/>
      <w:suff w:val="tab"/>
      <w:lvlText w:val="•"/>
      <w:rPr>
        <w:color w:val="3370ff"/>
      </w:rPr>
    </w:lvl>
  </w:abstractNum>
  <w:abstractNum w:abstractNumId="817177">
    <w:lvl>
      <w:numFmt w:val="bullet"/>
      <w:suff w:val="tab"/>
      <w:lvlText w:val="•"/>
      <w:rPr>
        <w:color w:val="3370ff"/>
      </w:rPr>
    </w:lvl>
  </w:abstractNum>
  <w:abstractNum w:abstractNumId="817178">
    <w:lvl>
      <w:numFmt w:val="bullet"/>
      <w:suff w:val="tab"/>
      <w:lvlText w:val="•"/>
      <w:rPr>
        <w:color w:val="3370ff"/>
      </w:rPr>
    </w:lvl>
  </w:abstractNum>
  <w:abstractNum w:abstractNumId="817179">
    <w:lvl>
      <w:numFmt w:val="bullet"/>
      <w:suff w:val="tab"/>
      <w:lvlText w:val="•"/>
      <w:rPr>
        <w:color w:val="3370ff"/>
      </w:rPr>
    </w:lvl>
  </w:abstractNum>
  <w:abstractNum w:abstractNumId="817180">
    <w:lvl>
      <w:numFmt w:val="bullet"/>
      <w:suff w:val="tab"/>
      <w:lvlText w:val="•"/>
      <w:rPr>
        <w:color w:val="3370ff"/>
      </w:rPr>
    </w:lvl>
  </w:abstractNum>
  <w:abstractNum w:abstractNumId="817181">
    <w:lvl>
      <w:numFmt w:val="bullet"/>
      <w:suff w:val="tab"/>
      <w:lvlText w:val="•"/>
      <w:rPr>
        <w:color w:val="3370ff"/>
      </w:rPr>
    </w:lvl>
  </w:abstractNum>
  <w:abstractNum w:abstractNumId="817182">
    <w:lvl>
      <w:numFmt w:val="bullet"/>
      <w:suff w:val="tab"/>
      <w:lvlText w:val="•"/>
      <w:rPr>
        <w:color w:val="3370ff"/>
      </w:rPr>
    </w:lvl>
  </w:abstractNum>
  <w:abstractNum w:abstractNumId="817183">
    <w:lvl>
      <w:numFmt w:val="bullet"/>
      <w:suff w:val="tab"/>
      <w:lvlText w:val="•"/>
      <w:rPr>
        <w:color w:val="3370ff"/>
      </w:rPr>
    </w:lvl>
  </w:abstractNum>
  <w:abstractNum w:abstractNumId="817184">
    <w:lvl>
      <w:numFmt w:val="bullet"/>
      <w:suff w:val="tab"/>
      <w:lvlText w:val="•"/>
      <w:rPr>
        <w:color w:val="3370ff"/>
      </w:rPr>
    </w:lvl>
  </w:abstractNum>
  <w:abstractNum w:abstractNumId="817185">
    <w:lvl>
      <w:numFmt w:val="bullet"/>
      <w:suff w:val="tab"/>
      <w:lvlText w:val="•"/>
      <w:rPr>
        <w:color w:val="3370ff"/>
      </w:rPr>
    </w:lvl>
  </w:abstractNum>
  <w:abstractNum w:abstractNumId="817186">
    <w:lvl>
      <w:numFmt w:val="bullet"/>
      <w:suff w:val="tab"/>
      <w:lvlText w:val="•"/>
      <w:rPr>
        <w:color w:val="3370ff"/>
      </w:rPr>
    </w:lvl>
  </w:abstractNum>
  <w:abstractNum w:abstractNumId="817187">
    <w:lvl>
      <w:numFmt w:val="bullet"/>
      <w:suff w:val="tab"/>
      <w:lvlText w:val="•"/>
      <w:rPr>
        <w:color w:val="3370ff"/>
      </w:rPr>
    </w:lvl>
  </w:abstractNum>
  <w:abstractNum w:abstractNumId="817188">
    <w:lvl>
      <w:numFmt w:val="bullet"/>
      <w:suff w:val="tab"/>
      <w:lvlText w:val="•"/>
      <w:rPr>
        <w:color w:val="3370ff"/>
      </w:rPr>
    </w:lvl>
  </w:abstractNum>
  <w:abstractNum w:abstractNumId="817189">
    <w:lvl>
      <w:numFmt w:val="bullet"/>
      <w:suff w:val="tab"/>
      <w:lvlText w:val="•"/>
      <w:rPr>
        <w:color w:val="3370ff"/>
      </w:rPr>
    </w:lvl>
  </w:abstractNum>
  <w:abstractNum w:abstractNumId="817190">
    <w:lvl>
      <w:numFmt w:val="bullet"/>
      <w:suff w:val="tab"/>
      <w:lvlText w:val="•"/>
      <w:rPr>
        <w:color w:val="3370ff"/>
      </w:rPr>
    </w:lvl>
  </w:abstractNum>
  <w:abstractNum w:abstractNumId="817191">
    <w:lvl>
      <w:numFmt w:val="bullet"/>
      <w:suff w:val="tab"/>
      <w:lvlText w:val="•"/>
      <w:rPr>
        <w:color w:val="3370ff"/>
      </w:rPr>
    </w:lvl>
  </w:abstractNum>
  <w:abstractNum w:abstractNumId="817192">
    <w:lvl>
      <w:numFmt w:val="bullet"/>
      <w:suff w:val="tab"/>
      <w:lvlText w:val="•"/>
      <w:rPr>
        <w:color w:val="3370ff"/>
      </w:rPr>
    </w:lvl>
  </w:abstractNum>
  <w:abstractNum w:abstractNumId="817193">
    <w:lvl>
      <w:numFmt w:val="bullet"/>
      <w:suff w:val="tab"/>
      <w:lvlText w:val="•"/>
      <w:rPr>
        <w:color w:val="3370ff"/>
      </w:rPr>
    </w:lvl>
  </w:abstractNum>
  <w:abstractNum w:abstractNumId="817194">
    <w:lvl>
      <w:numFmt w:val="bullet"/>
      <w:suff w:val="tab"/>
      <w:lvlText w:val="•"/>
      <w:rPr>
        <w:color w:val="3370ff"/>
      </w:rPr>
    </w:lvl>
  </w:abstractNum>
  <w:abstractNum w:abstractNumId="817195">
    <w:lvl>
      <w:numFmt w:val="bullet"/>
      <w:suff w:val="tab"/>
      <w:lvlText w:val="•"/>
      <w:rPr>
        <w:color w:val="3370ff"/>
      </w:rPr>
    </w:lvl>
  </w:abstractNum>
  <w:abstractNum w:abstractNumId="817196">
    <w:lvl>
      <w:numFmt w:val="bullet"/>
      <w:suff w:val="tab"/>
      <w:lvlText w:val="•"/>
      <w:rPr>
        <w:color w:val="3370ff"/>
      </w:rPr>
    </w:lvl>
  </w:abstractNum>
  <w:abstractNum w:abstractNumId="817197">
    <w:lvl>
      <w:numFmt w:val="bullet"/>
      <w:suff w:val="tab"/>
      <w:lvlText w:val="•"/>
      <w:rPr>
        <w:color w:val="3370ff"/>
      </w:rPr>
    </w:lvl>
  </w:abstractNum>
  <w:abstractNum w:abstractNumId="817198">
    <w:lvl>
      <w:numFmt w:val="bullet"/>
      <w:suff w:val="tab"/>
      <w:lvlText w:val="•"/>
      <w:rPr>
        <w:color w:val="3370ff"/>
      </w:rPr>
    </w:lvl>
  </w:abstractNum>
  <w:abstractNum w:abstractNumId="817199">
    <w:lvl>
      <w:numFmt w:val="bullet"/>
      <w:suff w:val="tab"/>
      <w:lvlText w:val="•"/>
      <w:rPr>
        <w:color w:val="3370ff"/>
      </w:rPr>
    </w:lvl>
  </w:abstractNum>
  <w:abstractNum w:abstractNumId="817200">
    <w:lvl>
      <w:numFmt w:val="bullet"/>
      <w:suff w:val="tab"/>
      <w:lvlText w:val="•"/>
      <w:rPr>
        <w:color w:val="3370ff"/>
      </w:rPr>
    </w:lvl>
  </w:abstractNum>
  <w:abstractNum w:abstractNumId="817201">
    <w:lvl>
      <w:numFmt w:val="bullet"/>
      <w:suff w:val="tab"/>
      <w:lvlText w:val="•"/>
      <w:rPr>
        <w:color w:val="3370ff"/>
      </w:rPr>
    </w:lvl>
  </w:abstractNum>
  <w:abstractNum w:abstractNumId="817202">
    <w:lvl>
      <w:numFmt w:val="bullet"/>
      <w:suff w:val="tab"/>
      <w:lvlText w:val="•"/>
      <w:rPr>
        <w:color w:val="3370ff"/>
      </w:rPr>
    </w:lvl>
  </w:abstractNum>
  <w:abstractNum w:abstractNumId="817203">
    <w:lvl>
      <w:numFmt w:val="bullet"/>
      <w:suff w:val="tab"/>
      <w:lvlText w:val="•"/>
      <w:rPr>
        <w:color w:val="3370ff"/>
      </w:rPr>
    </w:lvl>
  </w:abstractNum>
  <w:abstractNum w:abstractNumId="817204">
    <w:lvl>
      <w:numFmt w:val="bullet"/>
      <w:suff w:val="tab"/>
      <w:lvlText w:val="•"/>
      <w:rPr>
        <w:color w:val="3370ff"/>
      </w:rPr>
    </w:lvl>
  </w:abstractNum>
  <w:abstractNum w:abstractNumId="817205">
    <w:lvl>
      <w:numFmt w:val="bullet"/>
      <w:suff w:val="tab"/>
      <w:lvlText w:val="•"/>
      <w:rPr>
        <w:color w:val="3370ff"/>
      </w:rPr>
    </w:lvl>
  </w:abstractNum>
  <w:abstractNum w:abstractNumId="817206">
    <w:lvl>
      <w:numFmt w:val="bullet"/>
      <w:suff w:val="tab"/>
      <w:lvlText w:val="•"/>
      <w:rPr>
        <w:color w:val="3370ff"/>
      </w:rPr>
    </w:lvl>
  </w:abstractNum>
  <w:abstractNum w:abstractNumId="817207">
    <w:lvl>
      <w:numFmt w:val="bullet"/>
      <w:suff w:val="tab"/>
      <w:lvlText w:val="•"/>
      <w:rPr>
        <w:color w:val="3370ff"/>
      </w:rPr>
    </w:lvl>
  </w:abstractNum>
  <w:abstractNum w:abstractNumId="817208">
    <w:lvl>
      <w:numFmt w:val="bullet"/>
      <w:suff w:val="tab"/>
      <w:lvlText w:val="•"/>
      <w:rPr>
        <w:color w:val="3370ff"/>
      </w:rPr>
    </w:lvl>
  </w:abstractNum>
  <w:abstractNum w:abstractNumId="817209">
    <w:lvl>
      <w:numFmt w:val="bullet"/>
      <w:suff w:val="tab"/>
      <w:lvlText w:val="•"/>
      <w:rPr>
        <w:color w:val="3370ff"/>
      </w:rPr>
    </w:lvl>
  </w:abstractNum>
  <w:abstractNum w:abstractNumId="817210">
    <w:lvl>
      <w:numFmt w:val="bullet"/>
      <w:suff w:val="tab"/>
      <w:lvlText w:val="•"/>
      <w:rPr>
        <w:color w:val="3370ff"/>
      </w:rPr>
    </w:lvl>
  </w:abstractNum>
  <w:abstractNum w:abstractNumId="817211">
    <w:lvl>
      <w:numFmt w:val="bullet"/>
      <w:suff w:val="tab"/>
      <w:lvlText w:val="•"/>
      <w:rPr>
        <w:color w:val="3370ff"/>
      </w:rPr>
    </w:lvl>
  </w:abstractNum>
  <w:abstractNum w:abstractNumId="817212">
    <w:lvl>
      <w:numFmt w:val="bullet"/>
      <w:suff w:val="tab"/>
      <w:lvlText w:val="•"/>
      <w:rPr>
        <w:color w:val="3370ff"/>
      </w:rPr>
    </w:lvl>
  </w:abstractNum>
  <w:abstractNum w:abstractNumId="817213">
    <w:lvl>
      <w:numFmt w:val="bullet"/>
      <w:suff w:val="tab"/>
      <w:lvlText w:val="•"/>
      <w:rPr>
        <w:color w:val="3370ff"/>
      </w:rPr>
    </w:lvl>
  </w:abstractNum>
  <w:abstractNum w:abstractNumId="817214">
    <w:lvl>
      <w:numFmt w:val="bullet"/>
      <w:suff w:val="tab"/>
      <w:lvlText w:val="•"/>
      <w:rPr>
        <w:color w:val="3370ff"/>
      </w:rPr>
    </w:lvl>
  </w:abstractNum>
  <w:abstractNum w:abstractNumId="817215">
    <w:lvl>
      <w:numFmt w:val="bullet"/>
      <w:suff w:val="tab"/>
      <w:lvlText w:val="•"/>
      <w:rPr>
        <w:color w:val="3370ff"/>
      </w:rPr>
    </w:lvl>
  </w:abstractNum>
  <w:abstractNum w:abstractNumId="817216">
    <w:lvl>
      <w:numFmt w:val="bullet"/>
      <w:suff w:val="tab"/>
      <w:lvlText w:val="•"/>
      <w:rPr>
        <w:color w:val="3370ff"/>
      </w:rPr>
    </w:lvl>
  </w:abstractNum>
  <w:abstractNum w:abstractNumId="817217">
    <w:lvl>
      <w:numFmt w:val="bullet"/>
      <w:suff w:val="tab"/>
      <w:lvlText w:val="•"/>
      <w:rPr>
        <w:color w:val="3370ff"/>
      </w:rPr>
    </w:lvl>
  </w:abstractNum>
  <w:abstractNum w:abstractNumId="817218">
    <w:lvl>
      <w:numFmt w:val="bullet"/>
      <w:suff w:val="tab"/>
      <w:lvlText w:val="•"/>
      <w:rPr>
        <w:color w:val="3370ff"/>
      </w:rPr>
    </w:lvl>
  </w:abstractNum>
  <w:abstractNum w:abstractNumId="817219">
    <w:lvl>
      <w:numFmt w:val="bullet"/>
      <w:suff w:val="tab"/>
      <w:lvlText w:val="•"/>
      <w:rPr>
        <w:color w:val="3370ff"/>
      </w:rPr>
    </w:lvl>
  </w:abstractNum>
  <w:abstractNum w:abstractNumId="817220">
    <w:lvl>
      <w:numFmt w:val="bullet"/>
      <w:suff w:val="tab"/>
      <w:lvlText w:val="•"/>
      <w:rPr>
        <w:color w:val="3370ff"/>
      </w:rPr>
    </w:lvl>
  </w:abstractNum>
  <w:abstractNum w:abstractNumId="817221">
    <w:lvl>
      <w:numFmt w:val="bullet"/>
      <w:suff w:val="tab"/>
      <w:lvlText w:val="•"/>
      <w:rPr>
        <w:color w:val="3370ff"/>
      </w:rPr>
    </w:lvl>
  </w:abstractNum>
  <w:abstractNum w:abstractNumId="817222">
    <w:lvl>
      <w:numFmt w:val="bullet"/>
      <w:suff w:val="tab"/>
      <w:lvlText w:val="•"/>
      <w:rPr>
        <w:color w:val="3370ff"/>
      </w:rPr>
    </w:lvl>
  </w:abstractNum>
  <w:abstractNum w:abstractNumId="817223">
    <w:lvl>
      <w:numFmt w:val="bullet"/>
      <w:suff w:val="tab"/>
      <w:lvlText w:val="•"/>
      <w:rPr>
        <w:color w:val="3370ff"/>
      </w:rPr>
    </w:lvl>
  </w:abstractNum>
  <w:abstractNum w:abstractNumId="817224">
    <w:lvl>
      <w:numFmt w:val="bullet"/>
      <w:suff w:val="tab"/>
      <w:lvlText w:val="•"/>
      <w:rPr>
        <w:color w:val="3370ff"/>
      </w:rPr>
    </w:lvl>
  </w:abstractNum>
  <w:abstractNum w:abstractNumId="817225">
    <w:lvl>
      <w:numFmt w:val="bullet"/>
      <w:suff w:val="tab"/>
      <w:lvlText w:val="•"/>
      <w:rPr>
        <w:color w:val="3370ff"/>
      </w:rPr>
    </w:lvl>
  </w:abstractNum>
  <w:abstractNum w:abstractNumId="817226">
    <w:lvl>
      <w:numFmt w:val="bullet"/>
      <w:suff w:val="tab"/>
      <w:lvlText w:val="•"/>
      <w:rPr>
        <w:color w:val="3370ff"/>
      </w:rPr>
    </w:lvl>
  </w:abstractNum>
  <w:abstractNum w:abstractNumId="817227">
    <w:lvl>
      <w:numFmt w:val="bullet"/>
      <w:suff w:val="tab"/>
      <w:lvlText w:val="•"/>
      <w:rPr>
        <w:color w:val="3370ff"/>
      </w:rPr>
    </w:lvl>
  </w:abstractNum>
  <w:abstractNum w:abstractNumId="817228">
    <w:lvl>
      <w:numFmt w:val="bullet"/>
      <w:suff w:val="tab"/>
      <w:lvlText w:val="•"/>
      <w:rPr>
        <w:color w:val="3370ff"/>
      </w:rPr>
    </w:lvl>
  </w:abstractNum>
  <w:abstractNum w:abstractNumId="817229">
    <w:lvl>
      <w:numFmt w:val="bullet"/>
      <w:suff w:val="tab"/>
      <w:lvlText w:val="•"/>
      <w:rPr>
        <w:color w:val="3370ff"/>
      </w:rPr>
    </w:lvl>
  </w:abstractNum>
  <w:abstractNum w:abstractNumId="817230">
    <w:lvl>
      <w:numFmt w:val="bullet"/>
      <w:suff w:val="tab"/>
      <w:lvlText w:val="•"/>
      <w:rPr>
        <w:color w:val="3370ff"/>
      </w:rPr>
    </w:lvl>
  </w:abstractNum>
  <w:abstractNum w:abstractNumId="817231">
    <w:lvl>
      <w:numFmt w:val="bullet"/>
      <w:suff w:val="tab"/>
      <w:lvlText w:val="•"/>
      <w:rPr>
        <w:color w:val="3370ff"/>
      </w:rPr>
    </w:lvl>
  </w:abstractNum>
  <w:abstractNum w:abstractNumId="817232">
    <w:lvl>
      <w:numFmt w:val="bullet"/>
      <w:suff w:val="tab"/>
      <w:lvlText w:val="•"/>
      <w:rPr>
        <w:color w:val="3370ff"/>
      </w:rPr>
    </w:lvl>
  </w:abstractNum>
  <w:abstractNum w:abstractNumId="817233">
    <w:lvl>
      <w:numFmt w:val="bullet"/>
      <w:suff w:val="tab"/>
      <w:lvlText w:val="•"/>
      <w:rPr>
        <w:color w:val="3370ff"/>
      </w:rPr>
    </w:lvl>
  </w:abstractNum>
  <w:abstractNum w:abstractNumId="817234">
    <w:lvl>
      <w:numFmt w:val="bullet"/>
      <w:suff w:val="tab"/>
      <w:lvlText w:val="•"/>
      <w:rPr>
        <w:color w:val="3370ff"/>
      </w:rPr>
    </w:lvl>
  </w:abstractNum>
  <w:abstractNum w:abstractNumId="817235">
    <w:lvl>
      <w:numFmt w:val="bullet"/>
      <w:suff w:val="tab"/>
      <w:lvlText w:val="•"/>
      <w:rPr>
        <w:color w:val="3370ff"/>
      </w:rPr>
    </w:lvl>
  </w:abstractNum>
  <w:abstractNum w:abstractNumId="817236">
    <w:lvl>
      <w:numFmt w:val="bullet"/>
      <w:suff w:val="tab"/>
      <w:lvlText w:val="•"/>
      <w:rPr>
        <w:color w:val="3370ff"/>
      </w:rPr>
    </w:lvl>
  </w:abstractNum>
  <w:abstractNum w:abstractNumId="817237">
    <w:lvl>
      <w:numFmt w:val="bullet"/>
      <w:suff w:val="tab"/>
      <w:lvlText w:val="•"/>
      <w:rPr>
        <w:color w:val="3370ff"/>
      </w:rPr>
    </w:lvl>
  </w:abstractNum>
  <w:abstractNum w:abstractNumId="817238">
    <w:lvl>
      <w:numFmt w:val="bullet"/>
      <w:suff w:val="tab"/>
      <w:lvlText w:val="•"/>
      <w:rPr>
        <w:color w:val="3370ff"/>
      </w:rPr>
    </w:lvl>
  </w:abstractNum>
  <w:abstractNum w:abstractNumId="817239">
    <w:lvl>
      <w:numFmt w:val="bullet"/>
      <w:suff w:val="tab"/>
      <w:lvlText w:val="•"/>
      <w:rPr>
        <w:color w:val="3370ff"/>
      </w:rPr>
    </w:lvl>
  </w:abstractNum>
  <w:abstractNum w:abstractNumId="817240">
    <w:lvl>
      <w:numFmt w:val="bullet"/>
      <w:suff w:val="tab"/>
      <w:lvlText w:val="•"/>
      <w:rPr>
        <w:color w:val="3370ff"/>
      </w:rPr>
    </w:lvl>
  </w:abstractNum>
  <w:abstractNum w:abstractNumId="817241">
    <w:lvl>
      <w:numFmt w:val="bullet"/>
      <w:suff w:val="tab"/>
      <w:lvlText w:val="•"/>
      <w:rPr>
        <w:color w:val="3370ff"/>
      </w:rPr>
    </w:lvl>
  </w:abstractNum>
  <w:abstractNum w:abstractNumId="817242">
    <w:lvl>
      <w:numFmt w:val="bullet"/>
      <w:suff w:val="tab"/>
      <w:lvlText w:val="•"/>
      <w:rPr>
        <w:color w:val="3370ff"/>
      </w:rPr>
    </w:lvl>
  </w:abstractNum>
  <w:abstractNum w:abstractNumId="817243">
    <w:lvl>
      <w:numFmt w:val="bullet"/>
      <w:suff w:val="tab"/>
      <w:lvlText w:val="•"/>
      <w:rPr>
        <w:color w:val="3370ff"/>
      </w:rPr>
    </w:lvl>
  </w:abstractNum>
  <w:abstractNum w:abstractNumId="817244">
    <w:lvl>
      <w:numFmt w:val="bullet"/>
      <w:suff w:val="tab"/>
      <w:lvlText w:val="•"/>
      <w:rPr>
        <w:color w:val="3370ff"/>
      </w:rPr>
    </w:lvl>
  </w:abstractNum>
  <w:abstractNum w:abstractNumId="817245">
    <w:lvl>
      <w:numFmt w:val="bullet"/>
      <w:suff w:val="tab"/>
      <w:lvlText w:val="•"/>
      <w:rPr>
        <w:color w:val="3370ff"/>
      </w:rPr>
    </w:lvl>
  </w:abstractNum>
  <w:abstractNum w:abstractNumId="817246">
    <w:lvl>
      <w:numFmt w:val="bullet"/>
      <w:suff w:val="tab"/>
      <w:lvlText w:val="•"/>
      <w:rPr>
        <w:color w:val="3370ff"/>
      </w:rPr>
    </w:lvl>
  </w:abstractNum>
  <w:abstractNum w:abstractNumId="817247">
    <w:lvl>
      <w:numFmt w:val="bullet"/>
      <w:suff w:val="tab"/>
      <w:lvlText w:val="•"/>
      <w:rPr>
        <w:color w:val="3370ff"/>
      </w:rPr>
    </w:lvl>
  </w:abstractNum>
  <w:abstractNum w:abstractNumId="817248">
    <w:lvl>
      <w:numFmt w:val="bullet"/>
      <w:suff w:val="tab"/>
      <w:lvlText w:val="•"/>
      <w:rPr>
        <w:color w:val="3370ff"/>
      </w:rPr>
    </w:lvl>
  </w:abstractNum>
  <w:abstractNum w:abstractNumId="817249">
    <w:lvl>
      <w:numFmt w:val="bullet"/>
      <w:suff w:val="tab"/>
      <w:lvlText w:val="•"/>
      <w:rPr>
        <w:color w:val="3370ff"/>
      </w:rPr>
    </w:lvl>
  </w:abstractNum>
  <w:abstractNum w:abstractNumId="817250">
    <w:lvl>
      <w:numFmt w:val="bullet"/>
      <w:suff w:val="tab"/>
      <w:lvlText w:val="•"/>
      <w:rPr>
        <w:color w:val="3370ff"/>
      </w:rPr>
    </w:lvl>
  </w:abstractNum>
  <w:abstractNum w:abstractNumId="817251">
    <w:lvl>
      <w:numFmt w:val="bullet"/>
      <w:suff w:val="tab"/>
      <w:lvlText w:val="•"/>
      <w:rPr>
        <w:color w:val="3370ff"/>
      </w:rPr>
    </w:lvl>
  </w:abstractNum>
  <w:abstractNum w:abstractNumId="817252">
    <w:lvl>
      <w:numFmt w:val="bullet"/>
      <w:suff w:val="tab"/>
      <w:lvlText w:val="•"/>
      <w:rPr>
        <w:color w:val="3370ff"/>
      </w:rPr>
    </w:lvl>
  </w:abstractNum>
  <w:abstractNum w:abstractNumId="817253">
    <w:lvl>
      <w:numFmt w:val="bullet"/>
      <w:suff w:val="tab"/>
      <w:lvlText w:val="•"/>
      <w:rPr>
        <w:color w:val="3370ff"/>
      </w:rPr>
    </w:lvl>
  </w:abstractNum>
  <w:abstractNum w:abstractNumId="817254">
    <w:lvl>
      <w:numFmt w:val="bullet"/>
      <w:suff w:val="tab"/>
      <w:lvlText w:val="•"/>
      <w:rPr>
        <w:color w:val="3370ff"/>
      </w:rPr>
    </w:lvl>
  </w:abstractNum>
  <w:abstractNum w:abstractNumId="817255">
    <w:lvl>
      <w:numFmt w:val="bullet"/>
      <w:suff w:val="tab"/>
      <w:lvlText w:val="•"/>
      <w:rPr>
        <w:color w:val="3370ff"/>
      </w:rPr>
    </w:lvl>
  </w:abstractNum>
  <w:abstractNum w:abstractNumId="817256">
    <w:lvl>
      <w:numFmt w:val="bullet"/>
      <w:suff w:val="tab"/>
      <w:lvlText w:val="•"/>
      <w:rPr>
        <w:color w:val="3370ff"/>
      </w:rPr>
    </w:lvl>
  </w:abstractNum>
  <w:abstractNum w:abstractNumId="817257">
    <w:lvl>
      <w:numFmt w:val="bullet"/>
      <w:suff w:val="tab"/>
      <w:lvlText w:val="•"/>
      <w:rPr>
        <w:color w:val="3370ff"/>
      </w:rPr>
    </w:lvl>
  </w:abstractNum>
  <w:abstractNum w:abstractNumId="817258">
    <w:lvl>
      <w:numFmt w:val="bullet"/>
      <w:suff w:val="tab"/>
      <w:lvlText w:val="•"/>
      <w:rPr>
        <w:color w:val="3370ff"/>
      </w:rPr>
    </w:lvl>
  </w:abstractNum>
  <w:abstractNum w:abstractNumId="817259">
    <w:lvl>
      <w:numFmt w:val="bullet"/>
      <w:suff w:val="tab"/>
      <w:lvlText w:val="•"/>
      <w:rPr>
        <w:color w:val="3370ff"/>
      </w:rPr>
    </w:lvl>
  </w:abstractNum>
  <w:abstractNum w:abstractNumId="817260">
    <w:lvl>
      <w:start w:val="1"/>
      <w:numFmt w:val="decimal"/>
      <w:suff w:val="tab"/>
      <w:lvlText w:val="%1."/>
      <w:rPr>
        <w:color w:val="3370ff"/>
      </w:rPr>
    </w:lvl>
  </w:abstractNum>
  <w:abstractNum w:abstractNumId="817261">
    <w:lvl>
      <w:start w:val="2"/>
      <w:numFmt w:val="decimal"/>
      <w:suff w:val="tab"/>
      <w:lvlText w:val="%1."/>
      <w:rPr>
        <w:color w:val="3370ff"/>
      </w:rPr>
    </w:lvl>
  </w:abstractNum>
  <w:abstractNum w:abstractNumId="817262">
    <w:lvl>
      <w:start w:val="3"/>
      <w:numFmt w:val="decimal"/>
      <w:suff w:val="tab"/>
      <w:lvlText w:val="%1."/>
      <w:rPr>
        <w:color w:val="3370ff"/>
      </w:rPr>
    </w:lvl>
  </w:abstractNum>
  <w:abstractNum w:abstractNumId="817263">
    <w:lvl>
      <w:numFmt w:val="bullet"/>
      <w:suff w:val="tab"/>
      <w:lvlText w:val="•"/>
      <w:rPr>
        <w:color w:val="3370ff"/>
      </w:rPr>
    </w:lvl>
  </w:abstractNum>
  <w:abstractNum w:abstractNumId="817264">
    <w:lvl>
      <w:numFmt w:val="bullet"/>
      <w:suff w:val="tab"/>
      <w:lvlText w:val="•"/>
      <w:rPr>
        <w:color w:val="3370ff"/>
      </w:rPr>
    </w:lvl>
  </w:abstractNum>
  <w:abstractNum w:abstractNumId="817265">
    <w:lvl>
      <w:numFmt w:val="bullet"/>
      <w:suff w:val="tab"/>
      <w:lvlText w:val="•"/>
      <w:rPr>
        <w:color w:val="3370ff"/>
      </w:rPr>
    </w:lvl>
  </w:abstractNum>
  <w:abstractNum w:abstractNumId="817266">
    <w:lvl>
      <w:numFmt w:val="bullet"/>
      <w:suff w:val="tab"/>
      <w:lvlText w:val="•"/>
      <w:rPr>
        <w:color w:val="3370ff"/>
      </w:rPr>
    </w:lvl>
  </w:abstractNum>
  <w:num w:numId="1">
    <w:abstractNumId w:val="817173"/>
  </w:num>
  <w:num w:numId="2">
    <w:abstractNumId w:val="817174"/>
  </w:num>
  <w:num w:numId="3">
    <w:abstractNumId w:val="817175"/>
  </w:num>
  <w:num w:numId="4">
    <w:abstractNumId w:val="817176"/>
  </w:num>
  <w:num w:numId="5">
    <w:abstractNumId w:val="817177"/>
  </w:num>
  <w:num w:numId="6">
    <w:abstractNumId w:val="817178"/>
  </w:num>
  <w:num w:numId="7">
    <w:abstractNumId w:val="817179"/>
  </w:num>
  <w:num w:numId="8">
    <w:abstractNumId w:val="817180"/>
  </w:num>
  <w:num w:numId="9">
    <w:abstractNumId w:val="817181"/>
  </w:num>
  <w:num w:numId="10">
    <w:abstractNumId w:val="817182"/>
  </w:num>
  <w:num w:numId="11">
    <w:abstractNumId w:val="817183"/>
  </w:num>
  <w:num w:numId="12">
    <w:abstractNumId w:val="817184"/>
  </w:num>
  <w:num w:numId="13">
    <w:abstractNumId w:val="817185"/>
  </w:num>
  <w:num w:numId="14">
    <w:abstractNumId w:val="817186"/>
  </w:num>
  <w:num w:numId="15">
    <w:abstractNumId w:val="817187"/>
  </w:num>
  <w:num w:numId="16">
    <w:abstractNumId w:val="817188"/>
  </w:num>
  <w:num w:numId="17">
    <w:abstractNumId w:val="817189"/>
  </w:num>
  <w:num w:numId="18">
    <w:abstractNumId w:val="817190"/>
  </w:num>
  <w:num w:numId="19">
    <w:abstractNumId w:val="817191"/>
  </w:num>
  <w:num w:numId="20">
    <w:abstractNumId w:val="817192"/>
  </w:num>
  <w:num w:numId="21">
    <w:abstractNumId w:val="817193"/>
  </w:num>
  <w:num w:numId="22">
    <w:abstractNumId w:val="817194"/>
  </w:num>
  <w:num w:numId="23">
    <w:abstractNumId w:val="817195"/>
  </w:num>
  <w:num w:numId="24">
    <w:abstractNumId w:val="817196"/>
  </w:num>
  <w:num w:numId="25">
    <w:abstractNumId w:val="817197"/>
  </w:num>
  <w:num w:numId="26">
    <w:abstractNumId w:val="817198"/>
  </w:num>
  <w:num w:numId="27">
    <w:abstractNumId w:val="817199"/>
  </w:num>
  <w:num w:numId="28">
    <w:abstractNumId w:val="817200"/>
  </w:num>
  <w:num w:numId="29">
    <w:abstractNumId w:val="817201"/>
  </w:num>
  <w:num w:numId="30">
    <w:abstractNumId w:val="817202"/>
  </w:num>
  <w:num w:numId="31">
    <w:abstractNumId w:val="817203"/>
  </w:num>
  <w:num w:numId="32">
    <w:abstractNumId w:val="817204"/>
  </w:num>
  <w:num w:numId="33">
    <w:abstractNumId w:val="817205"/>
  </w:num>
  <w:num w:numId="34">
    <w:abstractNumId w:val="817206"/>
  </w:num>
  <w:num w:numId="35">
    <w:abstractNumId w:val="817207"/>
  </w:num>
  <w:num w:numId="36">
    <w:abstractNumId w:val="817208"/>
  </w:num>
  <w:num w:numId="37">
    <w:abstractNumId w:val="817209"/>
  </w:num>
  <w:num w:numId="38">
    <w:abstractNumId w:val="817210"/>
  </w:num>
  <w:num w:numId="39">
    <w:abstractNumId w:val="817211"/>
  </w:num>
  <w:num w:numId="40">
    <w:abstractNumId w:val="817212"/>
  </w:num>
  <w:num w:numId="41">
    <w:abstractNumId w:val="817213"/>
  </w:num>
  <w:num w:numId="42">
    <w:abstractNumId w:val="817214"/>
  </w:num>
  <w:num w:numId="43">
    <w:abstractNumId w:val="817215"/>
  </w:num>
  <w:num w:numId="44">
    <w:abstractNumId w:val="817216"/>
  </w:num>
  <w:num w:numId="45">
    <w:abstractNumId w:val="817217"/>
  </w:num>
  <w:num w:numId="46">
    <w:abstractNumId w:val="817218"/>
  </w:num>
  <w:num w:numId="47">
    <w:abstractNumId w:val="817219"/>
  </w:num>
  <w:num w:numId="48">
    <w:abstractNumId w:val="817220"/>
  </w:num>
  <w:num w:numId="49">
    <w:abstractNumId w:val="817221"/>
  </w:num>
  <w:num w:numId="50">
    <w:abstractNumId w:val="817222"/>
  </w:num>
  <w:num w:numId="51">
    <w:abstractNumId w:val="817223"/>
  </w:num>
  <w:num w:numId="52">
    <w:abstractNumId w:val="817224"/>
  </w:num>
  <w:num w:numId="53">
    <w:abstractNumId w:val="817225"/>
  </w:num>
  <w:num w:numId="54">
    <w:abstractNumId w:val="817226"/>
  </w:num>
  <w:num w:numId="55">
    <w:abstractNumId w:val="817227"/>
  </w:num>
  <w:num w:numId="56">
    <w:abstractNumId w:val="817228"/>
  </w:num>
  <w:num w:numId="57">
    <w:abstractNumId w:val="817229"/>
  </w:num>
  <w:num w:numId="58">
    <w:abstractNumId w:val="817230"/>
  </w:num>
  <w:num w:numId="59">
    <w:abstractNumId w:val="817231"/>
  </w:num>
  <w:num w:numId="60">
    <w:abstractNumId w:val="817232"/>
  </w:num>
  <w:num w:numId="61">
    <w:abstractNumId w:val="817233"/>
  </w:num>
  <w:num w:numId="62">
    <w:abstractNumId w:val="817234"/>
  </w:num>
  <w:num w:numId="63">
    <w:abstractNumId w:val="817235"/>
  </w:num>
  <w:num w:numId="64">
    <w:abstractNumId w:val="817236"/>
  </w:num>
  <w:num w:numId="65">
    <w:abstractNumId w:val="817237"/>
  </w:num>
  <w:num w:numId="66">
    <w:abstractNumId w:val="817238"/>
  </w:num>
  <w:num w:numId="67">
    <w:abstractNumId w:val="817239"/>
  </w:num>
  <w:num w:numId="68">
    <w:abstractNumId w:val="817240"/>
  </w:num>
  <w:num w:numId="69">
    <w:abstractNumId w:val="817241"/>
  </w:num>
  <w:num w:numId="70">
    <w:abstractNumId w:val="817242"/>
  </w:num>
  <w:num w:numId="71">
    <w:abstractNumId w:val="817243"/>
  </w:num>
  <w:num w:numId="72">
    <w:abstractNumId w:val="817244"/>
  </w:num>
  <w:num w:numId="73">
    <w:abstractNumId w:val="817245"/>
  </w:num>
  <w:num w:numId="74">
    <w:abstractNumId w:val="817246"/>
  </w:num>
  <w:num w:numId="75">
    <w:abstractNumId w:val="817247"/>
  </w:num>
  <w:num w:numId="76">
    <w:abstractNumId w:val="817248"/>
  </w:num>
  <w:num w:numId="77">
    <w:abstractNumId w:val="817249"/>
  </w:num>
  <w:num w:numId="78">
    <w:abstractNumId w:val="817250"/>
  </w:num>
  <w:num w:numId="79">
    <w:abstractNumId w:val="817251"/>
  </w:num>
  <w:num w:numId="80">
    <w:abstractNumId w:val="817252"/>
  </w:num>
  <w:num w:numId="81">
    <w:abstractNumId w:val="817253"/>
  </w:num>
  <w:num w:numId="82">
    <w:abstractNumId w:val="817254"/>
  </w:num>
  <w:num w:numId="83">
    <w:abstractNumId w:val="817255"/>
  </w:num>
  <w:num w:numId="84">
    <w:abstractNumId w:val="817256"/>
  </w:num>
  <w:num w:numId="85">
    <w:abstractNumId w:val="817257"/>
  </w:num>
  <w:num w:numId="86">
    <w:abstractNumId w:val="817258"/>
  </w:num>
  <w:num w:numId="87">
    <w:abstractNumId w:val="817259"/>
  </w:num>
  <w:num w:numId="88">
    <w:abstractNumId w:val="817260"/>
  </w:num>
  <w:num w:numId="89">
    <w:abstractNumId w:val="817261"/>
  </w:num>
  <w:num w:numId="90">
    <w:abstractNumId w:val="817262"/>
  </w:num>
  <w:num w:numId="91">
    <w:abstractNumId w:val="817263"/>
  </w:num>
  <w:num w:numId="92">
    <w:abstractNumId w:val="817264"/>
  </w:num>
  <w:num w:numId="93">
    <w:abstractNumId w:val="817265"/>
  </w:num>
  <w:num w:numId="94">
    <w:abstractNumId w:val="8172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2026-06-22T05:04:23Z</dcterms:created>
  <dc:creator>Apache POI</dc:creator>
</cp:coreProperties>
</file>