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1440"/>
        <w:jc w:val="center"/>
      </w:pPr>
      <w:r>
        <w:t xml:space="preserve">Nexus Corporation – Informe Técnico Final</w:t>
      </w:r>
    </w:p>
    <w:p>
      <w:pPr>
        <w:jc w:val="center"/>
      </w:pPr>
      <w:r>
        <w:rPr>
          <w:b/>
        </w:rPr>
        <w:t xml:space="preserve">Universidad Mariano Gálvez de Guatemala</w:t>
      </w:r>
    </w:p>
    <w:p>
      <w:pPr>
        <w:jc w:val="center"/>
      </w:pPr>
      <w:r>
        <w:t xml:space="preserve">Curso: Redes de Computadoras I</w:t>
      </w:r>
    </w:p>
    <w:p>
      <w:pPr>
        <w:jc w:val="center"/>
      </w:pPr>
      <w:r>
        <w:t xml:space="preserve">Proyecto integrador: Diseño e implementación de la infraestructura de red convergente de Nexus Corporation</w:t>
      </w:r>
    </w:p>
    <w:p>
      <w:pPr>
        <w:jc w:val="center"/>
      </w:pPr>
      <w:r>
        <w:t xml:space="preserve">Informe Técnico Final (Entregas 1, 2 y 3)</w:t>
      </w:r>
    </w:p>
    <w:tbl>
      <w:tblPr>
        <w:tblStyle w:val="TableGrid"/>
        <w:tblW w:w="0" w:type="auto"/>
        <w:tblLayout w:type="fixed"/>
        <w:tblLook w:val="04A0" w:firstRow="1" w:lastRow="0" w:firstColumn="0" w:lastColumn="0" w:noHBand="0" w:noVBand="1"/>
        <w:jc w:val="center"/>
      </w:tblPr>
      <w:tblGrid>
        <w:gridCol w:w="3771"/>
        <w:gridCol w:w="1702"/>
        <w:gridCol w:w="3886"/>
      </w:tblGrid>
      <w:tr>
        <w:trPr>
          <w:tblHeader/>
          <w:cantSplit/>
        </w:trPr>
        <w:tc>
          <w:tcPr>
            <w:tcW w:w="3771" w:type="dxa"/>
            <w:shd w:val="clear" w:color="auto" w:fill="F2F2F2"/>
          </w:tcPr>
          <w:p>
            <w:pPr>
              <w:spacing w:line="240" w:lineRule="auto" w:after="0" w:before="0"/>
              <w:jc w:val="center"/>
            </w:pPr>
            <w:r>
              <w:t xml:space="preserve">Integrante</w:t>
            </w:r>
          </w:p>
        </w:tc>
        <w:tc>
          <w:tcPr>
            <w:tcW w:w="1702" w:type="dxa"/>
            <w:shd w:val="clear" w:color="auto" w:fill="F2F2F2"/>
          </w:tcPr>
          <w:p>
            <w:pPr>
              <w:spacing w:line="240" w:lineRule="auto" w:after="0" w:before="0"/>
              <w:jc w:val="center"/>
            </w:pPr>
            <w:r>
              <w:t xml:space="preserve">Carné</w:t>
            </w:r>
          </w:p>
        </w:tc>
        <w:tc>
          <w:tcPr>
            <w:tcW w:w="3886" w:type="dxa"/>
            <w:shd w:val="clear" w:color="auto" w:fill="F2F2F2"/>
          </w:tcPr>
          <w:p>
            <w:pPr>
              <w:spacing w:line="240" w:lineRule="auto" w:after="0" w:before="0"/>
              <w:jc w:val="center"/>
            </w:pPr>
            <w:r>
              <w:t xml:space="preserve">Rol técnico</w:t>
            </w:r>
          </w:p>
        </w:tc>
      </w:tr>
      <w:tr>
        <w:trPr>
          <w:cantSplit/>
        </w:trPr>
        <w:tc>
          <w:tcPr>
            <w:tcW w:w="3771" w:type="dxa"/>
          </w:tcPr>
          <w:p>
            <w:pPr>
              <w:spacing w:line="240" w:lineRule="auto" w:after="0" w:before="0"/>
              <w:jc w:val="center"/>
            </w:pPr>
            <w:r>
              <w:t xml:space="preserve">José Andres Chinchilla García</w:t>
            </w:r>
          </w:p>
        </w:tc>
        <w:tc>
          <w:tcPr>
            <w:tcW w:w="1702" w:type="dxa"/>
          </w:tcPr>
          <w:p>
            <w:pPr>
              <w:spacing w:line="240" w:lineRule="auto" w:after="0" w:before="0"/>
              <w:jc w:val="center"/>
            </w:pPr>
            <w:r>
              <w:t xml:space="preserve">9989-23-14658</w:t>
            </w:r>
          </w:p>
        </w:tc>
        <w:tc>
          <w:tcPr>
            <w:tcW w:w="3886" w:type="dxa"/>
          </w:tcPr>
          <w:p>
            <w:pPr>
              <w:spacing w:line="240" w:lineRule="auto" w:after="0" w:before="0"/>
              <w:jc w:val="center"/>
            </w:pPr>
            <w:r>
              <w:t xml:space="preserve">Diseño, configuración y seguridad</w:t>
            </w:r>
          </w:p>
        </w:tc>
      </w:tr>
      <w:tr>
        <w:trPr>
          <w:cantSplit/>
        </w:trPr>
        <w:tc>
          <w:tcPr>
            <w:tcW w:w="3771" w:type="dxa"/>
          </w:tcPr>
          <w:p>
            <w:pPr>
              <w:spacing w:line="240" w:lineRule="auto" w:after="0" w:before="0"/>
              <w:jc w:val="center"/>
            </w:pPr>
            <w:r>
              <w:t xml:space="preserve">Gabriel Alberto Castellanos Monroy</w:t>
            </w:r>
          </w:p>
        </w:tc>
        <w:tc>
          <w:tcPr>
            <w:tcW w:w="1702" w:type="dxa"/>
          </w:tcPr>
          <w:p>
            <w:pPr>
              <w:spacing w:line="240" w:lineRule="auto" w:after="0" w:before="0"/>
              <w:jc w:val="center"/>
            </w:pPr>
            <w:r>
              <w:t xml:space="preserve">9989-23-3898</w:t>
            </w:r>
          </w:p>
        </w:tc>
        <w:tc>
          <w:tcPr>
            <w:tcW w:w="3886" w:type="dxa"/>
          </w:tcPr>
          <w:p>
            <w:pPr>
              <w:spacing w:line="240" w:lineRule="auto" w:after="0" w:before="0"/>
              <w:jc w:val="center"/>
            </w:pPr>
            <w:r>
              <w:t xml:space="preserve">Pruebas de direccionamiento, conectividad y línea base</w:t>
            </w:r>
          </w:p>
        </w:tc>
      </w:tr>
      <w:tr>
        <w:trPr>
          <w:cantSplit/>
        </w:trPr>
        <w:tc>
          <w:tcPr>
            <w:tcW w:w="3771" w:type="dxa"/>
          </w:tcPr>
          <w:p>
            <w:pPr>
              <w:spacing w:line="240" w:lineRule="auto" w:after="0" w:before="0"/>
              <w:jc w:val="center"/>
            </w:pPr>
            <w:r>
              <w:t xml:space="preserve">Henry Emilio Franco Eufragio</w:t>
            </w:r>
          </w:p>
        </w:tc>
        <w:tc>
          <w:tcPr>
            <w:tcW w:w="1702" w:type="dxa"/>
          </w:tcPr>
          <w:p>
            <w:pPr>
              <w:spacing w:line="240" w:lineRule="auto" w:after="0" w:before="0"/>
              <w:jc w:val="center"/>
            </w:pPr>
            <w:r>
              <w:t xml:space="preserve">9989-20-21630</w:t>
            </w:r>
          </w:p>
        </w:tc>
        <w:tc>
          <w:tcPr>
            <w:tcW w:w="3886" w:type="dxa"/>
          </w:tcPr>
          <w:p>
            <w:pPr>
              <w:spacing w:line="240" w:lineRule="auto" w:after="0" w:before="0"/>
              <w:jc w:val="center"/>
            </w:pPr>
            <w:r>
              <w:t xml:space="preserve">Pruebas de servicios, transporte y seguridad</w:t>
            </w:r>
          </w:p>
        </w:tc>
      </w:tr>
      <w:tr>
        <w:trPr>
          <w:cantSplit/>
        </w:trPr>
        <w:tc>
          <w:tcPr>
            <w:tcW w:w="3771" w:type="dxa"/>
          </w:tcPr>
          <w:p>
            <w:pPr>
              <w:spacing w:line="240" w:lineRule="auto" w:after="0" w:before="0"/>
              <w:jc w:val="center"/>
            </w:pPr>
            <w:r>
              <w:t xml:space="preserve">Esdras Alexander de León Hernández</w:t>
            </w:r>
          </w:p>
        </w:tc>
        <w:tc>
          <w:tcPr>
            <w:tcW w:w="1702" w:type="dxa"/>
          </w:tcPr>
          <w:p>
            <w:pPr>
              <w:spacing w:line="240" w:lineRule="auto" w:after="0" w:before="0"/>
              <w:jc w:val="center"/>
            </w:pPr>
            <w:r>
              <w:t xml:space="preserve">9989-23-16243</w:t>
            </w:r>
          </w:p>
        </w:tc>
        <w:tc>
          <w:tcPr>
            <w:tcW w:w="3886" w:type="dxa"/>
          </w:tcPr>
          <w:p>
            <w:pPr>
              <w:spacing w:line="240" w:lineRule="auto" w:after="0" w:before="0"/>
              <w:jc w:val="center"/>
            </w:pPr>
            <w:r>
              <w:t>Elaboración del informe técnico, junto con José Andres Chinchilla García</w:t>
            </w:r>
          </w:p>
        </w:tc>
      </w:tr>
    </w:tbl>
    <w:p>
      <w:pPr>
        <w:spacing w:before="240"/>
        <w:jc w:val="center"/>
      </w:pPr>
      <w:r>
        <w:t xml:space="preserve">Catedrático: Ing. David Marroquín. Sección: A. Fecha de entrega: 28 de octubre de 2026.</w:t>
      </w:r>
    </w:p>
    <w:p>
      <w:pPr>
        <w:pStyle w:val="Heading2"/>
        <w:pageBreakBefore/>
      </w:pPr>
      <w:r>
        <w:t xml:space="preserve">Resumen ejecutivo</w:t>
      </w:r>
    </w:p>
    <w:p>
      <w:pPr>
        <w:ind w:firstLine="720"/>
      </w:pPr>
      <w:r>
        <w:t xml:space="preserve">La red de Nexus Corporation quedó implementada y operativa en Cisco Packet Tracer 9.0 con 15 equipos de red configurados, 18 PCs por DHCP, 9 servidores (8 en el Data Center, incluidos un DHCP y un DNS secundarios, que representan funcionalmente a los 35 para los que está dimensionado, más SRV-INTERNET, que simula un servidor externo) y 2 redes inalámbricas. El diseño es jerárquico de tres capas (núcleo, distribución y acceso) y usa el bloque privado 172.30.0.0/16.</w:t>
      </w:r>
    </w:p>
    <w:p>
      <w:pPr>
        <w:ind w:firstLine="720"/>
      </w:pPr>
      <w:r>
        <w:t xml:space="preserve">El direccionamiento combina VLSM para 10 subredes de usuario y servicio, FLSM /30 en 8 bloques para enlaces punto a punto (6 enlaces en uso y 2 bloques de reserva) y un resumen CIDR 172.30.0.0/21 que el núcleo anuncia por OSPF hacia el perímetro. En total se asignan 1,536 direcciones (1,504 por VLSM y 32 por FLSM) con 70.1 % de aprovechamiento. El plan a tres años reserva bloques por sede para 2,400 dispositivos nuevos dentro de 172.30.0.0/19.</w:t>
      </w:r>
    </w:p>
    <w:p>
      <w:pPr>
        <w:ind w:firstLine="720"/>
      </w:pPr>
      <w:r>
        <w:t xml:space="preserve">La sede central tiene doble switch de distribución con HSRP y Rapid PVST alineados, OSPF multiárea (área 0 interna y área 1 hacia el perímetro, con resumen /21 en R-CORE), NAT/PAT hacia Internet y servicios centralizados en el Data Center. La seguridad se aplica en capa 2 (Port Security sticky, BPDU guard, VLAN nativa 999), en gestión (SSH v2 y ACL estándar en las líneas VTY) y en capa 3 y 4 (ACLs extendidas en el perímetro y en el gateway de invitados, más firewall de host en el servidor de base de datos).</w:t>
      </w:r>
    </w:p>
    <w:p>
      <w:pPr>
        <w:ind w:firstLine="720"/>
      </w:pPr>
      <w:r>
        <w:t xml:space="preserve">La validación comprende pruebas realizadas durante las versiones v5 y v6 y verificaciones adicionales sobre el archivo definitivo. Las evidencias identifican su versión de origen. La sección 8.7 documenta la comprobación final de DHCP de respaldo, seguridad, conectividad, CIDR, servicios web y redes inalámbricas. La línea base de 900 pings y el ensayo de los 8 fallos se realizaron sobre v6 el 27 de octubre de 2026. En la versión final, Ingeniería usa 172.30.7.0/24; con ese cambio R-EDGE aprende el resumen CIDR /21 por OSPF, también después de reabrir el archivo. En el ensayo, quitar el resumen (fallo 3) no interrumpió la comunicación con las sucursales, porque OSPF anunció las rutas específicas. Como el simulador no ofrece WPA3, portal cautivo ni IMAP, se usaron WPA2-PSK con AES, aislamiento de invitados por ACL y POP3; son sustitutos parciales y no equivalentes (sección 1.4).</w:t>
      </w:r>
    </w:p>
    <w:p>
      <w:pPr>
        <w:pStyle w:val="Heading2"/>
      </w:pPr>
      <w:r>
        <w:t xml:space="preserve">Capítulo 1. Introducción</w:t>
      </w:r>
    </w:p>
    <w:p>
      <w:pPr>
        <w:pStyle w:val="Heading3"/>
      </w:pPr>
      <w:r>
        <w:t xml:space="preserve">1.1 Problemática</w:t>
      </w:r>
    </w:p>
    <w:p>
      <w:pPr>
        <w:ind w:firstLine="720"/>
      </w:pPr>
      <w:r>
        <w:t xml:space="preserve">Nexus Corporation opera una sede central y tres sucursales regionales (Norte, Sur y Occidente) en Guatemala y sufrió fallas críticas por una red plana, sin redundancia ni segmentación. Su plan de crecimiento a tres años suma 2,400 dispositivos nuevos y exige proteger bases de datos financieras y propiedad intelectual.</w:t>
      </w:r>
    </w:p>
    <w:p>
      <w:pPr>
        <w:pStyle w:val="Heading3"/>
      </w:pPr>
      <w:r>
        <w:t xml:space="preserve">1.2 Objetivo general</w:t>
      </w:r>
    </w:p>
    <w:p>
      <w:pPr>
        <w:ind w:firstLine="720"/>
      </w:pPr>
      <w:r>
        <w:t xml:space="preserve">Diseñar, configurar, implementar, simular, auditar y defender una infraestructura de red convergente de alta disponibilidad, segura y escalable para Nexus Corporation, aplicando FLSM, VLSM y CIDR, enrutamiento estático y dinámico, servicios críticos, seguridad perimetral e inalámbrica, línea base de desempeño y diagnóstico estructurado de fallos.</w:t>
      </w:r>
    </w:p>
    <w:p>
      <w:pPr>
        <w:pStyle w:val="Heading3"/>
      </w:pPr>
      <w:r>
        <w:t xml:space="preserve">1.3 Objetivos específicos y cómo se cumplieron</w:t>
      </w:r>
    </w:p>
    <w:p>
      <w:pPr>
        <w:keepNext/>
      </w:pPr>
      <w:r>
        <w:rPr>
          <w:b/>
        </w:rPr>
        <w:t>Tabla 1</w:t>
      </w:r>
    </w:p>
    <w:p>
      <w:pPr>
        <w:keepNext/>
      </w:pPr>
      <w:r>
        <w:rPr>
          <w:i/>
        </w:rPr>
        <w:t>Objetivos específicos y su cumplimiento</w:t>
      </w:r>
    </w:p>
    <w:tbl>
      <w:tblPr>
        <w:tblStyle w:val="TableGrid"/>
        <w:tblW w:w="0" w:type="auto"/>
        <w:tblLayout w:type="fixed"/>
        <w:tblLook w:val="04A0" w:firstRow="1" w:lastRow="0" w:firstColumn="0" w:lastColumn="0" w:noHBand="0" w:noVBand="1"/>
      </w:tblPr>
      <w:tblGrid>
        <w:gridCol w:w="3413"/>
        <w:gridCol w:w="4788"/>
        <w:gridCol w:w="1159"/>
      </w:tblGrid>
      <w:tr>
        <w:trPr>
          <w:tblHeader/>
          <w:cantSplit/>
        </w:trPr>
        <w:tc>
          <w:tcPr>
            <w:tcW w:w="3413" w:type="dxa"/>
            <w:shd w:val="clear" w:color="auto" w:fill="F2F2F2"/>
          </w:tcPr>
          <w:p>
            <w:pPr>
              <w:spacing w:line="240" w:lineRule="auto" w:after="0" w:before="0"/>
            </w:pPr>
            <w:r>
              <w:t xml:space="preserve">Objetivo</w:t>
            </w:r>
          </w:p>
        </w:tc>
        <w:tc>
          <w:tcPr>
            <w:tcW w:w="4788" w:type="dxa"/>
            <w:shd w:val="clear" w:color="auto" w:fill="F2F2F2"/>
          </w:tcPr>
          <w:p>
            <w:pPr>
              <w:spacing w:line="240" w:lineRule="auto" w:after="0" w:before="0"/>
            </w:pPr>
            <w:r>
              <w:t xml:space="preserve">Cumplimiento en el proyecto</w:t>
            </w:r>
          </w:p>
        </w:tc>
        <w:tc>
          <w:tcPr>
            <w:tcW w:w="1159" w:type="dxa"/>
            <w:shd w:val="clear" w:color="auto" w:fill="F2F2F2"/>
          </w:tcPr>
          <w:p>
            <w:pPr>
              <w:spacing w:line="240" w:lineRule="auto" w:after="0" w:before="0"/>
            </w:pPr>
            <w:r>
              <w:t xml:space="preserve">Capítulo</w:t>
            </w:r>
          </w:p>
        </w:tc>
      </w:tr>
      <w:tr>
        <w:trPr>
          <w:cantSplit/>
        </w:trPr>
        <w:tc>
          <w:tcPr>
            <w:tcW w:w="3413" w:type="dxa"/>
          </w:tcPr>
          <w:p>
            <w:pPr>
              <w:spacing w:line="240" w:lineRule="auto" w:after="0" w:before="0"/>
            </w:pPr>
            <w:r>
              <w:t xml:space="preserve">a) Topología jerárquica de tres capas con PPDIOO</w:t>
            </w:r>
          </w:p>
        </w:tc>
        <w:tc>
          <w:tcPr>
            <w:tcW w:w="4788" w:type="dxa"/>
          </w:tcPr>
          <w:p>
            <w:pPr>
              <w:spacing w:line="240" w:lineRule="auto" w:after="0" w:before="0"/>
            </w:pPr>
            <w:r>
              <w:t xml:space="preserve">Núcleo R-CORE, distribución DSW1/DSW2, acceso ASW-ING/ADM/FIN/DC y sucursales</w:t>
            </w:r>
          </w:p>
        </w:tc>
        <w:tc>
          <w:tcPr>
            <w:tcW w:w="1159" w:type="dxa"/>
          </w:tcPr>
          <w:p>
            <w:pPr>
              <w:spacing w:line="240" w:lineRule="auto" w:after="0" w:before="0"/>
            </w:pPr>
            <w:r>
              <w:t xml:space="preserve">3</w:t>
            </w:r>
          </w:p>
        </w:tc>
      </w:tr>
      <w:tr>
        <w:trPr>
          <w:cantSplit/>
        </w:trPr>
        <w:tc>
          <w:tcPr>
            <w:tcW w:w="3413" w:type="dxa"/>
          </w:tcPr>
          <w:p>
            <w:pPr>
              <w:spacing w:line="240" w:lineRule="auto" w:after="0" w:before="0"/>
            </w:pPr>
            <w:r>
              <w:t xml:space="preserve">b) VLSM, FLSM y CIDR simultáneos</w:t>
            </w:r>
          </w:p>
        </w:tc>
        <w:tc>
          <w:tcPr>
            <w:tcW w:w="4788" w:type="dxa"/>
          </w:tcPr>
          <w:p>
            <w:pPr>
              <w:spacing w:line="240" w:lineRule="auto" w:after="0" w:before="0"/>
            </w:pPr>
            <w:r>
              <w:t xml:space="preserve">10 subredes VLSM, 8 enlaces /30, resumen 172.30.0.0/21</w:t>
            </w:r>
          </w:p>
        </w:tc>
        <w:tc>
          <w:tcPr>
            <w:tcW w:w="1159" w:type="dxa"/>
          </w:tcPr>
          <w:p>
            <w:pPr>
              <w:spacing w:line="240" w:lineRule="auto" w:after="0" w:before="0"/>
            </w:pPr>
            <w:r>
              <w:t xml:space="preserve">4</w:t>
            </w:r>
          </w:p>
        </w:tc>
      </w:tr>
      <w:tr>
        <w:trPr>
          <w:cantSplit/>
        </w:trPr>
        <w:tc>
          <w:tcPr>
            <w:tcW w:w="3413" w:type="dxa"/>
          </w:tcPr>
          <w:p>
            <w:pPr>
              <w:spacing w:line="240" w:lineRule="auto" w:after="0" w:before="0"/>
            </w:pPr>
            <w:r>
              <w:t xml:space="preserve">c) TCP/UDP y servicios distribuidos</w:t>
            </w:r>
          </w:p>
        </w:tc>
        <w:tc>
          <w:tcPr>
            <w:tcW w:w="4788" w:type="dxa"/>
          </w:tcPr>
          <w:p>
            <w:pPr>
              <w:spacing w:line="240" w:lineRule="auto" w:after="0" w:before="0"/>
            </w:pPr>
            <w:r>
              <w:t xml:space="preserve">DHCP, DNS, HTTP/HTTPS, FTP/TFTP, SMTP/POP3 en el Data Center</w:t>
            </w:r>
          </w:p>
        </w:tc>
        <w:tc>
          <w:tcPr>
            <w:tcW w:w="1159" w:type="dxa"/>
          </w:tcPr>
          <w:p>
            <w:pPr>
              <w:spacing w:line="240" w:lineRule="auto" w:after="0" w:before="0"/>
            </w:pPr>
            <w:r>
              <w:t xml:space="preserve">6</w:t>
            </w:r>
          </w:p>
        </w:tc>
      </w:tr>
      <w:tr>
        <w:trPr>
          <w:cantSplit/>
        </w:trPr>
        <w:tc>
          <w:tcPr>
            <w:tcW w:w="3413" w:type="dxa"/>
          </w:tcPr>
          <w:p>
            <w:pPr>
              <w:spacing w:line="240" w:lineRule="auto" w:after="0" w:before="0"/>
            </w:pPr>
            <w:r>
              <w:t xml:space="preserve">d) VLANs, 802.1Q, enrutamiento e inalámbrico seguro</w:t>
            </w:r>
          </w:p>
        </w:tc>
        <w:tc>
          <w:tcPr>
            <w:tcW w:w="4788" w:type="dxa"/>
          </w:tcPr>
          <w:p>
            <w:pPr>
              <w:spacing w:line="240" w:lineRule="auto" w:after="0" w:before="0"/>
            </w:pPr>
            <w:r>
              <w:t xml:space="preserve">7 VLANs + nativa 999, OSPF, HSRP, 2 SSID</w:t>
            </w:r>
          </w:p>
        </w:tc>
        <w:tc>
          <w:tcPr>
            <w:tcW w:w="1159" w:type="dxa"/>
          </w:tcPr>
          <w:p>
            <w:pPr>
              <w:spacing w:line="240" w:lineRule="auto" w:after="0" w:before="0"/>
            </w:pPr>
            <w:r>
              <w:t xml:space="preserve">5 y 7</w:t>
            </w:r>
          </w:p>
        </w:tc>
      </w:tr>
      <w:tr>
        <w:trPr>
          <w:cantSplit/>
        </w:trPr>
        <w:tc>
          <w:tcPr>
            <w:tcW w:w="3413" w:type="dxa"/>
          </w:tcPr>
          <w:p>
            <w:pPr>
              <w:spacing w:line="240" w:lineRule="auto" w:after="0" w:before="0"/>
            </w:pPr>
            <w:r>
              <w:t xml:space="preserve">e) Port Security y ACLs</w:t>
            </w:r>
          </w:p>
        </w:tc>
        <w:tc>
          <w:tcPr>
            <w:tcW w:w="4788" w:type="dxa"/>
          </w:tcPr>
          <w:p>
            <w:pPr>
              <w:spacing w:line="240" w:lineRule="auto" w:after="0" w:before="0"/>
            </w:pPr>
            <w:r>
              <w:t xml:space="preserve">Sticky MAC, BPDU guard, 4 ACLs</w:t>
            </w:r>
          </w:p>
        </w:tc>
        <w:tc>
          <w:tcPr>
            <w:tcW w:w="1159" w:type="dxa"/>
          </w:tcPr>
          <w:p>
            <w:pPr>
              <w:spacing w:line="240" w:lineRule="auto" w:after="0" w:before="0"/>
            </w:pPr>
            <w:r>
              <w:t xml:space="preserve">7</w:t>
            </w:r>
          </w:p>
        </w:tc>
      </w:tr>
      <w:tr>
        <w:trPr>
          <w:cantSplit/>
        </w:trPr>
        <w:tc>
          <w:tcPr>
            <w:tcW w:w="3413" w:type="dxa"/>
          </w:tcPr>
          <w:p>
            <w:pPr>
              <w:spacing w:line="240" w:lineRule="auto" w:after="0" w:before="0"/>
            </w:pPr>
            <w:r>
              <w:t xml:space="preserve">f) Pruebas, línea base y fallos</w:t>
            </w:r>
          </w:p>
        </w:tc>
        <w:tc>
          <w:tcPr>
            <w:tcW w:w="4788" w:type="dxa"/>
          </w:tcPr>
          <w:p>
            <w:pPr>
              <w:spacing w:line="240" w:lineRule="auto" w:after="0" w:before="0"/>
            </w:pPr>
            <w:r>
              <w:t xml:space="preserve">Batería de pruebas y guía de los 8 fallos</w:t>
            </w:r>
          </w:p>
        </w:tc>
        <w:tc>
          <w:tcPr>
            <w:tcW w:w="1159" w:type="dxa"/>
          </w:tcPr>
          <w:p>
            <w:pPr>
              <w:spacing w:line="240" w:lineRule="auto" w:after="0" w:before="0"/>
            </w:pPr>
            <w:r>
              <w:t xml:space="preserve">8 y 9</w:t>
            </w:r>
          </w:p>
        </w:tc>
      </w:tr>
      <w:tr>
        <w:trPr>
          <w:cantSplit/>
        </w:trPr>
        <w:tc>
          <w:tcPr>
            <w:tcW w:w="3413" w:type="dxa"/>
          </w:tcPr>
          <w:p>
            <w:pPr>
              <w:spacing w:line="240" w:lineRule="auto" w:after="0" w:before="0"/>
            </w:pPr>
            <w:r>
              <w:t xml:space="preserve">g) Matriz de responsabilidades</w:t>
            </w:r>
          </w:p>
        </w:tc>
        <w:tc>
          <w:tcPr>
            <w:tcW w:w="4788" w:type="dxa"/>
          </w:tcPr>
          <w:p>
            <w:pPr>
              <w:spacing w:line="240" w:lineRule="auto" w:after="0" w:before="0"/>
            </w:pPr>
            <w:r>
              <w:t xml:space="preserve">Roles en la portada</w:t>
            </w:r>
          </w:p>
        </w:tc>
        <w:tc>
          <w:tcPr>
            <w:tcW w:w="1159" w:type="dxa"/>
          </w:tcPr>
          <w:p>
            <w:pPr>
              <w:spacing w:line="240" w:lineRule="auto" w:after="0" w:before="0"/>
            </w:pPr>
            <w:r>
              <w:t xml:space="preserve">Portada</w:t>
            </w:r>
          </w:p>
        </w:tc>
      </w:tr>
    </w:tbl>
    <w:p>
      <w:pPr>
        <w:pStyle w:val="Heading3"/>
        <w:spacing w:before="240"/>
      </w:pPr>
      <w:r>
        <w:t xml:space="preserve">1.4 Alcance y limitaciones</w:t>
      </w:r>
    </w:p>
    <w:p>
      <w:pPr>
        <w:ind w:firstLine="720"/>
      </w:pPr>
      <w:r>
        <w:t xml:space="preserve">La implementación se realizó en Cisco Packet Tracer 9.0, lo que impone estas limitaciones. El AP no ofrece WPA3, así que se usa WPA2-PSK con AES, que no incorpora las protecciones de WPA3-Personal (SAE). No hay portal cautivo: los invitados se aíslan con ACL-INVITADOS en R-EDGE, lo que separa su tráfico de la red interna, pero no autentica ni registra a cada invitado. El servidor de correo no implementa IMAP, así que la recepción usa POP3, que descarga el correo al cliente en lugar de mantener las carpetas en el servidor. DHCP y DNS secundarios son un respaldo parcial, porque el simulador no tiene failover DHCP y cada pool lleva un solo DNS. En las pruebas FTP, el caudal reportado excedió el esperado para 64 kbps; por ello no se considera una medición representativa del enlace físico. El Data Center está dimensionado para 35 servidores y se representa funcionalmente con 8 servidores; con SRV-INTERNET, el .pkt tiene 9 servidores. En el ensayo, quitar el resumen (fallo 3) no cortó las sucursales (capítulo 9). Las alternativas técnicas se explican en los capítulos 6 y 7.</w:t>
      </w:r>
    </w:p>
    <w:p>
      <w:pPr>
        <w:pStyle w:val="Heading2"/>
      </w:pPr>
      <w:r>
        <w:t xml:space="preserve">Capítulo 2. Marco teórico</w:t>
      </w:r>
    </w:p>
    <w:p>
      <w:pPr>
        <w:pStyle w:val="Heading3"/>
      </w:pPr>
      <w:r>
        <w:t xml:space="preserve">2.1 Diseño jerárquico y PPDIOO</w:t>
      </w:r>
    </w:p>
    <w:p>
      <w:pPr>
        <w:ind w:firstLine="720"/>
      </w:pPr>
      <w:r>
        <w:t xml:space="preserve">El modelo jerárquico divide la red en núcleo (transporte rápido), distribución (políticas, enrutamiento entre VLANs y redundancia) y acceso (conexión de usuarios). Esta separación limita los dominios de falla y facilita el crecimiento (Oppenheimer, 2011). El ciclo PPDIOO (preparar, planificar, diseñar, implementar, operar y optimizar) organiza el trabajo por fases, y cada entrega del proyecto corresponde a una de ellas.</w:t>
      </w:r>
    </w:p>
    <w:p>
      <w:pPr>
        <w:pStyle w:val="Heading3"/>
      </w:pPr>
      <w:r>
        <w:t xml:space="preserve">2.2 Direccionamiento IPv4: FLSM, VLSM y CIDR</w:t>
      </w:r>
    </w:p>
    <w:p>
      <w:pPr>
        <w:ind w:firstLine="720"/>
      </w:pPr>
      <w:r>
        <w:t xml:space="preserve">FLSM divide un bloque en subredes de igual tamaño; es útil en enlaces punto a punto, donde un /30 deja exactamente 2 hosts (Mogul y Postel, 1985). VLSM asigna a cada segmento el prefijo más pequeño que cubre sus hosts, ordenando de mayor a menor para evitar solapamientos. CIDR agrega redes contiguas en un solo prefijo y reduce las tablas de enrutamiento (Fuller y Li, 2006).</w:t>
      </w:r>
    </w:p>
    <w:p>
      <w:pPr>
        <w:pStyle w:val="Heading3"/>
      </w:pPr>
      <w:r>
        <w:t xml:space="preserve">2.3 VLANs, 802.1Q y STP</w:t>
      </w:r>
    </w:p>
    <w:p>
      <w:pPr>
        <w:ind w:firstLine="720"/>
      </w:pPr>
      <w:r>
        <w:t xml:space="preserve">Una VLAN es un dominio de difusión lógico. El estándar IEEE 802.1Q etiqueta las tramas en los enlaces troncales con un campo de 4 bytes; la VLAN nativa viaja sin etiqueta (IEEE, 2018). Rapid PVST+ calcula un árbol por VLAN y converge en segundos.</w:t>
      </w:r>
    </w:p>
    <w:p>
      <w:pPr>
        <w:pStyle w:val="Heading3"/>
      </w:pPr>
      <w:r>
        <w:t xml:space="preserve">2.4 OSPF y HSRP</w:t>
      </w:r>
    </w:p>
    <w:p>
      <w:pPr>
        <w:ind w:firstLine="720"/>
      </w:pPr>
      <w:r>
        <w:t xml:space="preserve">OSPF es un protocolo de estado de enlace que usa el algoritmo SPF de Dijkstra y métrica de costo basada en ancho de banda (Moy, 1998). HSRP presenta una IP virtual de puerta de enlace compartida por dos switches; uno queda activo y otro en espera (Li et al., 1998).</w:t>
      </w:r>
    </w:p>
    <w:p>
      <w:pPr>
        <w:pStyle w:val="Heading3"/>
      </w:pPr>
      <w:r>
        <w:t xml:space="preserve">2.5 TCP, UDP y servicios</w:t>
      </w:r>
    </w:p>
    <w:p>
      <w:pPr>
        <w:ind w:firstLine="720"/>
      </w:pPr>
      <w:r>
        <w:t xml:space="preserve">TCP es orientado a conexión (saludo de tres vías, acuses y control de flujo) y transporta HTTP, HTTPS, FTP y correo. UDP no establece sesión y transporta DHCP, TFTP y la mayoría de consultas DNS (Kurose y Ross, 2021).</w:t>
      </w:r>
    </w:p>
    <w:p>
      <w:pPr>
        <w:pStyle w:val="Heading3"/>
      </w:pPr>
      <w:r>
        <w:t xml:space="preserve">2.6 Modelo OSI aplicado a la red Nexus</w:t>
      </w:r>
    </w:p>
    <w:p>
      <w:pPr>
        <w:keepNext/>
      </w:pPr>
      <w:r>
        <w:rPr>
          <w:b/>
        </w:rPr>
        <w:t>Tabla 2</w:t>
      </w:r>
    </w:p>
    <w:p>
      <w:pPr>
        <w:keepNext/>
      </w:pPr>
      <w:r>
        <w:rPr>
          <w:i/>
        </w:rPr>
        <w:t>Modelo OSI aplicado a la red Nexus</w:t>
      </w:r>
    </w:p>
    <w:tbl>
      <w:tblPr>
        <w:tblStyle w:val="TableGrid"/>
        <w:tblW w:w="0" w:type="auto"/>
        <w:tblLayout w:type="fixed"/>
        <w:tblLook w:val="04A0" w:firstRow="1" w:lastRow="0" w:firstColumn="0" w:lastColumn="0" w:noHBand="0" w:noVBand="1"/>
      </w:tblPr>
      <w:tblGrid>
        <w:gridCol w:w="2097"/>
        <w:gridCol w:w="2856"/>
        <w:gridCol w:w="4407"/>
      </w:tblGrid>
      <w:tr>
        <w:trPr>
          <w:tblHeader/>
          <w:cantSplit/>
        </w:trPr>
        <w:tc>
          <w:tcPr>
            <w:tcW w:w="2097" w:type="dxa"/>
            <w:shd w:val="clear" w:color="auto" w:fill="F2F2F2"/>
          </w:tcPr>
          <w:p>
            <w:pPr>
              <w:spacing w:line="240" w:lineRule="auto" w:after="0" w:before="0"/>
            </w:pPr>
            <w:r>
              <w:t xml:space="preserve">Capa OSI</w:t>
            </w:r>
          </w:p>
        </w:tc>
        <w:tc>
          <w:tcPr>
            <w:tcW w:w="2856" w:type="dxa"/>
            <w:shd w:val="clear" w:color="auto" w:fill="F2F2F2"/>
          </w:tcPr>
          <w:p>
            <w:pPr>
              <w:spacing w:line="240" w:lineRule="auto" w:after="0" w:before="0"/>
            </w:pPr>
            <w:r>
              <w:t xml:space="preserve">Función</w:t>
            </w:r>
          </w:p>
        </w:tc>
        <w:tc>
          <w:tcPr>
            <w:tcW w:w="4407" w:type="dxa"/>
            <w:shd w:val="clear" w:color="auto" w:fill="F2F2F2"/>
          </w:tcPr>
          <w:p>
            <w:pPr>
              <w:spacing w:line="240" w:lineRule="auto" w:after="0" w:before="0"/>
            </w:pPr>
            <w:r>
              <w:t xml:space="preserve">Componente implementado</w:t>
            </w:r>
          </w:p>
        </w:tc>
      </w:tr>
      <w:tr>
        <w:trPr>
          <w:cantSplit/>
        </w:trPr>
        <w:tc>
          <w:tcPr>
            <w:tcW w:w="2097" w:type="dxa"/>
          </w:tcPr>
          <w:p>
            <w:pPr>
              <w:spacing w:line="240" w:lineRule="auto" w:after="0" w:before="0"/>
            </w:pPr>
            <w:r>
              <w:t xml:space="preserve">7 Aplicación</w:t>
            </w:r>
          </w:p>
        </w:tc>
        <w:tc>
          <w:tcPr>
            <w:tcW w:w="2856" w:type="dxa"/>
          </w:tcPr>
          <w:p>
            <w:pPr>
              <w:spacing w:line="240" w:lineRule="auto" w:after="0" w:before="0"/>
            </w:pPr>
            <w:r>
              <w:t xml:space="preserve">Servicios al usuario</w:t>
            </w:r>
          </w:p>
        </w:tc>
        <w:tc>
          <w:tcPr>
            <w:tcW w:w="4407" w:type="dxa"/>
          </w:tcPr>
          <w:p>
            <w:pPr>
              <w:spacing w:line="240" w:lineRule="auto" w:after="0" w:before="0"/>
            </w:pPr>
            <w:r>
              <w:t xml:space="preserve">HTTP/HTTPS, DNS, DHCP, FTP, SMTP/POP3, SSH</w:t>
            </w:r>
          </w:p>
        </w:tc>
      </w:tr>
      <w:tr>
        <w:trPr>
          <w:cantSplit/>
        </w:trPr>
        <w:tc>
          <w:tcPr>
            <w:tcW w:w="2097" w:type="dxa"/>
          </w:tcPr>
          <w:p>
            <w:pPr>
              <w:spacing w:line="240" w:lineRule="auto" w:after="0" w:before="0"/>
            </w:pPr>
            <w:r>
              <w:t xml:space="preserve">6 Presentación</w:t>
            </w:r>
          </w:p>
        </w:tc>
        <w:tc>
          <w:tcPr>
            <w:tcW w:w="2856" w:type="dxa"/>
          </w:tcPr>
          <w:p>
            <w:pPr>
              <w:spacing w:line="240" w:lineRule="auto" w:after="0" w:before="0"/>
            </w:pPr>
            <w:r>
              <w:t xml:space="preserve">Formato y cifrado</w:t>
            </w:r>
          </w:p>
        </w:tc>
        <w:tc>
          <w:tcPr>
            <w:tcW w:w="4407" w:type="dxa"/>
          </w:tcPr>
          <w:p>
            <w:pPr>
              <w:spacing w:line="240" w:lineRule="auto" w:after="0" w:before="0"/>
            </w:pPr>
            <w:r>
              <w:t xml:space="preserve">Cifrado SSH v2 (RSA 1024), HTTPS (TLS), WPA2 AES</w:t>
            </w:r>
          </w:p>
        </w:tc>
      </w:tr>
      <w:tr>
        <w:trPr>
          <w:cantSplit/>
        </w:trPr>
        <w:tc>
          <w:tcPr>
            <w:tcW w:w="2097" w:type="dxa"/>
          </w:tcPr>
          <w:p>
            <w:pPr>
              <w:spacing w:line="240" w:lineRule="auto" w:after="0" w:before="0"/>
            </w:pPr>
            <w:r>
              <w:t xml:space="preserve">5 Sesión</w:t>
            </w:r>
          </w:p>
        </w:tc>
        <w:tc>
          <w:tcPr>
            <w:tcW w:w="2856" w:type="dxa"/>
          </w:tcPr>
          <w:p>
            <w:pPr>
              <w:spacing w:line="240" w:lineRule="auto" w:after="0" w:before="0"/>
            </w:pPr>
            <w:r>
              <w:t xml:space="preserve">Control de sesiones</w:t>
            </w:r>
          </w:p>
        </w:tc>
        <w:tc>
          <w:tcPr>
            <w:tcW w:w="4407" w:type="dxa"/>
          </w:tcPr>
          <w:p>
            <w:pPr>
              <w:spacing w:line="240" w:lineRule="auto" w:after="0" w:before="0"/>
            </w:pPr>
            <w:r>
              <w:t xml:space="preserve">Sesiones SSH, FTP (control y datos), timeouts de consola</w:t>
            </w:r>
          </w:p>
        </w:tc>
      </w:tr>
      <w:tr>
        <w:trPr>
          <w:cantSplit/>
        </w:trPr>
        <w:tc>
          <w:tcPr>
            <w:tcW w:w="2097" w:type="dxa"/>
          </w:tcPr>
          <w:p>
            <w:pPr>
              <w:spacing w:line="240" w:lineRule="auto" w:after="0" w:before="0"/>
            </w:pPr>
            <w:r>
              <w:t xml:space="preserve">4 Transporte</w:t>
            </w:r>
          </w:p>
        </w:tc>
        <w:tc>
          <w:tcPr>
            <w:tcW w:w="2856" w:type="dxa"/>
          </w:tcPr>
          <w:p>
            <w:pPr>
              <w:spacing w:line="240" w:lineRule="auto" w:after="0" w:before="0"/>
            </w:pPr>
            <w:r>
              <w:t xml:space="preserve">Puertos TCP/UDP</w:t>
            </w:r>
          </w:p>
        </w:tc>
        <w:tc>
          <w:tcPr>
            <w:tcW w:w="4407" w:type="dxa"/>
          </w:tcPr>
          <w:p>
            <w:pPr>
              <w:spacing w:line="240" w:lineRule="auto" w:after="0" w:before="0"/>
            </w:pPr>
            <w:r>
              <w:t xml:space="preserve">ACLs con puertos 80, 443, 53, 67, </w:t>
            </w:r>
            <w:r>
              <w:rPr>
                <w:rStyle w:val="CodeChar"/>
              </w:rPr>
              <w:t xml:space="preserve">established</w:t>
            </w:r>
          </w:p>
        </w:tc>
      </w:tr>
      <w:tr>
        <w:trPr>
          <w:cantSplit/>
        </w:trPr>
        <w:tc>
          <w:tcPr>
            <w:tcW w:w="2097" w:type="dxa"/>
          </w:tcPr>
          <w:p>
            <w:pPr>
              <w:spacing w:line="240" w:lineRule="auto" w:after="0" w:before="0"/>
            </w:pPr>
            <w:r>
              <w:t xml:space="preserve">3 Red</w:t>
            </w:r>
          </w:p>
        </w:tc>
        <w:tc>
          <w:tcPr>
            <w:tcW w:w="2856" w:type="dxa"/>
          </w:tcPr>
          <w:p>
            <w:pPr>
              <w:spacing w:line="240" w:lineRule="auto" w:after="0" w:before="0"/>
            </w:pPr>
            <w:r>
              <w:t xml:space="preserve">Direccionamiento y rutas</w:t>
            </w:r>
          </w:p>
        </w:tc>
        <w:tc>
          <w:tcPr>
            <w:tcW w:w="4407" w:type="dxa"/>
          </w:tcPr>
          <w:p>
            <w:pPr>
              <w:spacing w:line="240" w:lineRule="auto" w:after="0" w:before="0"/>
            </w:pPr>
            <w:r>
              <w:t xml:space="preserve">VLSM/FLSM/CIDR, OSPF, HSRP, NAT/PAT, routers 2911</w:t>
            </w:r>
          </w:p>
        </w:tc>
      </w:tr>
      <w:tr>
        <w:trPr>
          <w:cantSplit/>
        </w:trPr>
        <w:tc>
          <w:tcPr>
            <w:tcW w:w="2097" w:type="dxa"/>
          </w:tcPr>
          <w:p>
            <w:pPr>
              <w:spacing w:line="240" w:lineRule="auto" w:after="0" w:before="0"/>
            </w:pPr>
            <w:r>
              <w:t xml:space="preserve">2 Enlace de datos</w:t>
            </w:r>
          </w:p>
        </w:tc>
        <w:tc>
          <w:tcPr>
            <w:tcW w:w="2856" w:type="dxa"/>
          </w:tcPr>
          <w:p>
            <w:pPr>
              <w:spacing w:line="240" w:lineRule="auto" w:after="0" w:before="0"/>
            </w:pPr>
            <w:r>
              <w:t xml:space="preserve">Tramas y MAC</w:t>
            </w:r>
          </w:p>
        </w:tc>
        <w:tc>
          <w:tcPr>
            <w:tcW w:w="4407" w:type="dxa"/>
          </w:tcPr>
          <w:p>
            <w:pPr>
              <w:spacing w:line="240" w:lineRule="auto" w:after="0" w:before="0"/>
            </w:pPr>
            <w:r>
              <w:t xml:space="preserve">VLANs, 802.1Q, Rapid PVST+, Port Security, switches 2960/3560</w:t>
            </w:r>
          </w:p>
        </w:tc>
      </w:tr>
      <w:tr>
        <w:trPr>
          <w:cantSplit/>
        </w:trPr>
        <w:tc>
          <w:tcPr>
            <w:tcW w:w="2097" w:type="dxa"/>
          </w:tcPr>
          <w:p>
            <w:pPr>
              <w:spacing w:line="240" w:lineRule="auto" w:after="0" w:before="0"/>
            </w:pPr>
            <w:r>
              <w:t xml:space="preserve">1 Física</w:t>
            </w:r>
          </w:p>
        </w:tc>
        <w:tc>
          <w:tcPr>
            <w:tcW w:w="2856" w:type="dxa"/>
          </w:tcPr>
          <w:p>
            <w:pPr>
              <w:spacing w:line="240" w:lineRule="auto" w:after="0" w:before="0"/>
            </w:pPr>
            <w:r>
              <w:t xml:space="preserve">Medio y señal</w:t>
            </w:r>
          </w:p>
        </w:tc>
        <w:tc>
          <w:tcPr>
            <w:tcW w:w="4407" w:type="dxa"/>
          </w:tcPr>
          <w:p>
            <w:pPr>
              <w:spacing w:line="240" w:lineRule="auto" w:after="0" w:before="0"/>
            </w:pPr>
            <w:r>
              <w:t xml:space="preserve">Cobre UTP, seriales DCE/DTE, radio 2.4 GHz de los APs</w:t>
            </w:r>
          </w:p>
        </w:tc>
      </w:tr>
    </w:tbl>
    <w:p>
      <w:pPr>
        <w:spacing w:before="240"/>
        <w:ind w:firstLine="720"/>
      </w:pPr>
      <w:r>
        <w:t xml:space="preserve">Según Tanenbaum et al. (2021), cada capa ofrece servicios a la superior y encapsula su información en una unidad de datos propia (mensaje, segmento, paquete, trama y bits).</w:t>
      </w:r>
    </w:p>
    <w:p>
      <w:pPr>
        <w:pStyle w:val="Heading2"/>
      </w:pPr>
      <w:r>
        <w:t xml:space="preserve">Capítulo 3. Análisis y diseño</w:t>
      </w:r>
    </w:p>
    <w:p>
      <w:pPr>
        <w:pStyle w:val="Heading3"/>
      </w:pPr>
      <w:r>
        <w:t xml:space="preserve">3.1 Requerimientos</w:t>
      </w:r>
    </w:p>
    <w:p>
      <w:pPr>
        <w:keepNext/>
      </w:pPr>
      <w:r>
        <w:rPr>
          <w:b/>
        </w:rPr>
        <w:t>Tabla 3</w:t>
      </w:r>
    </w:p>
    <w:p>
      <w:pPr>
        <w:keepNext/>
      </w:pPr>
      <w:r>
        <w:rPr>
          <w:i/>
        </w:rPr>
        <w:t>Requerimientos de hosts por segmento</w:t>
      </w:r>
    </w:p>
    <w:tbl>
      <w:tblPr>
        <w:tblStyle w:val="TableGrid"/>
        <w:tblW w:w="0" w:type="auto"/>
        <w:tblLayout w:type="fixed"/>
        <w:tblLook w:val="04A0" w:firstRow="1" w:lastRow="0" w:firstColumn="0" w:lastColumn="0" w:noHBand="0" w:noVBand="1"/>
      </w:tblPr>
      <w:tblGrid>
        <w:gridCol w:w="4059"/>
        <w:gridCol w:w="2978"/>
        <w:gridCol w:w="2321"/>
      </w:tblGrid>
      <w:tr>
        <w:trPr>
          <w:tblHeader/>
          <w:cantSplit/>
        </w:trPr>
        <w:tc>
          <w:tcPr>
            <w:tcW w:w="4059" w:type="dxa"/>
            <w:shd w:val="clear" w:color="auto" w:fill="F2F2F2"/>
          </w:tcPr>
          <w:p>
            <w:pPr>
              <w:spacing w:line="240" w:lineRule="auto" w:after="0" w:before="0"/>
            </w:pPr>
            <w:r>
              <w:t xml:space="preserve">Segmento</w:t>
            </w:r>
          </w:p>
        </w:tc>
        <w:tc>
          <w:tcPr>
            <w:tcW w:w="2978" w:type="dxa"/>
            <w:shd w:val="clear" w:color="auto" w:fill="F2F2F2"/>
          </w:tcPr>
          <w:p>
            <w:pPr>
              <w:spacing w:line="240" w:lineRule="auto" w:after="0" w:before="0"/>
            </w:pPr>
            <w:r>
              <w:t xml:space="preserve">Hosts requeridos</w:t>
            </w:r>
          </w:p>
        </w:tc>
        <w:tc>
          <w:tcPr>
            <w:tcW w:w="2321" w:type="dxa"/>
            <w:shd w:val="clear" w:color="auto" w:fill="F2F2F2"/>
          </w:tcPr>
          <w:p>
            <w:pPr>
              <w:spacing w:line="240" w:lineRule="auto" w:after="0" w:before="0"/>
            </w:pPr>
            <w:r>
              <w:t xml:space="preserve">Ubicación</w:t>
            </w:r>
          </w:p>
        </w:tc>
      </w:tr>
      <w:tr>
        <w:trPr>
          <w:cantSplit/>
        </w:trPr>
        <w:tc>
          <w:tcPr>
            <w:tcW w:w="4059" w:type="dxa"/>
          </w:tcPr>
          <w:p>
            <w:pPr>
              <w:spacing w:line="240" w:lineRule="auto" w:after="0" w:before="0"/>
            </w:pPr>
            <w:r>
              <w:t xml:space="preserve">Centro de Ingeniería</w:t>
            </w:r>
          </w:p>
        </w:tc>
        <w:tc>
          <w:tcPr>
            <w:tcW w:w="2978" w:type="dxa"/>
          </w:tcPr>
          <w:p>
            <w:pPr>
              <w:spacing w:line="240" w:lineRule="auto" w:after="0" w:before="0"/>
            </w:pPr>
            <w:r>
              <w:t xml:space="preserve">210</w:t>
            </w:r>
          </w:p>
        </w:tc>
        <w:tc>
          <w:tcPr>
            <w:tcW w:w="2321" w:type="dxa"/>
          </w:tcPr>
          <w:p>
            <w:pPr>
              <w:spacing w:line="240" w:lineRule="auto" w:after="0" w:before="0"/>
            </w:pPr>
            <w:r>
              <w:t xml:space="preserve">Sede central</w:t>
            </w:r>
          </w:p>
        </w:tc>
      </w:tr>
      <w:tr>
        <w:trPr>
          <w:cantSplit/>
        </w:trPr>
        <w:tc>
          <w:tcPr>
            <w:tcW w:w="4059" w:type="dxa"/>
          </w:tcPr>
          <w:p>
            <w:pPr>
              <w:spacing w:line="240" w:lineRule="auto" w:after="0" w:before="0"/>
            </w:pPr>
            <w:r>
              <w:t xml:space="preserve">Sucursal Norte</w:t>
            </w:r>
          </w:p>
        </w:tc>
        <w:tc>
          <w:tcPr>
            <w:tcW w:w="2978" w:type="dxa"/>
          </w:tcPr>
          <w:p>
            <w:pPr>
              <w:spacing w:line="240" w:lineRule="auto" w:after="0" w:before="0"/>
            </w:pPr>
            <w:r>
              <w:t xml:space="preserve">140</w:t>
            </w:r>
          </w:p>
        </w:tc>
        <w:tc>
          <w:tcPr>
            <w:tcW w:w="2321" w:type="dxa"/>
          </w:tcPr>
          <w:p>
            <w:pPr>
              <w:spacing w:line="240" w:lineRule="auto" w:after="0" w:before="0"/>
            </w:pPr>
            <w:r>
              <w:t xml:space="preserve">Regional</w:t>
            </w:r>
          </w:p>
        </w:tc>
      </w:tr>
      <w:tr>
        <w:trPr>
          <w:cantSplit/>
        </w:trPr>
        <w:tc>
          <w:tcPr>
            <w:tcW w:w="4059" w:type="dxa"/>
          </w:tcPr>
          <w:p>
            <w:pPr>
              <w:spacing w:line="240" w:lineRule="auto" w:after="0" w:before="0"/>
            </w:pPr>
            <w:r>
              <w:t xml:space="preserve">Edificio Administrativo</w:t>
            </w:r>
          </w:p>
        </w:tc>
        <w:tc>
          <w:tcPr>
            <w:tcW w:w="2978" w:type="dxa"/>
          </w:tcPr>
          <w:p>
            <w:pPr>
              <w:spacing w:line="240" w:lineRule="auto" w:after="0" w:before="0"/>
            </w:pPr>
            <w:r>
              <w:t xml:space="preserve">120</w:t>
            </w:r>
          </w:p>
        </w:tc>
        <w:tc>
          <w:tcPr>
            <w:tcW w:w="2321" w:type="dxa"/>
          </w:tcPr>
          <w:p>
            <w:pPr>
              <w:spacing w:line="240" w:lineRule="auto" w:after="0" w:before="0"/>
            </w:pPr>
            <w:r>
              <w:t xml:space="preserve">Sede central</w:t>
            </w:r>
          </w:p>
        </w:tc>
      </w:tr>
      <w:tr>
        <w:trPr>
          <w:cantSplit/>
        </w:trPr>
        <w:tc>
          <w:tcPr>
            <w:tcW w:w="4059" w:type="dxa"/>
          </w:tcPr>
          <w:p>
            <w:pPr>
              <w:spacing w:line="240" w:lineRule="auto" w:after="0" w:before="0"/>
            </w:pPr>
            <w:r>
              <w:t xml:space="preserve">Sucursal Sur</w:t>
            </w:r>
          </w:p>
        </w:tc>
        <w:tc>
          <w:tcPr>
            <w:tcW w:w="2978" w:type="dxa"/>
          </w:tcPr>
          <w:p>
            <w:pPr>
              <w:spacing w:line="240" w:lineRule="auto" w:after="0" w:before="0"/>
            </w:pPr>
            <w:r>
              <w:t xml:space="preserve">95</w:t>
            </w:r>
          </w:p>
        </w:tc>
        <w:tc>
          <w:tcPr>
            <w:tcW w:w="2321" w:type="dxa"/>
          </w:tcPr>
          <w:p>
            <w:pPr>
              <w:spacing w:line="240" w:lineRule="auto" w:after="0" w:before="0"/>
            </w:pPr>
            <w:r>
              <w:t xml:space="preserve">Regional</w:t>
            </w:r>
          </w:p>
        </w:tc>
      </w:tr>
      <w:tr>
        <w:trPr>
          <w:cantSplit/>
        </w:trPr>
        <w:tc>
          <w:tcPr>
            <w:tcW w:w="4059" w:type="dxa"/>
          </w:tcPr>
          <w:p>
            <w:pPr>
              <w:spacing w:line="240" w:lineRule="auto" w:after="0" w:before="0"/>
            </w:pPr>
            <w:r>
              <w:t xml:space="preserve">Sucursal Occidente</w:t>
            </w:r>
          </w:p>
        </w:tc>
        <w:tc>
          <w:tcPr>
            <w:tcW w:w="2978" w:type="dxa"/>
          </w:tcPr>
          <w:p>
            <w:pPr>
              <w:spacing w:line="240" w:lineRule="auto" w:after="0" w:before="0"/>
            </w:pPr>
            <w:r>
              <w:t xml:space="preserve">80</w:t>
            </w:r>
          </w:p>
        </w:tc>
        <w:tc>
          <w:tcPr>
            <w:tcW w:w="2321" w:type="dxa"/>
          </w:tcPr>
          <w:p>
            <w:pPr>
              <w:spacing w:line="240" w:lineRule="auto" w:after="0" w:before="0"/>
            </w:pPr>
            <w:r>
              <w:t xml:space="preserve">Regional</w:t>
            </w:r>
          </w:p>
        </w:tc>
      </w:tr>
      <w:tr>
        <w:trPr>
          <w:cantSplit/>
        </w:trPr>
        <w:tc>
          <w:tcPr>
            <w:tcW w:w="4059" w:type="dxa"/>
          </w:tcPr>
          <w:p>
            <w:pPr>
              <w:spacing w:line="240" w:lineRule="auto" w:after="0" w:before="0"/>
            </w:pPr>
            <w:r>
              <w:t xml:space="preserve">Área Financiera</w:t>
            </w:r>
          </w:p>
        </w:tc>
        <w:tc>
          <w:tcPr>
            <w:tcW w:w="2978" w:type="dxa"/>
          </w:tcPr>
          <w:p>
            <w:pPr>
              <w:spacing w:line="240" w:lineRule="auto" w:after="0" w:before="0"/>
            </w:pPr>
            <w:r>
              <w:t xml:space="preserve">65</w:t>
            </w:r>
          </w:p>
        </w:tc>
        <w:tc>
          <w:tcPr>
            <w:tcW w:w="2321" w:type="dxa"/>
          </w:tcPr>
          <w:p>
            <w:pPr>
              <w:spacing w:line="240" w:lineRule="auto" w:after="0" w:before="0"/>
            </w:pPr>
            <w:r>
              <w:t xml:space="preserve">Sede central</w:t>
            </w:r>
          </w:p>
        </w:tc>
      </w:tr>
      <w:tr>
        <w:trPr>
          <w:cantSplit/>
        </w:trPr>
        <w:tc>
          <w:tcPr>
            <w:tcW w:w="4059" w:type="dxa"/>
          </w:tcPr>
          <w:p>
            <w:pPr>
              <w:spacing w:line="240" w:lineRule="auto" w:after="0" w:before="0"/>
            </w:pPr>
            <w:r>
              <w:t xml:space="preserve">Data Center</w:t>
            </w:r>
          </w:p>
        </w:tc>
        <w:tc>
          <w:tcPr>
            <w:tcW w:w="2978" w:type="dxa"/>
          </w:tcPr>
          <w:p>
            <w:pPr>
              <w:spacing w:line="240" w:lineRule="auto" w:after="0" w:before="0"/>
            </w:pPr>
            <w:r>
              <w:t xml:space="preserve">35</w:t>
            </w:r>
          </w:p>
        </w:tc>
        <w:tc>
          <w:tcPr>
            <w:tcW w:w="2321" w:type="dxa"/>
          </w:tcPr>
          <w:p>
            <w:pPr>
              <w:spacing w:line="240" w:lineRule="auto" w:after="0" w:before="0"/>
            </w:pPr>
            <w:r>
              <w:t xml:space="preserve">Sede central</w:t>
            </w:r>
          </w:p>
        </w:tc>
      </w:tr>
    </w:tbl>
    <w:p>
      <w:pPr>
        <w:spacing w:before="240"/>
        <w:ind w:firstLine="720"/>
      </w:pPr>
      <w:r>
        <w:t xml:space="preserve">Además se agregaron tres segmentos de soporte: Wi-Fi corporativo, Wi-Fi de invitados y gestión de equipos.</w:t>
      </w:r>
    </w:p>
    <w:p>
      <w:pPr>
        <w:pStyle w:val="Heading3"/>
      </w:pPr>
      <w:r>
        <w:t xml:space="preserve">3.2 Topología jerárquica</w:t>
      </w:r>
    </w:p>
    <w:p>
      <w:pPr>
        <w:keepNext/>
      </w:pPr>
      <w:r>
        <w:rPr>
          <w:b/>
        </w:rPr>
        <w:t>Tabla 4</w:t>
      </w:r>
    </w:p>
    <w:p>
      <w:pPr>
        <w:keepNext/>
      </w:pPr>
      <w:r>
        <w:rPr>
          <w:i/>
        </w:rPr>
        <w:t>Capas de la topología jerárquica</w:t>
      </w:r>
    </w:p>
    <w:tbl>
      <w:tblPr>
        <w:tblStyle w:val="TableGrid"/>
        <w:tblW w:w="0" w:type="auto"/>
        <w:tblLayout w:type="fixed"/>
        <w:tblLook w:val="04A0" w:firstRow="1" w:lastRow="0" w:firstColumn="0" w:lastColumn="0" w:noHBand="0" w:noVBand="1"/>
      </w:tblPr>
      <w:tblGrid>
        <w:gridCol w:w="1542"/>
        <w:gridCol w:w="3502"/>
        <w:gridCol w:w="4315"/>
      </w:tblGrid>
      <w:tr>
        <w:trPr>
          <w:tblHeader/>
          <w:cantSplit/>
        </w:trPr>
        <w:tc>
          <w:tcPr>
            <w:tcW w:w="1542" w:type="dxa"/>
            <w:shd w:val="clear" w:color="auto" w:fill="F2F2F2"/>
          </w:tcPr>
          <w:p>
            <w:pPr>
              <w:spacing w:line="240" w:lineRule="auto" w:after="0" w:before="0"/>
            </w:pPr>
            <w:r>
              <w:t xml:space="preserve">Capa</w:t>
            </w:r>
          </w:p>
        </w:tc>
        <w:tc>
          <w:tcPr>
            <w:tcW w:w="3502" w:type="dxa"/>
            <w:shd w:val="clear" w:color="auto" w:fill="F2F2F2"/>
          </w:tcPr>
          <w:p>
            <w:pPr>
              <w:spacing w:line="240" w:lineRule="auto" w:after="0" w:before="0"/>
            </w:pPr>
            <w:r>
              <w:t xml:space="preserve">Equipos</w:t>
            </w:r>
          </w:p>
        </w:tc>
        <w:tc>
          <w:tcPr>
            <w:tcW w:w="4315" w:type="dxa"/>
            <w:shd w:val="clear" w:color="auto" w:fill="F2F2F2"/>
          </w:tcPr>
          <w:p>
            <w:pPr>
              <w:spacing w:line="240" w:lineRule="auto" w:after="0" w:before="0"/>
            </w:pPr>
            <w:r>
              <w:t xml:space="preserve">Función</w:t>
            </w:r>
          </w:p>
        </w:tc>
      </w:tr>
      <w:tr>
        <w:trPr>
          <w:cantSplit/>
        </w:trPr>
        <w:tc>
          <w:tcPr>
            <w:tcW w:w="1542" w:type="dxa"/>
          </w:tcPr>
          <w:p>
            <w:pPr>
              <w:spacing w:line="240" w:lineRule="auto" w:after="0" w:before="0"/>
            </w:pPr>
            <w:r>
              <w:t xml:space="preserve">Núcleo</w:t>
            </w:r>
          </w:p>
        </w:tc>
        <w:tc>
          <w:tcPr>
            <w:tcW w:w="3502" w:type="dxa"/>
          </w:tcPr>
          <w:p>
            <w:pPr>
              <w:spacing w:line="240" w:lineRule="auto" w:after="0" w:before="0"/>
            </w:pPr>
            <w:r>
              <w:t xml:space="preserve">R-CORE (Cisco 2911)</w:t>
            </w:r>
          </w:p>
        </w:tc>
        <w:tc>
          <w:tcPr>
            <w:tcW w:w="4315" w:type="dxa"/>
          </w:tcPr>
          <w:p>
            <w:pPr>
              <w:spacing w:line="240" w:lineRule="auto" w:after="0" w:before="0"/>
            </w:pPr>
            <w:r>
              <w:t xml:space="preserve">Interconecta sede, sucursales y perímetro por OSPF</w:t>
            </w:r>
          </w:p>
        </w:tc>
      </w:tr>
      <w:tr>
        <w:trPr>
          <w:cantSplit/>
        </w:trPr>
        <w:tc>
          <w:tcPr>
            <w:tcW w:w="1542" w:type="dxa"/>
          </w:tcPr>
          <w:p>
            <w:pPr>
              <w:spacing w:line="240" w:lineRule="auto" w:after="0" w:before="0"/>
            </w:pPr>
            <w:r>
              <w:t xml:space="preserve">Perímetro</w:t>
            </w:r>
          </w:p>
        </w:tc>
        <w:tc>
          <w:tcPr>
            <w:tcW w:w="3502" w:type="dxa"/>
          </w:tcPr>
          <w:p>
            <w:pPr>
              <w:spacing w:line="240" w:lineRule="auto" w:after="0" w:before="0"/>
            </w:pPr>
            <w:r>
              <w:t xml:space="preserve">R-EDGE (2911), R-ISP, SRV-INTERNET</w:t>
            </w:r>
          </w:p>
        </w:tc>
        <w:tc>
          <w:tcPr>
            <w:tcW w:w="4315" w:type="dxa"/>
          </w:tcPr>
          <w:p>
            <w:pPr>
              <w:spacing w:line="240" w:lineRule="auto" w:after="0" w:before="0"/>
            </w:pPr>
            <w:r>
              <w:t xml:space="preserve">NAT/PAT, ACL de entrada, ruta por defecto y gateway aislado de invitados (Gi0/2)</w:t>
            </w:r>
          </w:p>
        </w:tc>
      </w:tr>
      <w:tr>
        <w:trPr>
          <w:cantSplit/>
        </w:trPr>
        <w:tc>
          <w:tcPr>
            <w:tcW w:w="1542" w:type="dxa"/>
          </w:tcPr>
          <w:p>
            <w:pPr>
              <w:spacing w:line="240" w:lineRule="auto" w:after="0" w:before="0"/>
            </w:pPr>
            <w:r>
              <w:t xml:space="preserve">Distribución</w:t>
            </w:r>
          </w:p>
        </w:tc>
        <w:tc>
          <w:tcPr>
            <w:tcW w:w="3502" w:type="dxa"/>
          </w:tcPr>
          <w:p>
            <w:pPr>
              <w:spacing w:line="240" w:lineRule="auto" w:after="0" w:before="0"/>
            </w:pPr>
            <w:r>
              <w:t xml:space="preserve">DSW1-SEDE y DSW2-SEDE (3560)</w:t>
            </w:r>
          </w:p>
        </w:tc>
        <w:tc>
          <w:tcPr>
            <w:tcW w:w="4315" w:type="dxa"/>
          </w:tcPr>
          <w:p>
            <w:pPr>
              <w:spacing w:line="240" w:lineRule="auto" w:after="0" w:before="0"/>
            </w:pPr>
            <w:r>
              <w:t xml:space="preserve">Enrutamiento entre VLANs, HSRP, raíz STP</w:t>
            </w:r>
          </w:p>
        </w:tc>
      </w:tr>
      <w:tr>
        <w:trPr>
          <w:cantSplit/>
        </w:trPr>
        <w:tc>
          <w:tcPr>
            <w:tcW w:w="1542" w:type="dxa"/>
          </w:tcPr>
          <w:p>
            <w:pPr>
              <w:spacing w:line="240" w:lineRule="auto" w:after="0" w:before="0"/>
            </w:pPr>
            <w:r>
              <w:t xml:space="preserve">Acceso sede</w:t>
            </w:r>
          </w:p>
        </w:tc>
        <w:tc>
          <w:tcPr>
            <w:tcW w:w="3502" w:type="dxa"/>
          </w:tcPr>
          <w:p>
            <w:pPr>
              <w:spacing w:line="240" w:lineRule="auto" w:after="0" w:before="0"/>
            </w:pPr>
            <w:r>
              <w:t xml:space="preserve">ASW-ING, ASW-ADM, ASW-FIN, ASW-DC (2960)</w:t>
            </w:r>
          </w:p>
        </w:tc>
        <w:tc>
          <w:tcPr>
            <w:tcW w:w="4315" w:type="dxa"/>
          </w:tcPr>
          <w:p>
            <w:pPr>
              <w:spacing w:line="240" w:lineRule="auto" w:after="0" w:before="0"/>
            </w:pPr>
            <w:r>
              <w:t xml:space="preserve">Puertos de usuario y servidores con doble uplink</w:t>
            </w:r>
          </w:p>
        </w:tc>
      </w:tr>
      <w:tr>
        <w:trPr>
          <w:cantSplit/>
        </w:trPr>
        <w:tc>
          <w:tcPr>
            <w:tcW w:w="1542" w:type="dxa"/>
          </w:tcPr>
          <w:p>
            <w:pPr>
              <w:spacing w:line="240" w:lineRule="auto" w:after="0" w:before="0"/>
            </w:pPr>
            <w:r>
              <w:t xml:space="preserve">Sucursales</w:t>
            </w:r>
          </w:p>
        </w:tc>
        <w:tc>
          <w:tcPr>
            <w:tcW w:w="3502" w:type="dxa"/>
          </w:tcPr>
          <w:p>
            <w:pPr>
              <w:spacing w:line="240" w:lineRule="auto" w:after="0" w:before="0"/>
            </w:pPr>
            <w:r>
              <w:t xml:space="preserve">R-NORTE, R-SUR, R-OCCIDENTE (2911) + SW-NORTE/SUR/OCC</w:t>
            </w:r>
          </w:p>
        </w:tc>
        <w:tc>
          <w:tcPr>
            <w:tcW w:w="4315" w:type="dxa"/>
          </w:tcPr>
          <w:p>
            <w:pPr>
              <w:spacing w:line="240" w:lineRule="auto" w:after="0" w:before="0"/>
            </w:pPr>
            <w:r>
              <w:t xml:space="preserve">LAN regional conectada por serial /30</w:t>
            </w:r>
          </w:p>
        </w:tc>
      </w:tr>
      <w:tr>
        <w:trPr>
          <w:cantSplit/>
        </w:trPr>
        <w:tc>
          <w:tcPr>
            <w:tcW w:w="1542" w:type="dxa"/>
          </w:tcPr>
          <w:p>
            <w:pPr>
              <w:spacing w:line="240" w:lineRule="auto" w:after="0" w:before="0"/>
            </w:pPr>
            <w:r>
              <w:t xml:space="preserve">Inalámbrico</w:t>
            </w:r>
          </w:p>
        </w:tc>
        <w:tc>
          <w:tcPr>
            <w:tcW w:w="3502" w:type="dxa"/>
          </w:tcPr>
          <w:p>
            <w:pPr>
              <w:spacing w:line="240" w:lineRule="auto" w:after="0" w:before="0"/>
            </w:pPr>
            <w:r>
              <w:t xml:space="preserve">AP-CORP, AP-GUEST</w:t>
            </w:r>
          </w:p>
        </w:tc>
        <w:tc>
          <w:tcPr>
            <w:tcW w:w="4315" w:type="dxa"/>
          </w:tcPr>
          <w:p>
            <w:pPr>
              <w:spacing w:line="240" w:lineRule="auto" w:after="0" w:before="0"/>
            </w:pPr>
            <w:r>
              <w:t xml:space="preserve">SSID corporativo e invitados</w:t>
            </w:r>
          </w:p>
        </w:tc>
      </w:tr>
    </w:tbl>
    <w:p>
      <w:pPr>
        <w:pStyle w:val="Heading3"/>
        <w:spacing w:before="240"/>
      </w:pPr>
      <w:r>
        <w:t xml:space="preserve">3.3 Selección y justificación de equipos</w:t>
      </w:r>
    </w:p>
    <w:p>
      <w:pPr>
        <w:ind w:firstLine="720"/>
      </w:pPr>
      <w:r>
        <w:t xml:space="preserve">El router 2911 ofrece tres puertos Gigabit y módulos seriales HWIC-2T para los enlaces WAN. El switch multicapa 3560 permite interfaces SVI, HSRP y ACLs en capa 3, por eso se usa en distribución. El 2960 cubre el acceso con Port Security y dos uplinks Gigabit. La duplicación de los switches de distribución y el uso de HSRP permiten mantener el gateway de las VLAN configuradas ante la falla de un equipo de distribución. La solución conserva puntos únicos de falla en otros componentes, incluidos el núcleo y el perímetro.</w:t>
      </w:r>
    </w:p>
    <w:p>
      <w:pPr>
        <w:pStyle w:val="Heading3"/>
      </w:pPr>
      <w:r>
        <w:t xml:space="preserve">3.4 Topología física y lógica</w:t>
      </w:r>
    </w:p>
    <w:p>
      <w:pPr>
        <w:ind w:firstLine="720"/>
      </w:pPr>
      <w:r>
        <w:t xml:space="preserve">Cada switch de acceso tiene Gi0/1 hacia DSW1 y Gi0/2 hacia DSW2, y DSW1 y DSW2 se unen por un troncal en Gi0/2. R-CORE conecta a DSW1 por Gi0/0, a DSW2 por Gi0/1 y a R-EDGE por Gi0/2. Las sucursales usan Se0/0/0, Se0/0/1 y Se0/1/0 del núcleo. La figura 1 muestra la topología final implementada.</w:t>
      </w:r>
    </w:p>
    <w:p>
      <w:pPr>
        <w:keepNext/>
      </w:pPr>
      <w:r>
        <w:rPr>
          <w:b/>
        </w:rPr>
        <w:t xml:space="preserve">Figura 1</w:t>
      </w:r>
    </w:p>
    <w:p>
      <w:pPr>
        <w:keepNext/>
      </w:pPr>
      <w:r>
        <w:rPr>
          <w:i/>
        </w:rPr>
        <w:t xml:space="preserve">Topología física y lógica de Nexus Corporation en Cisco Packet Tracer</w:t>
      </w:r>
    </w:p>
    <w:p>
      <w:pPr>
        <w:keepNext/>
        <w:spacing w:line="240" w:lineRule="auto"/>
      </w:pPr>
      <w:r>
        <w:drawing>
          <wp:inline distT="0" distB="0" distL="0" distR="0">
            <wp:extent cx="5486400" cy="3161747"/>
            <wp:docPr id="1" name="image1" descr="Topología final de Nexus Corporation por zonas"/>
            <a:graphic xmlns:a="http://schemas.openxmlformats.org/drawingml/2006/main">
              <a:graphicData uri="http://schemas.openxmlformats.org/drawingml/2006/picture">
                <pic:pic xmlns:pic="http://schemas.openxmlformats.org/drawingml/2006/picture">
                  <pic:nvPicPr>
                    <pic:cNvPr id="1" name="image1" descr="Topología final de Nexus Corporation por zonas"/>
                    <pic:cNvPicPr/>
                  </pic:nvPicPr>
                  <pic:blipFill>
                    <a:blip r:embed="rId3"/>
                    <a:stretch>
                      <a:fillRect/>
                    </a:stretch>
                  </pic:blipFill>
                  <pic:spPr>
                    <a:xfrm>
                      <a:off x="0" y="0"/>
                      <a:ext cx="5486400" cy="3161747"/>
                    </a:xfrm>
                    <a:prstGeom prst="rect">
                      <a:avLst/>
                    </a:prstGeom>
                  </pic:spPr>
                </pic:pic>
              </a:graphicData>
            </a:graphic>
          </wp:inline>
        </w:drawing>
      </w:r>
    </w:p>
    <w:p>
      <w:pPr/>
      <w:r>
        <w:rPr>
          <w:i/>
        </w:rPr>
        <w:t xml:space="preserve">Nota.</w:t>
      </w:r>
      <w:r>
        <w:t xml:space="preserve"> Elaboración propia en Cisco Packet Tracer 9.0. Cada zona tiene un color: Norte en azul, Occidente en naranja, Sur en verde, perímetro en rojo, núcleo en gris y sede central en morado. Las líneas rojas son enlaces seriales WAN y las punteadas, enlaces Gigabit o troncales.</w:t>
      </w:r>
    </w:p>
    <w:p>
      <w:pPr>
        <w:pStyle w:val="Heading3"/>
      </w:pPr>
      <w:r>
        <w:t xml:space="preserve">3.5 Alta disponibilidad</w:t>
      </w:r>
    </w:p>
    <w:p>
      <w:pPr>
        <w:ind w:firstLine="720"/>
      </w:pPr>
      <w:r>
        <w:t xml:space="preserve">DSW1 es activo HSRP y raíz STP de las VLAN 10, 30, 50 y 99; DSW2 lo es de las VLAN 20 y 40 (y raíz STP de la 60). La VLAN 60 de invitados no tiene SVI en distribución: su gateway es R-EDGE Gi0/2, conectado desde v6 a ASW-ING Fa0/21 (antes a DSW1 Fa0/10) para que los invitados no dependan de DSW1 y su ACL de aislamiento quede en el perímetro. Así la carga se reparte y la ruta de capa 2 coincide con la puerta de enlace activa. Si un switch de distribución cae, el otro asume las VLAN y mantiene la puerta de enlace virtual. Se comprobó con dos pruebas distintas. En v6, con DSW1 apagado por completo, DSW2 pasó a activo en las VLAN 10, 20, 30, 40, 50 y 99, y siguieron respondiendo ING a Internet (4/4), FIN a Norte (3/4) y Norte a la web (4/4); esta prueba está registrada en texto, sin captura (05_Evidencias/03-registro-cambios-v6.md, sección 4). En P-10, sobre la configuración final, solo se apagó la SVI Vlan10 de DSW1 y DSW2 asumió el grupo HSRP 10 (figuras 14 a 16).</w:t>
      </w:r>
    </w:p>
    <w:p>
      <w:pPr>
        <w:pStyle w:val="Heading2"/>
      </w:pPr>
      <w:r>
        <w:t xml:space="preserve">Capítulo 4. Direccionamiento IP</w:t>
      </w:r>
    </w:p>
    <w:p>
      <w:pPr>
        <w:pStyle w:val="Heading3"/>
      </w:pPr>
      <w:r>
        <w:t xml:space="preserve">4.1 VLSM (de mayor a menor)</w:t>
      </w:r>
    </w:p>
    <w:p>
      <w:pPr>
        <w:ind w:firstLine="720"/>
      </w:pPr>
      <w:r>
        <w:t xml:space="preserve">Cada prefijo se obtiene con la menor potencia de 2 que cubre hosts + 2. Por ejemplo, Ingeniería necesita 210 hosts: 2^8 = 256 ≥ 212, así que usa 8 bits de host y prefijo /24 (254 hosts útiles).</w:t>
      </w:r>
    </w:p>
    <w:p>
      <w:pPr>
        <w:keepNext/>
      </w:pPr>
      <w:r>
        <w:rPr>
          <w:b/>
        </w:rPr>
        <w:t>Tabla 5</w:t>
      </w:r>
    </w:p>
    <w:p>
      <w:pPr>
        <w:keepNext/>
      </w:pPr>
      <w:r>
        <w:rPr>
          <w:i/>
        </w:rPr>
        <w:t>Subredes VLSM asignadas de mayor a menor</w:t>
      </w:r>
    </w:p>
    <w:tbl>
      <w:tblPr>
        <w:tblStyle w:val="TableGrid"/>
        <w:tblW w:w="0" w:type="auto"/>
        <w:tblLayout w:type="fixed"/>
        <w:tblLook w:val="04A0" w:firstRow="1" w:lastRow="0" w:firstColumn="0" w:lastColumn="0" w:noHBand="0" w:noVBand="1"/>
      </w:tblPr>
      <w:tblGrid>
        <w:gridCol w:w="2069"/>
        <w:gridCol w:w="868"/>
        <w:gridCol w:w="831"/>
        <w:gridCol w:w="1546"/>
        <w:gridCol w:w="950"/>
        <w:gridCol w:w="1546"/>
        <w:gridCol w:w="1546"/>
      </w:tblGrid>
      <w:tr>
        <w:trPr>
          <w:tblHeader/>
          <w:cantSplit/>
        </w:trPr>
        <w:tc>
          <w:tcPr>
            <w:tcW w:w="2069" w:type="dxa"/>
            <w:shd w:val="clear" w:color="auto" w:fill="F2F2F2"/>
          </w:tcPr>
          <w:p>
            <w:pPr>
              <w:spacing w:line="240" w:lineRule="auto" w:after="0" w:before="0"/>
            </w:pPr>
            <w:r>
              <w:t xml:space="preserve">Segmento</w:t>
            </w:r>
          </w:p>
        </w:tc>
        <w:tc>
          <w:tcPr>
            <w:tcW w:w="868" w:type="dxa"/>
            <w:shd w:val="clear" w:color="auto" w:fill="F2F2F2"/>
          </w:tcPr>
          <w:p>
            <w:pPr>
              <w:spacing w:line="240" w:lineRule="auto" w:after="0" w:before="0"/>
            </w:pPr>
            <w:r>
              <w:t xml:space="preserve">VLAN</w:t>
            </w:r>
          </w:p>
        </w:tc>
        <w:tc>
          <w:tcPr>
            <w:tcW w:w="831" w:type="dxa"/>
            <w:shd w:val="clear" w:color="auto" w:fill="F2F2F2"/>
          </w:tcPr>
          <w:p>
            <w:pPr>
              <w:spacing w:line="240" w:lineRule="auto" w:after="0" w:before="0"/>
            </w:pPr>
            <w:r>
              <w:t xml:space="preserve">Hosts</w:t>
            </w:r>
          </w:p>
        </w:tc>
        <w:tc>
          <w:tcPr>
            <w:tcW w:w="1546" w:type="dxa"/>
            <w:shd w:val="clear" w:color="auto" w:fill="F2F2F2"/>
          </w:tcPr>
          <w:p>
            <w:pPr>
              <w:spacing w:line="240" w:lineRule="auto" w:after="0" w:before="0"/>
            </w:pPr>
            <w:r>
              <w:t xml:space="preserve">Red</w:t>
            </w:r>
          </w:p>
        </w:tc>
        <w:tc>
          <w:tcPr>
            <w:tcW w:w="950" w:type="dxa"/>
            <w:shd w:val="clear" w:color="auto" w:fill="F2F2F2"/>
          </w:tcPr>
          <w:p>
            <w:pPr>
              <w:spacing w:line="240" w:lineRule="auto" w:after="0" w:before="0"/>
            </w:pPr>
            <w:r>
              <w:t xml:space="preserve">Prefijo</w:t>
            </w:r>
          </w:p>
        </w:tc>
        <w:tc>
          <w:tcPr>
            <w:tcW w:w="1546" w:type="dxa"/>
            <w:shd w:val="clear" w:color="auto" w:fill="F2F2F2"/>
          </w:tcPr>
          <w:p>
            <w:pPr>
              <w:spacing w:line="240" w:lineRule="auto" w:after="0" w:before="0"/>
            </w:pPr>
            <w:r>
              <w:t xml:space="preserve">Gateway</w:t>
            </w:r>
          </w:p>
        </w:tc>
        <w:tc>
          <w:tcPr>
            <w:tcW w:w="1546" w:type="dxa"/>
            <w:shd w:val="clear" w:color="auto" w:fill="F2F2F2"/>
          </w:tcPr>
          <w:p>
            <w:pPr>
              <w:spacing w:line="240" w:lineRule="auto" w:after="0" w:before="0"/>
            </w:pPr>
            <w:r>
              <w:t xml:space="preserve">Broadcast</w:t>
            </w:r>
          </w:p>
        </w:tc>
      </w:tr>
      <w:tr>
        <w:trPr>
          <w:cantSplit/>
        </w:trPr>
        <w:tc>
          <w:tcPr>
            <w:tcW w:w="2069" w:type="dxa"/>
          </w:tcPr>
          <w:p>
            <w:pPr>
              <w:spacing w:line="240" w:lineRule="auto" w:after="0" w:before="0"/>
            </w:pPr>
            <w:r>
              <w:t xml:space="preserve">Ingeniería</w:t>
            </w:r>
          </w:p>
        </w:tc>
        <w:tc>
          <w:tcPr>
            <w:tcW w:w="868" w:type="dxa"/>
          </w:tcPr>
          <w:p>
            <w:pPr>
              <w:spacing w:line="240" w:lineRule="auto" w:after="0" w:before="0"/>
            </w:pPr>
            <w:r>
              <w:t xml:space="preserve">10</w:t>
            </w:r>
          </w:p>
        </w:tc>
        <w:tc>
          <w:tcPr>
            <w:tcW w:w="831" w:type="dxa"/>
          </w:tcPr>
          <w:p>
            <w:pPr>
              <w:spacing w:line="240" w:lineRule="auto" w:after="0" w:before="0"/>
            </w:pPr>
            <w:r>
              <w:t xml:space="preserve">210</w:t>
            </w:r>
          </w:p>
        </w:tc>
        <w:tc>
          <w:tcPr>
            <w:tcW w:w="1546" w:type="dxa"/>
          </w:tcPr>
          <w:p>
            <w:pPr>
              <w:spacing w:line="240" w:lineRule="auto" w:after="0" w:before="0"/>
            </w:pPr>
            <w:r>
              <w:t xml:space="preserve">172.30.7.0</w:t>
            </w:r>
          </w:p>
        </w:tc>
        <w:tc>
          <w:tcPr>
            <w:tcW w:w="950" w:type="dxa"/>
          </w:tcPr>
          <w:p>
            <w:pPr>
              <w:spacing w:line="240" w:lineRule="auto" w:after="0" w:before="0"/>
            </w:pPr>
            <w:r>
              <w:t xml:space="preserve">/24</w:t>
            </w:r>
          </w:p>
        </w:tc>
        <w:tc>
          <w:tcPr>
            <w:tcW w:w="1546" w:type="dxa"/>
          </w:tcPr>
          <w:p>
            <w:pPr>
              <w:spacing w:line="240" w:lineRule="auto" w:after="0" w:before="0"/>
            </w:pPr>
            <w:r>
              <w:t xml:space="preserve">172.30.7.1</w:t>
            </w:r>
          </w:p>
        </w:tc>
        <w:tc>
          <w:tcPr>
            <w:tcW w:w="1546" w:type="dxa"/>
          </w:tcPr>
          <w:p>
            <w:pPr>
              <w:spacing w:line="240" w:lineRule="auto" w:after="0" w:before="0"/>
            </w:pPr>
            <w:r>
              <w:t xml:space="preserve">172.30.7.255</w:t>
            </w:r>
          </w:p>
        </w:tc>
      </w:tr>
      <w:tr>
        <w:trPr>
          <w:cantSplit/>
        </w:trPr>
        <w:tc>
          <w:tcPr>
            <w:tcW w:w="2069" w:type="dxa"/>
          </w:tcPr>
          <w:p>
            <w:pPr>
              <w:spacing w:line="240" w:lineRule="auto" w:after="0" w:before="0"/>
            </w:pPr>
            <w:r>
              <w:t xml:space="preserve">Norte</w:t>
            </w:r>
          </w:p>
        </w:tc>
        <w:tc>
          <w:tcPr>
            <w:tcW w:w="868" w:type="dxa"/>
          </w:tcPr>
          <w:p>
            <w:pPr>
              <w:spacing w:line="240" w:lineRule="auto" w:after="0" w:before="0"/>
            </w:pPr>
            <w:r>
              <w:t xml:space="preserve">—</w:t>
            </w:r>
          </w:p>
        </w:tc>
        <w:tc>
          <w:tcPr>
            <w:tcW w:w="831" w:type="dxa"/>
          </w:tcPr>
          <w:p>
            <w:pPr>
              <w:spacing w:line="240" w:lineRule="auto" w:after="0" w:before="0"/>
            </w:pPr>
            <w:r>
              <w:t xml:space="preserve">140</w:t>
            </w:r>
          </w:p>
        </w:tc>
        <w:tc>
          <w:tcPr>
            <w:tcW w:w="1546" w:type="dxa"/>
          </w:tcPr>
          <w:p>
            <w:pPr>
              <w:spacing w:line="240" w:lineRule="auto" w:after="0" w:before="0"/>
            </w:pPr>
            <w:r>
              <w:t xml:space="preserve">172.30.1.0</w:t>
            </w:r>
          </w:p>
        </w:tc>
        <w:tc>
          <w:tcPr>
            <w:tcW w:w="950" w:type="dxa"/>
          </w:tcPr>
          <w:p>
            <w:pPr>
              <w:spacing w:line="240" w:lineRule="auto" w:after="0" w:before="0"/>
            </w:pPr>
            <w:r>
              <w:t xml:space="preserve">/24</w:t>
            </w:r>
          </w:p>
        </w:tc>
        <w:tc>
          <w:tcPr>
            <w:tcW w:w="1546" w:type="dxa"/>
          </w:tcPr>
          <w:p>
            <w:pPr>
              <w:spacing w:line="240" w:lineRule="auto" w:after="0" w:before="0"/>
            </w:pPr>
            <w:r>
              <w:t xml:space="preserve">172.30.1.1</w:t>
            </w:r>
          </w:p>
        </w:tc>
        <w:tc>
          <w:tcPr>
            <w:tcW w:w="1546" w:type="dxa"/>
          </w:tcPr>
          <w:p>
            <w:pPr>
              <w:spacing w:line="240" w:lineRule="auto" w:after="0" w:before="0"/>
            </w:pPr>
            <w:r>
              <w:t xml:space="preserve">172.30.1.255</w:t>
            </w:r>
          </w:p>
        </w:tc>
      </w:tr>
      <w:tr>
        <w:trPr>
          <w:cantSplit/>
        </w:trPr>
        <w:tc>
          <w:tcPr>
            <w:tcW w:w="2069" w:type="dxa"/>
          </w:tcPr>
          <w:p>
            <w:pPr>
              <w:spacing w:line="240" w:lineRule="auto" w:after="0" w:before="0"/>
            </w:pPr>
            <w:r>
              <w:t xml:space="preserve">Administrativo</w:t>
            </w:r>
          </w:p>
        </w:tc>
        <w:tc>
          <w:tcPr>
            <w:tcW w:w="868" w:type="dxa"/>
          </w:tcPr>
          <w:p>
            <w:pPr>
              <w:spacing w:line="240" w:lineRule="auto" w:after="0" w:before="0"/>
            </w:pPr>
            <w:r>
              <w:t xml:space="preserve">20</w:t>
            </w:r>
          </w:p>
        </w:tc>
        <w:tc>
          <w:tcPr>
            <w:tcW w:w="831" w:type="dxa"/>
          </w:tcPr>
          <w:p>
            <w:pPr>
              <w:spacing w:line="240" w:lineRule="auto" w:after="0" w:before="0"/>
            </w:pPr>
            <w:r>
              <w:t xml:space="preserve">120</w:t>
            </w:r>
          </w:p>
        </w:tc>
        <w:tc>
          <w:tcPr>
            <w:tcW w:w="1546" w:type="dxa"/>
          </w:tcPr>
          <w:p>
            <w:pPr>
              <w:spacing w:line="240" w:lineRule="auto" w:after="0" w:before="0"/>
            </w:pPr>
            <w:r>
              <w:t xml:space="preserve">172.30.2.0</w:t>
            </w:r>
          </w:p>
        </w:tc>
        <w:tc>
          <w:tcPr>
            <w:tcW w:w="950" w:type="dxa"/>
          </w:tcPr>
          <w:p>
            <w:pPr>
              <w:spacing w:line="240" w:lineRule="auto" w:after="0" w:before="0"/>
            </w:pPr>
            <w:r>
              <w:t xml:space="preserve">/25</w:t>
            </w:r>
          </w:p>
        </w:tc>
        <w:tc>
          <w:tcPr>
            <w:tcW w:w="1546" w:type="dxa"/>
          </w:tcPr>
          <w:p>
            <w:pPr>
              <w:spacing w:line="240" w:lineRule="auto" w:after="0" w:before="0"/>
            </w:pPr>
            <w:r>
              <w:t xml:space="preserve">172.30.2.1</w:t>
            </w:r>
          </w:p>
        </w:tc>
        <w:tc>
          <w:tcPr>
            <w:tcW w:w="1546" w:type="dxa"/>
          </w:tcPr>
          <w:p>
            <w:pPr>
              <w:spacing w:line="240" w:lineRule="auto" w:after="0" w:before="0"/>
            </w:pPr>
            <w:r>
              <w:t xml:space="preserve">172.30.2.127</w:t>
            </w:r>
          </w:p>
        </w:tc>
      </w:tr>
      <w:tr>
        <w:trPr>
          <w:cantSplit/>
        </w:trPr>
        <w:tc>
          <w:tcPr>
            <w:tcW w:w="2069" w:type="dxa"/>
          </w:tcPr>
          <w:p>
            <w:pPr>
              <w:spacing w:line="240" w:lineRule="auto" w:after="0" w:before="0"/>
            </w:pPr>
            <w:r>
              <w:t xml:space="preserve">Sur</w:t>
            </w:r>
          </w:p>
        </w:tc>
        <w:tc>
          <w:tcPr>
            <w:tcW w:w="868" w:type="dxa"/>
          </w:tcPr>
          <w:p>
            <w:pPr>
              <w:spacing w:line="240" w:lineRule="auto" w:after="0" w:before="0"/>
            </w:pPr>
            <w:r>
              <w:t xml:space="preserve">—</w:t>
            </w:r>
          </w:p>
        </w:tc>
        <w:tc>
          <w:tcPr>
            <w:tcW w:w="831" w:type="dxa"/>
          </w:tcPr>
          <w:p>
            <w:pPr>
              <w:spacing w:line="240" w:lineRule="auto" w:after="0" w:before="0"/>
            </w:pPr>
            <w:r>
              <w:t xml:space="preserve">95</w:t>
            </w:r>
          </w:p>
        </w:tc>
        <w:tc>
          <w:tcPr>
            <w:tcW w:w="1546" w:type="dxa"/>
          </w:tcPr>
          <w:p>
            <w:pPr>
              <w:spacing w:line="240" w:lineRule="auto" w:after="0" w:before="0"/>
            </w:pPr>
            <w:r>
              <w:t xml:space="preserve">172.30.2.128</w:t>
            </w:r>
          </w:p>
        </w:tc>
        <w:tc>
          <w:tcPr>
            <w:tcW w:w="950" w:type="dxa"/>
          </w:tcPr>
          <w:p>
            <w:pPr>
              <w:spacing w:line="240" w:lineRule="auto" w:after="0" w:before="0"/>
            </w:pPr>
            <w:r>
              <w:t xml:space="preserve">/25</w:t>
            </w:r>
          </w:p>
        </w:tc>
        <w:tc>
          <w:tcPr>
            <w:tcW w:w="1546" w:type="dxa"/>
          </w:tcPr>
          <w:p>
            <w:pPr>
              <w:spacing w:line="240" w:lineRule="auto" w:after="0" w:before="0"/>
            </w:pPr>
            <w:r>
              <w:t xml:space="preserve">172.30.2.129</w:t>
            </w:r>
          </w:p>
        </w:tc>
        <w:tc>
          <w:tcPr>
            <w:tcW w:w="1546" w:type="dxa"/>
          </w:tcPr>
          <w:p>
            <w:pPr>
              <w:spacing w:line="240" w:lineRule="auto" w:after="0" w:before="0"/>
            </w:pPr>
            <w:r>
              <w:t xml:space="preserve">172.30.2.255</w:t>
            </w:r>
          </w:p>
        </w:tc>
      </w:tr>
      <w:tr>
        <w:trPr>
          <w:cantSplit/>
        </w:trPr>
        <w:tc>
          <w:tcPr>
            <w:tcW w:w="2069" w:type="dxa"/>
          </w:tcPr>
          <w:p>
            <w:pPr>
              <w:spacing w:line="240" w:lineRule="auto" w:after="0" w:before="0"/>
            </w:pPr>
            <w:r>
              <w:t xml:space="preserve">Occidente</w:t>
            </w:r>
          </w:p>
        </w:tc>
        <w:tc>
          <w:tcPr>
            <w:tcW w:w="868" w:type="dxa"/>
          </w:tcPr>
          <w:p>
            <w:pPr>
              <w:spacing w:line="240" w:lineRule="auto" w:after="0" w:before="0"/>
            </w:pPr>
            <w:r>
              <w:t xml:space="preserve">—</w:t>
            </w:r>
          </w:p>
        </w:tc>
        <w:tc>
          <w:tcPr>
            <w:tcW w:w="831" w:type="dxa"/>
          </w:tcPr>
          <w:p>
            <w:pPr>
              <w:spacing w:line="240" w:lineRule="auto" w:after="0" w:before="0"/>
            </w:pPr>
            <w:r>
              <w:t xml:space="preserve">80</w:t>
            </w:r>
          </w:p>
        </w:tc>
        <w:tc>
          <w:tcPr>
            <w:tcW w:w="1546" w:type="dxa"/>
          </w:tcPr>
          <w:p>
            <w:pPr>
              <w:spacing w:line="240" w:lineRule="auto" w:after="0" w:before="0"/>
            </w:pPr>
            <w:r>
              <w:t xml:space="preserve">172.30.3.0</w:t>
            </w:r>
          </w:p>
        </w:tc>
        <w:tc>
          <w:tcPr>
            <w:tcW w:w="950" w:type="dxa"/>
          </w:tcPr>
          <w:p>
            <w:pPr>
              <w:spacing w:line="240" w:lineRule="auto" w:after="0" w:before="0"/>
            </w:pPr>
            <w:r>
              <w:t xml:space="preserve">/25</w:t>
            </w:r>
          </w:p>
        </w:tc>
        <w:tc>
          <w:tcPr>
            <w:tcW w:w="1546" w:type="dxa"/>
          </w:tcPr>
          <w:p>
            <w:pPr>
              <w:spacing w:line="240" w:lineRule="auto" w:after="0" w:before="0"/>
            </w:pPr>
            <w:r>
              <w:t xml:space="preserve">172.30.3.1</w:t>
            </w:r>
          </w:p>
        </w:tc>
        <w:tc>
          <w:tcPr>
            <w:tcW w:w="1546" w:type="dxa"/>
          </w:tcPr>
          <w:p>
            <w:pPr>
              <w:spacing w:line="240" w:lineRule="auto" w:after="0" w:before="0"/>
            </w:pPr>
            <w:r>
              <w:t xml:space="preserve">172.30.3.127</w:t>
            </w:r>
          </w:p>
        </w:tc>
      </w:tr>
      <w:tr>
        <w:trPr>
          <w:cantSplit/>
        </w:trPr>
        <w:tc>
          <w:tcPr>
            <w:tcW w:w="2069" w:type="dxa"/>
          </w:tcPr>
          <w:p>
            <w:pPr>
              <w:spacing w:line="240" w:lineRule="auto" w:after="0" w:before="0"/>
            </w:pPr>
            <w:r>
              <w:t xml:space="preserve">Finanzas</w:t>
            </w:r>
          </w:p>
        </w:tc>
        <w:tc>
          <w:tcPr>
            <w:tcW w:w="868" w:type="dxa"/>
          </w:tcPr>
          <w:p>
            <w:pPr>
              <w:spacing w:line="240" w:lineRule="auto" w:after="0" w:before="0"/>
            </w:pPr>
            <w:r>
              <w:t xml:space="preserve">30</w:t>
            </w:r>
          </w:p>
        </w:tc>
        <w:tc>
          <w:tcPr>
            <w:tcW w:w="831" w:type="dxa"/>
          </w:tcPr>
          <w:p>
            <w:pPr>
              <w:spacing w:line="240" w:lineRule="auto" w:after="0" w:before="0"/>
            </w:pPr>
            <w:r>
              <w:t xml:space="preserve">65</w:t>
            </w:r>
          </w:p>
        </w:tc>
        <w:tc>
          <w:tcPr>
            <w:tcW w:w="1546" w:type="dxa"/>
          </w:tcPr>
          <w:p>
            <w:pPr>
              <w:spacing w:line="240" w:lineRule="auto" w:after="0" w:before="0"/>
            </w:pPr>
            <w:r>
              <w:t xml:space="preserve">172.30.3.128</w:t>
            </w:r>
          </w:p>
        </w:tc>
        <w:tc>
          <w:tcPr>
            <w:tcW w:w="950" w:type="dxa"/>
          </w:tcPr>
          <w:p>
            <w:pPr>
              <w:spacing w:line="240" w:lineRule="auto" w:after="0" w:before="0"/>
            </w:pPr>
            <w:r>
              <w:t xml:space="preserve">/25</w:t>
            </w:r>
          </w:p>
        </w:tc>
        <w:tc>
          <w:tcPr>
            <w:tcW w:w="1546" w:type="dxa"/>
          </w:tcPr>
          <w:p>
            <w:pPr>
              <w:spacing w:line="240" w:lineRule="auto" w:after="0" w:before="0"/>
            </w:pPr>
            <w:r>
              <w:t xml:space="preserve">172.30.3.129</w:t>
            </w:r>
          </w:p>
        </w:tc>
        <w:tc>
          <w:tcPr>
            <w:tcW w:w="1546" w:type="dxa"/>
          </w:tcPr>
          <w:p>
            <w:pPr>
              <w:spacing w:line="240" w:lineRule="auto" w:after="0" w:before="0"/>
            </w:pPr>
            <w:r>
              <w:t xml:space="preserve">172.30.3.255</w:t>
            </w:r>
          </w:p>
        </w:tc>
      </w:tr>
      <w:tr>
        <w:trPr>
          <w:cantSplit/>
        </w:trPr>
        <w:tc>
          <w:tcPr>
            <w:tcW w:w="2069" w:type="dxa"/>
          </w:tcPr>
          <w:p>
            <w:pPr>
              <w:spacing w:line="240" w:lineRule="auto" w:after="0" w:before="0"/>
            </w:pPr>
            <w:r>
              <w:t xml:space="preserve">Data Center</w:t>
            </w:r>
          </w:p>
        </w:tc>
        <w:tc>
          <w:tcPr>
            <w:tcW w:w="868" w:type="dxa"/>
          </w:tcPr>
          <w:p>
            <w:pPr>
              <w:spacing w:line="240" w:lineRule="auto" w:after="0" w:before="0"/>
            </w:pPr>
            <w:r>
              <w:t xml:space="preserve">40</w:t>
            </w:r>
          </w:p>
        </w:tc>
        <w:tc>
          <w:tcPr>
            <w:tcW w:w="831" w:type="dxa"/>
          </w:tcPr>
          <w:p>
            <w:pPr>
              <w:spacing w:line="240" w:lineRule="auto" w:after="0" w:before="0"/>
            </w:pPr>
            <w:r>
              <w:t xml:space="preserve">35</w:t>
            </w:r>
          </w:p>
        </w:tc>
        <w:tc>
          <w:tcPr>
            <w:tcW w:w="1546" w:type="dxa"/>
          </w:tcPr>
          <w:p>
            <w:pPr>
              <w:spacing w:line="240" w:lineRule="auto" w:after="0" w:before="0"/>
            </w:pPr>
            <w:r>
              <w:t xml:space="preserve">172.30.4.0</w:t>
            </w:r>
          </w:p>
        </w:tc>
        <w:tc>
          <w:tcPr>
            <w:tcW w:w="950" w:type="dxa"/>
          </w:tcPr>
          <w:p>
            <w:pPr>
              <w:spacing w:line="240" w:lineRule="auto" w:after="0" w:before="0"/>
            </w:pPr>
            <w:r>
              <w:t xml:space="preserve">/26</w:t>
            </w:r>
          </w:p>
        </w:tc>
        <w:tc>
          <w:tcPr>
            <w:tcW w:w="1546" w:type="dxa"/>
          </w:tcPr>
          <w:p>
            <w:pPr>
              <w:spacing w:line="240" w:lineRule="auto" w:after="0" w:before="0"/>
            </w:pPr>
            <w:r>
              <w:t xml:space="preserve">172.30.4.1</w:t>
            </w:r>
          </w:p>
        </w:tc>
        <w:tc>
          <w:tcPr>
            <w:tcW w:w="1546" w:type="dxa"/>
          </w:tcPr>
          <w:p>
            <w:pPr>
              <w:spacing w:line="240" w:lineRule="auto" w:after="0" w:before="0"/>
            </w:pPr>
            <w:r>
              <w:t xml:space="preserve">172.30.4.63</w:t>
            </w:r>
          </w:p>
        </w:tc>
      </w:tr>
      <w:tr>
        <w:trPr>
          <w:cantSplit/>
        </w:trPr>
        <w:tc>
          <w:tcPr>
            <w:tcW w:w="2069" w:type="dxa"/>
          </w:tcPr>
          <w:p>
            <w:pPr>
              <w:spacing w:line="240" w:lineRule="auto" w:after="0" w:before="0"/>
            </w:pPr>
            <w:r>
              <w:t xml:space="preserve">Wi-Fi invitados</w:t>
            </w:r>
          </w:p>
        </w:tc>
        <w:tc>
          <w:tcPr>
            <w:tcW w:w="868" w:type="dxa"/>
          </w:tcPr>
          <w:p>
            <w:pPr>
              <w:spacing w:line="240" w:lineRule="auto" w:after="0" w:before="0"/>
            </w:pPr>
            <w:r>
              <w:t xml:space="preserve">60</w:t>
            </w:r>
          </w:p>
        </w:tc>
        <w:tc>
          <w:tcPr>
            <w:tcW w:w="831" w:type="dxa"/>
          </w:tcPr>
          <w:p>
            <w:pPr>
              <w:spacing w:line="240" w:lineRule="auto" w:after="0" w:before="0"/>
            </w:pPr>
            <w:r>
              <w:t xml:space="preserve">200</w:t>
            </w:r>
          </w:p>
        </w:tc>
        <w:tc>
          <w:tcPr>
            <w:tcW w:w="1546" w:type="dxa"/>
          </w:tcPr>
          <w:p>
            <w:pPr>
              <w:spacing w:line="240" w:lineRule="auto" w:after="0" w:before="0"/>
            </w:pPr>
            <w:r>
              <w:t xml:space="preserve">172.30.5.0</w:t>
            </w:r>
          </w:p>
        </w:tc>
        <w:tc>
          <w:tcPr>
            <w:tcW w:w="950" w:type="dxa"/>
          </w:tcPr>
          <w:p>
            <w:pPr>
              <w:spacing w:line="240" w:lineRule="auto" w:after="0" w:before="0"/>
            </w:pPr>
            <w:r>
              <w:t xml:space="preserve">/24</w:t>
            </w:r>
          </w:p>
        </w:tc>
        <w:tc>
          <w:tcPr>
            <w:tcW w:w="1546" w:type="dxa"/>
          </w:tcPr>
          <w:p>
            <w:pPr>
              <w:spacing w:line="240" w:lineRule="auto" w:after="0" w:before="0"/>
            </w:pPr>
            <w:r>
              <w:t xml:space="preserve">172.30.5.1</w:t>
            </w:r>
          </w:p>
        </w:tc>
        <w:tc>
          <w:tcPr>
            <w:tcW w:w="1546" w:type="dxa"/>
          </w:tcPr>
          <w:p>
            <w:pPr>
              <w:spacing w:line="240" w:lineRule="auto" w:after="0" w:before="0"/>
            </w:pPr>
            <w:r>
              <w:t xml:space="preserve">172.30.5.255</w:t>
            </w:r>
          </w:p>
        </w:tc>
      </w:tr>
      <w:tr>
        <w:trPr>
          <w:cantSplit/>
        </w:trPr>
        <w:tc>
          <w:tcPr>
            <w:tcW w:w="2069" w:type="dxa"/>
          </w:tcPr>
          <w:p>
            <w:pPr>
              <w:spacing w:line="240" w:lineRule="auto" w:after="0" w:before="0"/>
            </w:pPr>
            <w:r>
              <w:t xml:space="preserve">Wi-Fi corporativo</w:t>
            </w:r>
          </w:p>
        </w:tc>
        <w:tc>
          <w:tcPr>
            <w:tcW w:w="868" w:type="dxa"/>
          </w:tcPr>
          <w:p>
            <w:pPr>
              <w:spacing w:line="240" w:lineRule="auto" w:after="0" w:before="0"/>
            </w:pPr>
            <w:r>
              <w:t xml:space="preserve">50</w:t>
            </w:r>
          </w:p>
        </w:tc>
        <w:tc>
          <w:tcPr>
            <w:tcW w:w="831" w:type="dxa"/>
          </w:tcPr>
          <w:p>
            <w:pPr>
              <w:spacing w:line="240" w:lineRule="auto" w:after="0" w:before="0"/>
            </w:pPr>
            <w:r>
              <w:t xml:space="preserve">100</w:t>
            </w:r>
          </w:p>
        </w:tc>
        <w:tc>
          <w:tcPr>
            <w:tcW w:w="1546" w:type="dxa"/>
          </w:tcPr>
          <w:p>
            <w:pPr>
              <w:spacing w:line="240" w:lineRule="auto" w:after="0" w:before="0"/>
            </w:pPr>
            <w:r>
              <w:t xml:space="preserve">172.30.6.0</w:t>
            </w:r>
          </w:p>
        </w:tc>
        <w:tc>
          <w:tcPr>
            <w:tcW w:w="950" w:type="dxa"/>
          </w:tcPr>
          <w:p>
            <w:pPr>
              <w:spacing w:line="240" w:lineRule="auto" w:after="0" w:before="0"/>
            </w:pPr>
            <w:r>
              <w:t xml:space="preserve">/25</w:t>
            </w:r>
          </w:p>
        </w:tc>
        <w:tc>
          <w:tcPr>
            <w:tcW w:w="1546" w:type="dxa"/>
          </w:tcPr>
          <w:p>
            <w:pPr>
              <w:spacing w:line="240" w:lineRule="auto" w:after="0" w:before="0"/>
            </w:pPr>
            <w:r>
              <w:t xml:space="preserve">172.30.6.1</w:t>
            </w:r>
          </w:p>
        </w:tc>
        <w:tc>
          <w:tcPr>
            <w:tcW w:w="1546" w:type="dxa"/>
          </w:tcPr>
          <w:p>
            <w:pPr>
              <w:spacing w:line="240" w:lineRule="auto" w:after="0" w:before="0"/>
            </w:pPr>
            <w:r>
              <w:t xml:space="preserve">172.30.6.127</w:t>
            </w:r>
          </w:p>
        </w:tc>
      </w:tr>
      <w:tr>
        <w:trPr>
          <w:cantSplit/>
        </w:trPr>
        <w:tc>
          <w:tcPr>
            <w:tcW w:w="2069" w:type="dxa"/>
          </w:tcPr>
          <w:p>
            <w:pPr>
              <w:spacing w:line="240" w:lineRule="auto" w:after="0" w:before="0"/>
            </w:pPr>
            <w:r>
              <w:t xml:space="preserve">Gestión</w:t>
            </w:r>
          </w:p>
        </w:tc>
        <w:tc>
          <w:tcPr>
            <w:tcW w:w="868" w:type="dxa"/>
          </w:tcPr>
          <w:p>
            <w:pPr>
              <w:spacing w:line="240" w:lineRule="auto" w:after="0" w:before="0"/>
            </w:pPr>
            <w:r>
              <w:t xml:space="preserve">99</w:t>
            </w:r>
          </w:p>
        </w:tc>
        <w:tc>
          <w:tcPr>
            <w:tcW w:w="831" w:type="dxa"/>
          </w:tcPr>
          <w:p>
            <w:pPr>
              <w:spacing w:line="240" w:lineRule="auto" w:after="0" w:before="0"/>
            </w:pPr>
            <w:r>
              <w:t xml:space="preserve">20</w:t>
            </w:r>
          </w:p>
        </w:tc>
        <w:tc>
          <w:tcPr>
            <w:tcW w:w="1546" w:type="dxa"/>
          </w:tcPr>
          <w:p>
            <w:pPr>
              <w:spacing w:line="240" w:lineRule="auto" w:after="0" w:before="0"/>
            </w:pPr>
            <w:r>
              <w:t xml:space="preserve">172.30.6.128</w:t>
            </w:r>
          </w:p>
        </w:tc>
        <w:tc>
          <w:tcPr>
            <w:tcW w:w="950" w:type="dxa"/>
          </w:tcPr>
          <w:p>
            <w:pPr>
              <w:spacing w:line="240" w:lineRule="auto" w:after="0" w:before="0"/>
            </w:pPr>
            <w:r>
              <w:t xml:space="preserve">/27</w:t>
            </w:r>
          </w:p>
        </w:tc>
        <w:tc>
          <w:tcPr>
            <w:tcW w:w="1546" w:type="dxa"/>
          </w:tcPr>
          <w:p>
            <w:pPr>
              <w:spacing w:line="240" w:lineRule="auto" w:after="0" w:before="0"/>
            </w:pPr>
            <w:r>
              <w:t xml:space="preserve">172.30.6.129</w:t>
            </w:r>
          </w:p>
        </w:tc>
        <w:tc>
          <w:tcPr>
            <w:tcW w:w="1546" w:type="dxa"/>
          </w:tcPr>
          <w:p>
            <w:pPr>
              <w:spacing w:line="240" w:lineRule="auto" w:after="0" w:before="0"/>
            </w:pPr>
            <w:r>
              <w:t xml:space="preserve">172.30.6.159</w:t>
            </w:r>
          </w:p>
        </w:tc>
      </w:tr>
    </w:tbl>
    <w:p>
      <w:pPr>
        <w:spacing w:before="240"/>
        <w:ind w:firstLine="720"/>
      </w:pPr>
      <w:r>
        <w:t xml:space="preserve">La VLAN 999 es nativa en todos los troncales y no lleva direccionamiento. Los hosts de Wi-Fi y Gestión (200, 100 y 20) son valores de diseño del equipo, porque el enunciado no los fija.</w:t>
      </w:r>
    </w:p>
    <w:p>
      <w:pPr>
        <w:pStyle w:val="Heading3"/>
      </w:pPr>
      <w:r>
        <w:t xml:space="preserve">4.2 FLSM /30 para enlaces punto a punto</w:t>
      </w:r>
    </w:p>
    <w:p>
      <w:pPr>
        <w:ind w:firstLine="720"/>
      </w:pPr>
      <w:r>
        <w:t xml:space="preserve">Un /30 deja 2^2 − 2 = 2 hosts, exactamente los dos extremos del enlace. Se tomó 172.30.4.64/27 y se dividió en 8 bloques fijos de 4 direcciones: 6 para los enlaces en uso y 2 de reserva.</w:t>
      </w:r>
    </w:p>
    <w:p>
      <w:pPr>
        <w:keepNext/>
      </w:pPr>
      <w:r>
        <w:rPr>
          <w:b/>
        </w:rPr>
        <w:t>Tabla 6</w:t>
      </w:r>
    </w:p>
    <w:p>
      <w:pPr>
        <w:keepNext/>
      </w:pPr>
      <w:r>
        <w:rPr>
          <w:i/>
        </w:rPr>
        <w:t>Enlaces punto a punto FLSM /30</w:t>
      </w:r>
    </w:p>
    <w:tbl>
      <w:tblPr>
        <w:tblStyle w:val="TableGrid"/>
        <w:tblW w:w="0" w:type="auto"/>
        <w:tblLayout w:type="fixed"/>
        <w:tblLook w:val="04A0" w:firstRow="1" w:lastRow="0" w:firstColumn="0" w:lastColumn="0" w:noHBand="0" w:noVBand="1"/>
      </w:tblPr>
      <w:tblGrid>
        <w:gridCol w:w="4296"/>
        <w:gridCol w:w="2091"/>
        <w:gridCol w:w="1486"/>
        <w:gridCol w:w="1486"/>
      </w:tblGrid>
      <w:tr>
        <w:trPr>
          <w:tblHeader/>
          <w:cantSplit/>
        </w:trPr>
        <w:tc>
          <w:tcPr>
            <w:tcW w:w="4296" w:type="dxa"/>
            <w:shd w:val="clear" w:color="auto" w:fill="F2F2F2"/>
          </w:tcPr>
          <w:p>
            <w:pPr>
              <w:spacing w:line="240" w:lineRule="auto" w:after="0" w:before="0"/>
            </w:pPr>
            <w:r>
              <w:t xml:space="preserve">Enlace</w:t>
            </w:r>
          </w:p>
        </w:tc>
        <w:tc>
          <w:tcPr>
            <w:tcW w:w="2091" w:type="dxa"/>
            <w:shd w:val="clear" w:color="auto" w:fill="F2F2F2"/>
          </w:tcPr>
          <w:p>
            <w:pPr>
              <w:spacing w:line="240" w:lineRule="auto" w:after="0" w:before="0"/>
            </w:pPr>
            <w:r>
              <w:t xml:space="preserve">Red</w:t>
            </w:r>
          </w:p>
        </w:tc>
        <w:tc>
          <w:tcPr>
            <w:tcW w:w="1486" w:type="dxa"/>
            <w:shd w:val="clear" w:color="auto" w:fill="F2F2F2"/>
          </w:tcPr>
          <w:p>
            <w:pPr>
              <w:spacing w:line="240" w:lineRule="auto" w:after="0" w:before="0"/>
            </w:pPr>
            <w:r>
              <w:t xml:space="preserve">Extremo A</w:t>
            </w:r>
          </w:p>
        </w:tc>
        <w:tc>
          <w:tcPr>
            <w:tcW w:w="1486" w:type="dxa"/>
            <w:shd w:val="clear" w:color="auto" w:fill="F2F2F2"/>
          </w:tcPr>
          <w:p>
            <w:pPr>
              <w:spacing w:line="240" w:lineRule="auto" w:after="0" w:before="0"/>
            </w:pPr>
            <w:r>
              <w:t xml:space="preserve">Extremo B</w:t>
            </w:r>
          </w:p>
        </w:tc>
      </w:tr>
      <w:tr>
        <w:trPr>
          <w:cantSplit/>
        </w:trPr>
        <w:tc>
          <w:tcPr>
            <w:tcW w:w="4296" w:type="dxa"/>
          </w:tcPr>
          <w:p>
            <w:pPr>
              <w:spacing w:line="240" w:lineRule="auto" w:after="0" w:before="0"/>
            </w:pPr>
            <w:r>
              <w:t xml:space="preserve">R-CORE Se0/0/0 – R-NORTE</w:t>
            </w:r>
          </w:p>
        </w:tc>
        <w:tc>
          <w:tcPr>
            <w:tcW w:w="2091" w:type="dxa"/>
          </w:tcPr>
          <w:p>
            <w:pPr>
              <w:spacing w:line="240" w:lineRule="auto" w:after="0" w:before="0"/>
            </w:pPr>
            <w:r>
              <w:t xml:space="preserve">172.30.4.64/30</w:t>
            </w:r>
          </w:p>
        </w:tc>
        <w:tc>
          <w:tcPr>
            <w:tcW w:w="1486" w:type="dxa"/>
          </w:tcPr>
          <w:p>
            <w:pPr>
              <w:spacing w:line="240" w:lineRule="auto" w:after="0" w:before="0"/>
            </w:pPr>
            <w:r>
              <w:t xml:space="preserve">.65</w:t>
            </w:r>
          </w:p>
        </w:tc>
        <w:tc>
          <w:tcPr>
            <w:tcW w:w="1486" w:type="dxa"/>
          </w:tcPr>
          <w:p>
            <w:pPr>
              <w:spacing w:line="240" w:lineRule="auto" w:after="0" w:before="0"/>
            </w:pPr>
            <w:r>
              <w:t xml:space="preserve">.66</w:t>
            </w:r>
          </w:p>
        </w:tc>
      </w:tr>
      <w:tr>
        <w:trPr>
          <w:cantSplit/>
        </w:trPr>
        <w:tc>
          <w:tcPr>
            <w:tcW w:w="4296" w:type="dxa"/>
          </w:tcPr>
          <w:p>
            <w:pPr>
              <w:spacing w:line="240" w:lineRule="auto" w:after="0" w:before="0"/>
            </w:pPr>
            <w:r>
              <w:t xml:space="preserve">R-CORE Se0/0/1 – R-SUR</w:t>
            </w:r>
          </w:p>
        </w:tc>
        <w:tc>
          <w:tcPr>
            <w:tcW w:w="2091" w:type="dxa"/>
          </w:tcPr>
          <w:p>
            <w:pPr>
              <w:spacing w:line="240" w:lineRule="auto" w:after="0" w:before="0"/>
            </w:pPr>
            <w:r>
              <w:t xml:space="preserve">172.30.4.68/30</w:t>
            </w:r>
          </w:p>
        </w:tc>
        <w:tc>
          <w:tcPr>
            <w:tcW w:w="1486" w:type="dxa"/>
          </w:tcPr>
          <w:p>
            <w:pPr>
              <w:spacing w:line="240" w:lineRule="auto" w:after="0" w:before="0"/>
            </w:pPr>
            <w:r>
              <w:t xml:space="preserve">.69</w:t>
            </w:r>
          </w:p>
        </w:tc>
        <w:tc>
          <w:tcPr>
            <w:tcW w:w="1486" w:type="dxa"/>
          </w:tcPr>
          <w:p>
            <w:pPr>
              <w:spacing w:line="240" w:lineRule="auto" w:after="0" w:before="0"/>
            </w:pPr>
            <w:r>
              <w:t xml:space="preserve">.70</w:t>
            </w:r>
          </w:p>
        </w:tc>
      </w:tr>
      <w:tr>
        <w:trPr>
          <w:cantSplit/>
        </w:trPr>
        <w:tc>
          <w:tcPr>
            <w:tcW w:w="4296" w:type="dxa"/>
          </w:tcPr>
          <w:p>
            <w:pPr>
              <w:spacing w:line="240" w:lineRule="auto" w:after="0" w:before="0"/>
            </w:pPr>
            <w:r>
              <w:t xml:space="preserve">R-CORE Se0/1/0 – R-OCCIDENTE</w:t>
            </w:r>
          </w:p>
        </w:tc>
        <w:tc>
          <w:tcPr>
            <w:tcW w:w="2091" w:type="dxa"/>
          </w:tcPr>
          <w:p>
            <w:pPr>
              <w:spacing w:line="240" w:lineRule="auto" w:after="0" w:before="0"/>
            </w:pPr>
            <w:r>
              <w:t xml:space="preserve">172.30.4.72/30</w:t>
            </w:r>
          </w:p>
        </w:tc>
        <w:tc>
          <w:tcPr>
            <w:tcW w:w="1486" w:type="dxa"/>
          </w:tcPr>
          <w:p>
            <w:pPr>
              <w:spacing w:line="240" w:lineRule="auto" w:after="0" w:before="0"/>
            </w:pPr>
            <w:r>
              <w:t xml:space="preserve">.73</w:t>
            </w:r>
          </w:p>
        </w:tc>
        <w:tc>
          <w:tcPr>
            <w:tcW w:w="1486" w:type="dxa"/>
          </w:tcPr>
          <w:p>
            <w:pPr>
              <w:spacing w:line="240" w:lineRule="auto" w:after="0" w:before="0"/>
            </w:pPr>
            <w:r>
              <w:t xml:space="preserve">.74</w:t>
            </w:r>
          </w:p>
        </w:tc>
      </w:tr>
      <w:tr>
        <w:trPr>
          <w:cantSplit/>
        </w:trPr>
        <w:tc>
          <w:tcPr>
            <w:tcW w:w="4296" w:type="dxa"/>
          </w:tcPr>
          <w:p>
            <w:pPr>
              <w:spacing w:line="240" w:lineRule="auto" w:after="0" w:before="0"/>
            </w:pPr>
            <w:r>
              <w:t xml:space="preserve">R-CORE Gi0/0 – DSW1</w:t>
            </w:r>
          </w:p>
        </w:tc>
        <w:tc>
          <w:tcPr>
            <w:tcW w:w="2091" w:type="dxa"/>
          </w:tcPr>
          <w:p>
            <w:pPr>
              <w:spacing w:line="240" w:lineRule="auto" w:after="0" w:before="0"/>
            </w:pPr>
            <w:r>
              <w:t xml:space="preserve">172.30.4.76/30</w:t>
            </w:r>
          </w:p>
        </w:tc>
        <w:tc>
          <w:tcPr>
            <w:tcW w:w="1486" w:type="dxa"/>
          </w:tcPr>
          <w:p>
            <w:pPr>
              <w:spacing w:line="240" w:lineRule="auto" w:after="0" w:before="0"/>
            </w:pPr>
            <w:r>
              <w:t xml:space="preserve">.77</w:t>
            </w:r>
          </w:p>
        </w:tc>
        <w:tc>
          <w:tcPr>
            <w:tcW w:w="1486" w:type="dxa"/>
          </w:tcPr>
          <w:p>
            <w:pPr>
              <w:spacing w:line="240" w:lineRule="auto" w:after="0" w:before="0"/>
            </w:pPr>
            <w:r>
              <w:t xml:space="preserve">.78</w:t>
            </w:r>
          </w:p>
        </w:tc>
      </w:tr>
      <w:tr>
        <w:trPr>
          <w:cantSplit/>
        </w:trPr>
        <w:tc>
          <w:tcPr>
            <w:tcW w:w="4296" w:type="dxa"/>
          </w:tcPr>
          <w:p>
            <w:pPr>
              <w:spacing w:line="240" w:lineRule="auto" w:after="0" w:before="0"/>
            </w:pPr>
            <w:r>
              <w:t xml:space="preserve">R-CORE Gi0/1 – DSW2</w:t>
            </w:r>
          </w:p>
        </w:tc>
        <w:tc>
          <w:tcPr>
            <w:tcW w:w="2091" w:type="dxa"/>
          </w:tcPr>
          <w:p>
            <w:pPr>
              <w:spacing w:line="240" w:lineRule="auto" w:after="0" w:before="0"/>
            </w:pPr>
            <w:r>
              <w:t xml:space="preserve">172.30.4.80/30</w:t>
            </w:r>
          </w:p>
        </w:tc>
        <w:tc>
          <w:tcPr>
            <w:tcW w:w="1486" w:type="dxa"/>
          </w:tcPr>
          <w:p>
            <w:pPr>
              <w:spacing w:line="240" w:lineRule="auto" w:after="0" w:before="0"/>
            </w:pPr>
            <w:r>
              <w:t xml:space="preserve">.81</w:t>
            </w:r>
          </w:p>
        </w:tc>
        <w:tc>
          <w:tcPr>
            <w:tcW w:w="1486" w:type="dxa"/>
          </w:tcPr>
          <w:p>
            <w:pPr>
              <w:spacing w:line="240" w:lineRule="auto" w:after="0" w:before="0"/>
            </w:pPr>
            <w:r>
              <w:t xml:space="preserve">.82</w:t>
            </w:r>
          </w:p>
        </w:tc>
      </w:tr>
      <w:tr>
        <w:trPr>
          <w:cantSplit/>
        </w:trPr>
        <w:tc>
          <w:tcPr>
            <w:tcW w:w="4296" w:type="dxa"/>
          </w:tcPr>
          <w:p>
            <w:pPr>
              <w:spacing w:line="240" w:lineRule="auto" w:after="0" w:before="0"/>
            </w:pPr>
            <w:r>
              <w:t xml:space="preserve">R-CORE Gi0/2 – R-EDGE</w:t>
            </w:r>
          </w:p>
        </w:tc>
        <w:tc>
          <w:tcPr>
            <w:tcW w:w="2091" w:type="dxa"/>
          </w:tcPr>
          <w:p>
            <w:pPr>
              <w:spacing w:line="240" w:lineRule="auto" w:after="0" w:before="0"/>
            </w:pPr>
            <w:r>
              <w:t xml:space="preserve">172.30.4.84/30</w:t>
            </w:r>
          </w:p>
        </w:tc>
        <w:tc>
          <w:tcPr>
            <w:tcW w:w="1486" w:type="dxa"/>
          </w:tcPr>
          <w:p>
            <w:pPr>
              <w:spacing w:line="240" w:lineRule="auto" w:after="0" w:before="0"/>
            </w:pPr>
            <w:r>
              <w:t xml:space="preserve">.85</w:t>
            </w:r>
          </w:p>
        </w:tc>
        <w:tc>
          <w:tcPr>
            <w:tcW w:w="1486" w:type="dxa"/>
          </w:tcPr>
          <w:p>
            <w:pPr>
              <w:spacing w:line="240" w:lineRule="auto" w:after="0" w:before="0"/>
            </w:pPr>
            <w:r>
              <w:t xml:space="preserve">.86</w:t>
            </w:r>
          </w:p>
        </w:tc>
      </w:tr>
      <w:tr>
        <w:trPr>
          <w:cantSplit/>
        </w:trPr>
        <w:tc>
          <w:tcPr>
            <w:tcW w:w="4296" w:type="dxa"/>
          </w:tcPr>
          <w:p>
            <w:pPr>
              <w:spacing w:line="240" w:lineRule="auto" w:after="0" w:before="0"/>
            </w:pPr>
            <w:r>
              <w:t xml:space="preserve">Reserva</w:t>
            </w:r>
          </w:p>
        </w:tc>
        <w:tc>
          <w:tcPr>
            <w:tcW w:w="2091" w:type="dxa"/>
          </w:tcPr>
          <w:p>
            <w:pPr>
              <w:spacing w:line="240" w:lineRule="auto" w:after="0" w:before="0"/>
            </w:pPr>
            <w:r>
              <w:t xml:space="preserve">172.30.4.88/30</w:t>
            </w:r>
          </w:p>
        </w:tc>
        <w:tc>
          <w:tcPr>
            <w:tcW w:w="1486" w:type="dxa"/>
          </w:tcPr>
          <w:p>
            <w:pPr>
              <w:spacing w:line="240" w:lineRule="auto" w:after="0" w:before="0"/>
            </w:pPr>
            <w:r>
              <w:t xml:space="preserve">—</w:t>
            </w:r>
          </w:p>
        </w:tc>
        <w:tc>
          <w:tcPr>
            <w:tcW w:w="1486" w:type="dxa"/>
          </w:tcPr>
          <w:p>
            <w:pPr>
              <w:spacing w:line="240" w:lineRule="auto" w:after="0" w:before="0"/>
            </w:pPr>
            <w:r>
              <w:t xml:space="preserve">—</w:t>
            </w:r>
          </w:p>
        </w:tc>
      </w:tr>
      <w:tr>
        <w:trPr>
          <w:cantSplit/>
        </w:trPr>
        <w:tc>
          <w:tcPr>
            <w:tcW w:w="4296" w:type="dxa"/>
          </w:tcPr>
          <w:p>
            <w:pPr>
              <w:spacing w:line="240" w:lineRule="auto" w:after="0" w:before="0"/>
            </w:pPr>
            <w:r>
              <w:t xml:space="preserve">Reserva</w:t>
            </w:r>
          </w:p>
        </w:tc>
        <w:tc>
          <w:tcPr>
            <w:tcW w:w="2091" w:type="dxa"/>
          </w:tcPr>
          <w:p>
            <w:pPr>
              <w:spacing w:line="240" w:lineRule="auto" w:after="0" w:before="0"/>
            </w:pPr>
            <w:r>
              <w:t xml:space="preserve">172.30.4.92/30</w:t>
            </w:r>
          </w:p>
        </w:tc>
        <w:tc>
          <w:tcPr>
            <w:tcW w:w="1486" w:type="dxa"/>
          </w:tcPr>
          <w:p>
            <w:pPr>
              <w:spacing w:line="240" w:lineRule="auto" w:after="0" w:before="0"/>
            </w:pPr>
            <w:r>
              <w:t xml:space="preserve">—</w:t>
            </w:r>
          </w:p>
        </w:tc>
        <w:tc>
          <w:tcPr>
            <w:tcW w:w="1486" w:type="dxa"/>
          </w:tcPr>
          <w:p>
            <w:pPr>
              <w:spacing w:line="240" w:lineRule="auto" w:after="0" w:before="0"/>
            </w:pPr>
            <w:r>
              <w:t xml:space="preserve">—</w:t>
            </w:r>
          </w:p>
        </w:tc>
      </w:tr>
      <w:tr>
        <w:trPr>
          <w:cantSplit/>
        </w:trPr>
        <w:tc>
          <w:tcPr>
            <w:tcW w:w="4296" w:type="dxa"/>
          </w:tcPr>
          <w:p>
            <w:pPr>
              <w:spacing w:line="240" w:lineRule="auto" w:after="0" w:before="0"/>
            </w:pPr>
            <w:r>
              <w:t xml:space="preserve">R-EDGE Gi0/1 – R-ISP (público)</w:t>
            </w:r>
          </w:p>
        </w:tc>
        <w:tc>
          <w:tcPr>
            <w:tcW w:w="2091" w:type="dxa"/>
          </w:tcPr>
          <w:p>
            <w:pPr>
              <w:spacing w:line="240" w:lineRule="auto" w:after="0" w:before="0"/>
            </w:pPr>
            <w:r>
              <w:t xml:space="preserve">200.100.50.0/30</w:t>
            </w:r>
          </w:p>
        </w:tc>
        <w:tc>
          <w:tcPr>
            <w:tcW w:w="1486" w:type="dxa"/>
          </w:tcPr>
          <w:p>
            <w:pPr>
              <w:spacing w:line="240" w:lineRule="auto" w:after="0" w:before="0"/>
            </w:pPr>
            <w:r>
              <w:t xml:space="preserve">.2</w:t>
            </w:r>
          </w:p>
        </w:tc>
        <w:tc>
          <w:tcPr>
            <w:tcW w:w="1486" w:type="dxa"/>
          </w:tcPr>
          <w:p>
            <w:pPr>
              <w:spacing w:line="240" w:lineRule="auto" w:after="0" w:before="0"/>
            </w:pPr>
            <w:r>
              <w:t xml:space="preserve">.1</w:t>
            </w:r>
          </w:p>
        </w:tc>
      </w:tr>
    </w:tbl>
    <w:p>
      <w:pPr>
        <w:spacing w:before="240"/>
        <w:ind w:firstLine="720"/>
      </w:pPr>
      <w:r>
        <w:t xml:space="preserve">El enlace R-EDGE Gi0/2 – ASW-ING Fa0/21 (desde v6) no usa un /30: es el gateway de la VLAN 60 de invitados (172.30.5.1/24), puerto de acceso en el switch.</w:t>
      </w:r>
    </w:p>
    <w:p>
      <w:pPr>
        <w:pStyle w:val="Heading3"/>
      </w:pPr>
      <w:r>
        <w:t xml:space="preserve">4.3 CIDR</w:t>
      </w:r>
    </w:p>
    <w:p>
      <w:pPr>
        <w:ind w:firstLine="720"/>
      </w:pPr>
      <w:r>
        <w:t xml:space="preserve">Todas las subredes internas caben entre 172.30.0.0 y 172.30.7.255, es decir 8 redes /24 contiguas. En la versión final, 172.30.0.0/24 queda reservada y sin asignar. Los primeros 21 bits son comunes, así que el resumen es 172.30.0.0/21 (máscara 255.255.248.0).</w:t>
      </w:r>
    </w:p>
    <w:p>
      <w:pPr>
        <w:ind w:firstLine="720"/>
      </w:pPr>
      <w:r>
        <w:t xml:space="preserve">Desde v6 el resumen se hace en el núcleo, como pide el enunciado. R-CORE es ABR: sus enlaces internos están en el área 0 y el enlace a R-EDGE (172.30.4.84/30) en el área 1. Con </w:t>
      </w:r>
      <w:r>
        <w:rPr>
          <w:rStyle w:val="CodeChar"/>
        </w:rPr>
        <w:t xml:space="preserve">area 0 range 172.30.0.0 255.255.248.0</w:t>
      </w:r>
      <w:r>
        <w:t xml:space="preserve">, R-CORE origina en el área 1 una sola LSA tipo 3 (172.30.0.0/21, métrica 1) y ninguna /24 específica. R-EDGE pasa de 14 rutas OSPF específicas a una sola entrada </w:t>
      </w:r>
      <w:r>
        <w:rPr>
          <w:rStyle w:val="CodeChar"/>
        </w:rPr>
        <w:t xml:space="preserve">O IA 172.30.0.0/21 [110/2] via 172.30.4.85</w:t>
      </w:r>
      <w:r>
        <w:t xml:space="preserve">. En IOS real el ABR también instala una ruta de descarte hacia Null0, pero Packet Tracer 9 no la muestra en </w:t>
      </w:r>
      <w:r>
        <w:rPr>
          <w:rStyle w:val="CodeChar"/>
        </w:rPr>
        <w:t xml:space="preserve">show ip route</w:t>
      </w:r>
      <w:r>
        <w:t xml:space="preserve">.</w:t>
      </w:r>
    </w:p>
    <w:p>
      <w:pPr>
        <w:ind w:firstLine="720"/>
      </w:pPr>
      <w:r>
        <w:t xml:space="preserve">R-EDGE conserva </w:t>
      </w:r>
      <w:r>
        <w:rPr>
          <w:rStyle w:val="CodeChar"/>
        </w:rPr>
        <w:t xml:space="preserve">ip route 172.30.0.0 255.255.248.0 172.30.4.85 120</w:t>
      </w:r>
      <w:r>
        <w:t xml:space="preserve"> como estática flotante de respaldo de diseño. Su distancia administrativa 120 es mayor que la de OSPF (110), así que solo se instala si falta la ruta OSPF, por ejemplo si cae la adyacencia con R-CORE. En la prueba hecha sin esta estática, la red siguió funcionando. La ACL 1 de NAT cubre el mismo bloque con la wildcard 0.0.7.255.</w:t>
      </w:r>
    </w:p>
    <w:p>
      <w:pPr>
        <w:ind w:firstLine="720"/>
      </w:pPr>
      <w:r>
        <w:rPr>
          <w:b/>
        </w:rPr>
        <w:t xml:space="preserve">Estado del requisito: cumplido.</w:t>
      </w:r>
      <w:r>
        <w:t xml:space="preserve"> Al principio el resumen no se instalaba de forma consistente en R-EDGE. Ingeniería (172.30.0.0/24) y el resumen /21 compartían el Link State ID 172.30.0.0, y Packet Tracer 9 no distingue las dos LSA (detalle en 5.4). Antes de tocar la red principal, el equipo lo comprobó en una copia con la Vlan10 apagada, y R-EDGE quedó solo con la /21. Después, Ingeniería pasó a 172.30.7.0/24 y 172.30.0.0/24 quedó reservada. Esa red no debe asignarse a ningún segmento OSPF mientras exista el resumen.</w:t>
      </w:r>
    </w:p>
    <w:p>
      <w:pPr>
        <w:ind w:firstLine="720"/>
      </w:pPr>
      <w:r>
        <w:t xml:space="preserve">Resultados con Ingeniería en 172.30.7.0/24:</w:t>
      </w:r>
    </w:p>
    <w:p>
      <w:pPr>
        <w:pStyle w:val="ListParagraph"/>
        <w:numPr>
          <w:ilvl w:val="0"/>
          <w:numId w:val="2"/>
        </w:numPr>
      </w:pPr>
      <w:r>
        <w:t xml:space="preserve">R-EDGE tiene solo </w:t>
      </w:r>
      <w:r>
        <w:rPr>
          <w:rStyle w:val="CodeChar"/>
        </w:rPr>
        <w:t xml:space="preserve">O IA 172.30.0.0/21</w:t>
      </w:r>
      <w:r>
        <w:t xml:space="preserve"> tras dos reaperturas, con unos 4 y 6 minutos de convergencia y sin </w:t>
      </w:r>
      <w:r>
        <w:rPr>
          <w:rStyle w:val="CodeChar"/>
        </w:rPr>
        <w:t xml:space="preserve">clear ip ospf process</w:t>
      </w:r>
      <w:r>
        <w:t xml:space="preserve">.</w:t>
      </w:r>
    </w:p>
    <w:p>
      <w:pPr>
        <w:pStyle w:val="ListParagraph"/>
        <w:numPr>
          <w:ilvl w:val="0"/>
          <w:numId w:val="2"/>
        </w:numPr>
      </w:pPr>
      <w:r>
        <w:t xml:space="preserve">En una copia sin la estática flotante, ING, ADM, FIN y LAP-CORP llegan a 8.8.8.8 con 9 de 10 (se pierde el primer paquete). NORTE, SUR, OCC, SRV-WEB y el invitado llegan con 10 de 10, y SRV-INTERNET carga la web publicada.</w:t>
      </w:r>
    </w:p>
    <w:p>
      <w:pPr>
        <w:ind w:firstLine="720"/>
      </w:pPr>
      <w:r>
        <w:t xml:space="preserve">Verificación en el archivo final (Nexus_Proyecto_Final.pkt), guardado y reabierto sin comandos de reparación: R-EDGE tiene solo O IA 172.30.0.0/21, con una única LSA /21 originada por R-CORE (1.1.1.1). A los 7 minutos aproximadamente, ING y ADM llegan a 8.8.8.8 con 6 de 6 y NORTE a www.nexus.com con 6 de 6; SUR hacia el gateway de ING da 5 de 6 (se perdió el segundo paquete) e ING hacia OCC da 5 de 6 (se perdió el primero; el comportamiento es compatible con resolución ARP, sin causa confirmada). Las salidas originales están en 05_Evidencias/cidr/ y en 05_Evidencias/07-verificacion-final.md.</w:t>
      </w:r>
    </w:p>
    <w:p>
      <w:pPr>
        <w:pStyle w:val="Heading3"/>
      </w:pPr>
      <w:r>
        <w:t xml:space="preserve">4.4 Matriz de servidores y gestión</w:t>
      </w:r>
    </w:p>
    <w:p>
      <w:pPr>
        <w:keepNext/>
      </w:pPr>
      <w:r>
        <w:rPr>
          <w:b/>
        </w:rPr>
        <w:t>Tabla 7</w:t>
      </w:r>
    </w:p>
    <w:p>
      <w:pPr>
        <w:keepNext/>
      </w:pPr>
      <w:r>
        <w:rPr>
          <w:i/>
        </w:rPr>
        <w:t>Matriz de servidores y direcciones de gestión</w:t>
      </w:r>
    </w:p>
    <w:tbl>
      <w:tblPr>
        <w:tblStyle w:val="TableGrid"/>
        <w:tblW w:w="0" w:type="auto"/>
        <w:tblLayout w:type="fixed"/>
        <w:tblLook w:val="04A0" w:firstRow="1" w:lastRow="0" w:firstColumn="0" w:lastColumn="0" w:noHBand="0" w:noVBand="1"/>
      </w:tblPr>
      <w:tblGrid>
        <w:gridCol w:w="2813"/>
        <w:gridCol w:w="2477"/>
        <w:gridCol w:w="4069"/>
      </w:tblGrid>
      <w:tr>
        <w:trPr>
          <w:tblHeader/>
          <w:cantSplit/>
        </w:trPr>
        <w:tc>
          <w:tcPr>
            <w:tcW w:w="2813" w:type="dxa"/>
            <w:shd w:val="clear" w:color="auto" w:fill="F2F2F2"/>
          </w:tcPr>
          <w:p>
            <w:pPr>
              <w:spacing w:line="240" w:lineRule="auto" w:after="0" w:before="0"/>
            </w:pPr>
            <w:r>
              <w:t xml:space="preserve">Equipo</w:t>
            </w:r>
          </w:p>
        </w:tc>
        <w:tc>
          <w:tcPr>
            <w:tcW w:w="2477" w:type="dxa"/>
            <w:shd w:val="clear" w:color="auto" w:fill="F2F2F2"/>
          </w:tcPr>
          <w:p>
            <w:pPr>
              <w:spacing w:line="240" w:lineRule="auto" w:after="0" w:before="0"/>
            </w:pPr>
            <w:r>
              <w:t xml:space="preserve">IP</w:t>
            </w:r>
          </w:p>
        </w:tc>
        <w:tc>
          <w:tcPr>
            <w:tcW w:w="4069" w:type="dxa"/>
            <w:shd w:val="clear" w:color="auto" w:fill="F2F2F2"/>
          </w:tcPr>
          <w:p>
            <w:pPr>
              <w:spacing w:line="240" w:lineRule="auto" w:after="0" w:before="0"/>
            </w:pPr>
            <w:r>
              <w:t xml:space="preserve">Función</w:t>
            </w:r>
          </w:p>
        </w:tc>
      </w:tr>
      <w:tr>
        <w:trPr>
          <w:cantSplit/>
        </w:trPr>
        <w:tc>
          <w:tcPr>
            <w:tcW w:w="2813" w:type="dxa"/>
          </w:tcPr>
          <w:p>
            <w:pPr>
              <w:spacing w:line="240" w:lineRule="auto" w:after="0" w:before="0"/>
            </w:pPr>
            <w:r>
              <w:t xml:space="preserve">SRV-DNS</w:t>
            </w:r>
          </w:p>
        </w:tc>
        <w:tc>
          <w:tcPr>
            <w:tcW w:w="2477" w:type="dxa"/>
          </w:tcPr>
          <w:p>
            <w:pPr>
              <w:spacing w:line="240" w:lineRule="auto" w:after="0" w:before="0"/>
            </w:pPr>
            <w:r>
              <w:t xml:space="preserve">172.30.4.10</w:t>
            </w:r>
          </w:p>
        </w:tc>
        <w:tc>
          <w:tcPr>
            <w:tcW w:w="4069" w:type="dxa"/>
          </w:tcPr>
          <w:p>
            <w:pPr>
              <w:spacing w:line="240" w:lineRule="auto" w:after="0" w:before="0"/>
            </w:pPr>
            <w:r>
              <w:t xml:space="preserve">DNS nexus.com</w:t>
            </w:r>
          </w:p>
        </w:tc>
      </w:tr>
      <w:tr>
        <w:trPr>
          <w:cantSplit/>
        </w:trPr>
        <w:tc>
          <w:tcPr>
            <w:tcW w:w="2813" w:type="dxa"/>
          </w:tcPr>
          <w:p>
            <w:pPr>
              <w:spacing w:line="240" w:lineRule="auto" w:after="0" w:before="0"/>
            </w:pPr>
            <w:r>
              <w:t xml:space="preserve">SRV-DHCP</w:t>
            </w:r>
          </w:p>
        </w:tc>
        <w:tc>
          <w:tcPr>
            <w:tcW w:w="2477" w:type="dxa"/>
          </w:tcPr>
          <w:p>
            <w:pPr>
              <w:spacing w:line="240" w:lineRule="auto" w:after="0" w:before="0"/>
            </w:pPr>
            <w:r>
              <w:t xml:space="preserve">172.30.4.11</w:t>
            </w:r>
          </w:p>
        </w:tc>
        <w:tc>
          <w:tcPr>
            <w:tcW w:w="4069" w:type="dxa"/>
          </w:tcPr>
          <w:p>
            <w:pPr>
              <w:spacing w:line="240" w:lineRule="auto" w:after="0" w:before="0"/>
            </w:pPr>
            <w:r>
              <w:t xml:space="preserve">DHCP primario (≈70 % de cada ámbito)</w:t>
            </w:r>
          </w:p>
        </w:tc>
      </w:tr>
      <w:tr>
        <w:trPr>
          <w:cantSplit/>
        </w:trPr>
        <w:tc>
          <w:tcPr>
            <w:tcW w:w="2813" w:type="dxa"/>
          </w:tcPr>
          <w:p>
            <w:pPr>
              <w:spacing w:line="240" w:lineRule="auto" w:after="0" w:before="0"/>
            </w:pPr>
            <w:r>
              <w:t xml:space="preserve">SRV-WEB</w:t>
            </w:r>
          </w:p>
        </w:tc>
        <w:tc>
          <w:tcPr>
            <w:tcW w:w="2477" w:type="dxa"/>
          </w:tcPr>
          <w:p>
            <w:pPr>
              <w:spacing w:line="240" w:lineRule="auto" w:after="0" w:before="0"/>
            </w:pPr>
            <w:r>
              <w:t xml:space="preserve">172.30.4.12 (pública 200.100.50.10)</w:t>
            </w:r>
          </w:p>
        </w:tc>
        <w:tc>
          <w:tcPr>
            <w:tcW w:w="4069" w:type="dxa"/>
          </w:tcPr>
          <w:p>
            <w:pPr>
              <w:spacing w:line="240" w:lineRule="auto" w:after="0" w:before="0"/>
            </w:pPr>
            <w:r>
              <w:t xml:space="preserve">HTTP/HTTPS</w:t>
            </w:r>
          </w:p>
        </w:tc>
      </w:tr>
      <w:tr>
        <w:trPr>
          <w:cantSplit/>
        </w:trPr>
        <w:tc>
          <w:tcPr>
            <w:tcW w:w="2813" w:type="dxa"/>
          </w:tcPr>
          <w:p>
            <w:pPr>
              <w:spacing w:line="240" w:lineRule="auto" w:after="0" w:before="0"/>
            </w:pPr>
            <w:r>
              <w:t xml:space="preserve">SRV-FTP</w:t>
            </w:r>
          </w:p>
        </w:tc>
        <w:tc>
          <w:tcPr>
            <w:tcW w:w="2477" w:type="dxa"/>
          </w:tcPr>
          <w:p>
            <w:pPr>
              <w:spacing w:line="240" w:lineRule="auto" w:after="0" w:before="0"/>
            </w:pPr>
            <w:r>
              <w:t xml:space="preserve">172.30.4.13</w:t>
            </w:r>
          </w:p>
        </w:tc>
        <w:tc>
          <w:tcPr>
            <w:tcW w:w="4069" w:type="dxa"/>
          </w:tcPr>
          <w:p>
            <w:pPr>
              <w:spacing w:line="240" w:lineRule="auto" w:after="0" w:before="0"/>
            </w:pPr>
            <w:r>
              <w:t xml:space="preserve">FTP/TFTP</w:t>
            </w:r>
          </w:p>
        </w:tc>
      </w:tr>
      <w:tr>
        <w:trPr>
          <w:cantSplit/>
        </w:trPr>
        <w:tc>
          <w:tcPr>
            <w:tcW w:w="2813" w:type="dxa"/>
          </w:tcPr>
          <w:p>
            <w:pPr>
              <w:spacing w:line="240" w:lineRule="auto" w:after="0" w:before="0"/>
            </w:pPr>
            <w:r>
              <w:t xml:space="preserve">SRV-MAIL</w:t>
            </w:r>
          </w:p>
        </w:tc>
        <w:tc>
          <w:tcPr>
            <w:tcW w:w="2477" w:type="dxa"/>
          </w:tcPr>
          <w:p>
            <w:pPr>
              <w:spacing w:line="240" w:lineRule="auto" w:after="0" w:before="0"/>
            </w:pPr>
            <w:r>
              <w:t xml:space="preserve">172.30.4.14</w:t>
            </w:r>
          </w:p>
        </w:tc>
        <w:tc>
          <w:tcPr>
            <w:tcW w:w="4069" w:type="dxa"/>
          </w:tcPr>
          <w:p>
            <w:pPr>
              <w:spacing w:line="240" w:lineRule="auto" w:after="0" w:before="0"/>
            </w:pPr>
            <w:r>
              <w:t xml:space="preserve">SMTP/POP3</w:t>
            </w:r>
          </w:p>
        </w:tc>
      </w:tr>
      <w:tr>
        <w:trPr>
          <w:cantSplit/>
        </w:trPr>
        <w:tc>
          <w:tcPr>
            <w:tcW w:w="2813" w:type="dxa"/>
          </w:tcPr>
          <w:p>
            <w:pPr>
              <w:spacing w:line="240" w:lineRule="auto" w:after="0" w:before="0"/>
            </w:pPr>
            <w:r>
              <w:t xml:space="preserve">SRV-DB</w:t>
            </w:r>
          </w:p>
        </w:tc>
        <w:tc>
          <w:tcPr>
            <w:tcW w:w="2477" w:type="dxa"/>
          </w:tcPr>
          <w:p>
            <w:pPr>
              <w:spacing w:line="240" w:lineRule="auto" w:after="0" w:before="0"/>
            </w:pPr>
            <w:r>
              <w:t xml:space="preserve">172.30.4.15</w:t>
            </w:r>
          </w:p>
        </w:tc>
        <w:tc>
          <w:tcPr>
            <w:tcW w:w="4069" w:type="dxa"/>
          </w:tcPr>
          <w:p>
            <w:pPr>
              <w:spacing w:line="240" w:lineRule="auto" w:after="0" w:before="0"/>
            </w:pPr>
            <w:r>
              <w:t xml:space="preserve">Base de datos financiera</w:t>
            </w:r>
          </w:p>
        </w:tc>
      </w:tr>
      <w:tr>
        <w:trPr>
          <w:cantSplit/>
        </w:trPr>
        <w:tc>
          <w:tcPr>
            <w:tcW w:w="2813" w:type="dxa"/>
          </w:tcPr>
          <w:p>
            <w:pPr>
              <w:spacing w:line="240" w:lineRule="auto" w:after="0" w:before="0"/>
            </w:pPr>
            <w:r>
              <w:t xml:space="preserve">DSW1 / DSW2 SVI</w:t>
            </w:r>
          </w:p>
        </w:tc>
        <w:tc>
          <w:tcPr>
            <w:tcW w:w="2477" w:type="dxa"/>
          </w:tcPr>
          <w:p>
            <w:pPr>
              <w:spacing w:line="240" w:lineRule="auto" w:after="0" w:before="0"/>
            </w:pPr>
            <w:r>
              <w:t xml:space="preserve">.2 / .3 de cada VLAN (.130/.131 en VLAN 30 y 99)</w:t>
            </w:r>
          </w:p>
        </w:tc>
        <w:tc>
          <w:tcPr>
            <w:tcW w:w="4069" w:type="dxa"/>
          </w:tcPr>
          <w:p>
            <w:pPr>
              <w:spacing w:line="240" w:lineRule="auto" w:after="0" w:before="0"/>
            </w:pPr>
            <w:r>
              <w:t xml:space="preserve">HSRP</w:t>
            </w:r>
          </w:p>
        </w:tc>
      </w:tr>
      <w:tr>
        <w:trPr>
          <w:cantSplit/>
        </w:trPr>
        <w:tc>
          <w:tcPr>
            <w:tcW w:w="2813" w:type="dxa"/>
          </w:tcPr>
          <w:p>
            <w:pPr>
              <w:spacing w:line="240" w:lineRule="auto" w:after="0" w:before="0"/>
            </w:pPr>
            <w:r>
              <w:t xml:space="preserve">ASW-ING/ADM/FIN/DC</w:t>
            </w:r>
          </w:p>
        </w:tc>
        <w:tc>
          <w:tcPr>
            <w:tcW w:w="2477" w:type="dxa"/>
          </w:tcPr>
          <w:p>
            <w:pPr>
              <w:spacing w:line="240" w:lineRule="auto" w:after="0" w:before="0"/>
            </w:pPr>
            <w:r>
              <w:t xml:space="preserve">172.30.6.134 a .137</w:t>
            </w:r>
          </w:p>
        </w:tc>
        <w:tc>
          <w:tcPr>
            <w:tcW w:w="4069" w:type="dxa"/>
          </w:tcPr>
          <w:p>
            <w:pPr>
              <w:spacing w:line="240" w:lineRule="auto" w:after="0" w:before="0"/>
            </w:pPr>
            <w:r>
              <w:t xml:space="preserve">Gestión VLAN 99</w:t>
            </w:r>
          </w:p>
        </w:tc>
      </w:tr>
      <w:tr>
        <w:trPr>
          <w:cantSplit/>
        </w:trPr>
        <w:tc>
          <w:tcPr>
            <w:tcW w:w="2813" w:type="dxa"/>
          </w:tcPr>
          <w:p>
            <w:pPr>
              <w:spacing w:line="240" w:lineRule="auto" w:after="0" w:before="0"/>
            </w:pPr>
            <w:r>
              <w:t xml:space="preserve">SRV-DHCP-2</w:t>
            </w:r>
          </w:p>
        </w:tc>
        <w:tc>
          <w:tcPr>
            <w:tcW w:w="2477" w:type="dxa"/>
          </w:tcPr>
          <w:p>
            <w:pPr>
              <w:spacing w:line="240" w:lineRule="auto" w:after="0" w:before="0"/>
            </w:pPr>
            <w:r>
              <w:t xml:space="preserve">172.30.4.16</w:t>
            </w:r>
          </w:p>
        </w:tc>
        <w:tc>
          <w:tcPr>
            <w:tcW w:w="4069" w:type="dxa"/>
          </w:tcPr>
          <w:p>
            <w:pPr>
              <w:spacing w:line="240" w:lineRule="auto" w:after="0" w:before="0"/>
            </w:pPr>
            <w:r>
              <w:t xml:space="preserve">DHCP secundario (≈30 % de cada ámbito), ASW-DC Fa0/7</w:t>
            </w:r>
          </w:p>
        </w:tc>
      </w:tr>
      <w:tr>
        <w:trPr>
          <w:cantSplit/>
        </w:trPr>
        <w:tc>
          <w:tcPr>
            <w:tcW w:w="2813" w:type="dxa"/>
          </w:tcPr>
          <w:p>
            <w:pPr>
              <w:spacing w:line="240" w:lineRule="auto" w:after="0" w:before="0"/>
            </w:pPr>
            <w:r>
              <w:t xml:space="preserve">SRV-DNS-2</w:t>
            </w:r>
          </w:p>
        </w:tc>
        <w:tc>
          <w:tcPr>
            <w:tcW w:w="2477" w:type="dxa"/>
          </w:tcPr>
          <w:p>
            <w:pPr>
              <w:spacing w:line="240" w:lineRule="auto" w:after="0" w:before="0"/>
            </w:pPr>
            <w:r>
              <w:t xml:space="preserve">172.30.4.17</w:t>
            </w:r>
          </w:p>
        </w:tc>
        <w:tc>
          <w:tcPr>
            <w:tcW w:w="4069" w:type="dxa"/>
          </w:tcPr>
          <w:p>
            <w:pPr>
              <w:spacing w:line="240" w:lineRule="auto" w:after="0" w:before="0"/>
            </w:pPr>
            <w:r>
              <w:t xml:space="preserve">DNS secundario con los mismos registros A, ASW-DC Fa0/8</w:t>
            </w:r>
          </w:p>
        </w:tc>
      </w:tr>
      <w:tr>
        <w:trPr>
          <w:cantSplit/>
        </w:trPr>
        <w:tc>
          <w:tcPr>
            <w:tcW w:w="2813" w:type="dxa"/>
          </w:tcPr>
          <w:p>
            <w:pPr>
              <w:spacing w:line="240" w:lineRule="auto" w:after="0" w:before="0"/>
            </w:pPr>
            <w:r>
              <w:t xml:space="preserve">R-EDGE Gi0/2</w:t>
            </w:r>
          </w:p>
        </w:tc>
        <w:tc>
          <w:tcPr>
            <w:tcW w:w="2477" w:type="dxa"/>
          </w:tcPr>
          <w:p>
            <w:pPr>
              <w:spacing w:line="240" w:lineRule="auto" w:after="0" w:before="0"/>
            </w:pPr>
            <w:r>
              <w:t xml:space="preserve">172.30.5.1</w:t>
            </w:r>
          </w:p>
        </w:tc>
        <w:tc>
          <w:tcPr>
            <w:tcW w:w="4069" w:type="dxa"/>
          </w:tcPr>
          <w:p>
            <w:pPr>
              <w:spacing w:line="240" w:lineRule="auto" w:after="0" w:before="0"/>
            </w:pPr>
            <w:r>
              <w:t xml:space="preserve">Gateway de invitados (VLAN 60), conectado a ASW-ING Fa0/21</w:t>
            </w:r>
          </w:p>
        </w:tc>
      </w:tr>
    </w:tbl>
    <w:p>
      <w:pPr>
        <w:spacing w:before="240"/>
        <w:ind w:firstLine="720"/>
      </w:pPr>
      <w:r>
        <w:t xml:space="preserve">El enunciado pide un Data Center con 35 servidores. La red 172.30.4.0/26 está dimensionada para ellos: tiene 62 direcciones útiles, y con 3 gateways, 35 servidores y 2 direcciones del serverPool de PT quedan ocupadas 40 y libres 22. Los servidores nuevos usarían 172.30.4.18 a .44. En el Data Center del .pkt hay 8 servidores (DNS, DHCP, web, FTP/TFTP, correo, base de datos y los respaldos de DHCP y DNS); con SRV-INTERNET, que simula un servidor externo, el archivo tiene 9 servidores en total. Los 8 del Data Center son una representación funcional de los 35, igual que las PCs representan a los usuarios de cada departamento: demuestran cada servicio y su redundancia sin repetir equipos idénticos.</w:t>
      </w:r>
    </w:p>
    <w:p>
      <w:pPr>
        <w:keepNext/>
      </w:pPr>
      <w:r>
        <w:rPr>
          <w:b/>
        </w:rPr>
        <w:t>Tabla 8</w:t>
      </w:r>
    </w:p>
    <w:p>
      <w:pPr>
        <w:keepNext/>
      </w:pPr>
      <w:r>
        <w:rPr>
          <w:i/>
        </w:rPr>
        <w:t>Mecanismos de respaldo y sus límites</w:t>
      </w:r>
    </w:p>
    <w:tbl>
      <w:tblPr>
        <w:tblStyle w:val="TableGrid"/>
        <w:tblW w:w="0" w:type="auto"/>
        <w:tblLayout w:type="fixed"/>
        <w:tblLook w:val="04A0" w:firstRow="1" w:lastRow="0" w:firstColumn="0" w:lastColumn="0" w:noHBand="0" w:noVBand="1"/>
      </w:tblPr>
      <w:tblGrid>
        <w:gridCol w:w="1153"/>
        <w:gridCol w:w="2264"/>
        <w:gridCol w:w="2577"/>
        <w:gridCol w:w="3365"/>
      </w:tblGrid>
      <w:tr>
        <w:trPr>
          <w:tblHeader/>
          <w:cantSplit/>
        </w:trPr>
        <w:tc>
          <w:tcPr>
            <w:tcW w:w="1153" w:type="dxa"/>
            <w:shd w:val="clear" w:color="auto" w:fill="F2F2F2"/>
          </w:tcPr>
          <w:p>
            <w:pPr>
              <w:spacing w:line="240" w:lineRule="auto" w:after="0" w:before="0"/>
            </w:pPr>
            <w:r>
              <w:t xml:space="preserve">Servicio</w:t>
            </w:r>
          </w:p>
        </w:tc>
        <w:tc>
          <w:tcPr>
            <w:tcW w:w="2264" w:type="dxa"/>
            <w:shd w:val="clear" w:color="auto" w:fill="F2F2F2"/>
          </w:tcPr>
          <w:p>
            <w:pPr>
              <w:spacing w:line="240" w:lineRule="auto" w:after="0" w:before="0"/>
            </w:pPr>
            <w:r>
              <w:t xml:space="preserve">Respaldo</w:t>
            </w:r>
          </w:p>
        </w:tc>
        <w:tc>
          <w:tcPr>
            <w:tcW w:w="2577" w:type="dxa"/>
            <w:shd w:val="clear" w:color="auto" w:fill="F2F2F2"/>
          </w:tcPr>
          <w:p>
            <w:pPr>
              <w:spacing w:line="240" w:lineRule="auto" w:after="0" w:before="0"/>
            </w:pPr>
            <w:r>
              <w:t xml:space="preserve">Cómo conmuta</w:t>
            </w:r>
          </w:p>
        </w:tc>
        <w:tc>
          <w:tcPr>
            <w:tcW w:w="3365" w:type="dxa"/>
            <w:shd w:val="clear" w:color="auto" w:fill="F2F2F2"/>
          </w:tcPr>
          <w:p>
            <w:pPr>
              <w:spacing w:line="240" w:lineRule="auto" w:after="0" w:before="0"/>
            </w:pPr>
            <w:r>
              <w:t xml:space="preserve">Límite real</w:t>
            </w:r>
          </w:p>
        </w:tc>
      </w:tr>
      <w:tr>
        <w:trPr>
          <w:cantSplit/>
        </w:trPr>
        <w:tc>
          <w:tcPr>
            <w:tcW w:w="1153" w:type="dxa"/>
          </w:tcPr>
          <w:p>
            <w:pPr>
              <w:spacing w:line="240" w:lineRule="auto" w:after="0" w:before="0"/>
            </w:pPr>
            <w:r>
              <w:t xml:space="preserve">DHCP</w:t>
            </w:r>
          </w:p>
        </w:tc>
        <w:tc>
          <w:tcPr>
            <w:tcW w:w="2264" w:type="dxa"/>
          </w:tcPr>
          <w:p>
            <w:pPr>
              <w:spacing w:line="240" w:lineRule="auto" w:after="0" w:before="0"/>
            </w:pPr>
            <w:r>
              <w:t xml:space="preserve">SRV-DHCP-2 (split-scope 70/30)</w:t>
            </w:r>
          </w:p>
        </w:tc>
        <w:tc>
          <w:tcPr>
            <w:tcW w:w="2577" w:type="dxa"/>
          </w:tcPr>
          <w:p>
            <w:pPr>
              <w:spacing w:line="240" w:lineRule="auto" w:after="0" w:before="0"/>
            </w:pPr>
            <w:r>
              <w:t xml:space="preserve">Automático: los relays tienen los dos helpers</w:t>
            </w:r>
          </w:p>
        </w:tc>
        <w:tc>
          <w:tcPr>
            <w:tcW w:w="3365" w:type="dxa"/>
          </w:tcPr>
          <w:p>
            <w:pPr>
              <w:spacing w:line="240" w:lineRule="auto" w:after="0" w:before="0"/>
            </w:pPr>
            <w:r>
              <w:t xml:space="preserve">El secundario solo tiene ~30 % de cada pool</w:t>
            </w:r>
          </w:p>
        </w:tc>
      </w:tr>
      <w:tr>
        <w:trPr>
          <w:cantSplit/>
        </w:trPr>
        <w:tc>
          <w:tcPr>
            <w:tcW w:w="1153" w:type="dxa"/>
          </w:tcPr>
          <w:p>
            <w:pPr>
              <w:spacing w:line="240" w:lineRule="auto" w:after="0" w:before="0"/>
            </w:pPr>
            <w:r>
              <w:t xml:space="preserve">DNS</w:t>
            </w:r>
          </w:p>
        </w:tc>
        <w:tc>
          <w:tcPr>
            <w:tcW w:w="2264" w:type="dxa"/>
          </w:tcPr>
          <w:p>
            <w:pPr>
              <w:spacing w:line="240" w:lineRule="auto" w:after="0" w:before="0"/>
            </w:pPr>
            <w:r>
              <w:t xml:space="preserve">SRV-DNS-2 (mismos registros)</w:t>
            </w:r>
          </w:p>
        </w:tc>
        <w:tc>
          <w:tcPr>
            <w:tcW w:w="2577" w:type="dxa"/>
          </w:tcPr>
          <w:p>
            <w:pPr>
              <w:spacing w:line="240" w:lineRule="auto" w:after="0" w:before="0"/>
            </w:pPr>
            <w:r>
              <w:t xml:space="preserve">No es automático para todos los clientes</w:t>
            </w:r>
          </w:p>
        </w:tc>
        <w:tc>
          <w:tcPr>
            <w:tcW w:w="3365" w:type="dxa"/>
          </w:tcPr>
          <w:p>
            <w:pPr>
              <w:spacing w:line="240" w:lineRule="auto" w:after="0" w:before="0"/>
            </w:pPr>
            <w:r>
              <w:t xml:space="preserve">Cada pool entrega un solo DNS; los clientes con .10 no pasan a .17</w:t>
            </w:r>
          </w:p>
        </w:tc>
      </w:tr>
      <w:tr>
        <w:trPr>
          <w:cantSplit/>
        </w:trPr>
        <w:tc>
          <w:tcPr>
            <w:tcW w:w="1153" w:type="dxa"/>
          </w:tcPr>
          <w:p>
            <w:pPr>
              <w:spacing w:line="240" w:lineRule="auto" w:after="0" w:before="0"/>
            </w:pPr>
            <w:r>
              <w:t xml:space="preserve">Gateway</w:t>
            </w:r>
          </w:p>
        </w:tc>
        <w:tc>
          <w:tcPr>
            <w:tcW w:w="2264" w:type="dxa"/>
          </w:tcPr>
          <w:p>
            <w:pPr>
              <w:spacing w:line="240" w:lineRule="auto" w:after="0" w:before="0"/>
            </w:pPr>
            <w:r>
              <w:t xml:space="preserve">HSRP en DSW1 y DSW2</w:t>
            </w:r>
          </w:p>
        </w:tc>
        <w:tc>
          <w:tcPr>
            <w:tcW w:w="2577" w:type="dxa"/>
          </w:tcPr>
          <w:p>
            <w:pPr>
              <w:spacing w:line="240" w:lineRule="auto" w:after="0" w:before="0"/>
            </w:pPr>
            <w:r>
              <w:t xml:space="preserve">Automático</w:t>
            </w:r>
          </w:p>
        </w:tc>
        <w:tc>
          <w:tcPr>
            <w:tcW w:w="3365" w:type="dxa"/>
          </w:tcPr>
          <w:p>
            <w:pPr>
              <w:spacing w:line="240" w:lineRule="auto" w:after="0" w:before="0"/>
            </w:pPr>
            <w:r>
              <w:t xml:space="preserve">Probado en v6 con DSW1 apagado (registro en texto) y en P-10 con shutdown de la Vlan10 de DSW1 (figuras 14 a 16)</w:t>
            </w:r>
          </w:p>
        </w:tc>
      </w:tr>
    </w:tbl>
    <w:p>
      <w:pPr>
        <w:spacing w:before="240"/>
        <w:ind w:firstLine="720"/>
      </w:pPr>
      <w:r>
        <w:t xml:space="preserve">El detalle completo con fórmulas está en entrega_final/03_Excel/Nexus_Subnetting_Final.xlsx, que actualiza el libro de la entrega 1 con la configuración v6 y verifica los ámbitos DHCP contra la configuración final.</w:t>
      </w:r>
    </w:p>
    <w:p>
      <w:pPr>
        <w:pStyle w:val="Heading3"/>
      </w:pPr>
      <w:r>
        <w:t xml:space="preserve">4.5 Aprovechamiento del espacio de direcciones</w:t>
      </w:r>
    </w:p>
    <w:p>
      <w:pPr>
        <w:ind w:firstLine="720"/>
      </w:pPr>
      <w:r>
        <w:t xml:space="preserve">El diseño asigna 1,536 direcciones (1,504 por VLSM y 32 por FLSM) y aprovecha el 70.1 % de ellas. El aprovechamiento se calcula así:</w:t>
      </w:r>
    </w:p>
    <w:p>
      <w:pPr>
        <w:keepNext/>
        <w:jc w:val="center"/>
      </w:pPr>
      <m:oMathPara xmlns:m="http://schemas.openxmlformats.org/officeDocument/2006/math">
        <m:oMath>
          <m:r>
            <m:rPr>
              <m:sty m:val="p"/>
            </m:rPr>
            <m:t xml:space="preserve">Aprovechamiento</m:t>
          </m:r>
          <m:r>
            <m:t xml:space="preserve">=</m:t>
          </m:r>
          <m:f>
            <m:num>
              <m:r>
                <m:rPr>
                  <m:sty m:val="p"/>
                </m:rPr>
                <m:t xml:space="preserve">hosts requeridos</m:t>
              </m:r>
            </m:num>
            <m:den>
              <m:r>
                <m:rPr>
                  <m:sty m:val="p"/>
                </m:rPr>
                <m:t xml:space="preserve">direcciones asignadas</m:t>
              </m:r>
            </m:den>
          </m:f>
          <m:r>
            <m:t xml:space="preserve">×100=</m:t>
          </m:r>
          <m:f>
            <m:num>
              <m:r>
                <m:t xml:space="preserve">1,077</m:t>
              </m:r>
            </m:num>
            <m:den>
              <m:r>
                <m:t xml:space="preserve">1,536</m:t>
              </m:r>
            </m:den>
          </m:f>
          <m:r>
            <m:t xml:space="preserve">×100=70.1 %</m:t>
          </m:r>
        </m:oMath>
      </m:oMathPara>
    </w:p>
    <w:p>
      <w:pPr>
        <w:keepNext/>
      </w:pPr>
      <w:r>
        <w:rPr>
          <w:b/>
        </w:rPr>
        <w:t>Tabla 9</w:t>
      </w:r>
    </w:p>
    <w:p>
      <w:pPr>
        <w:keepNext/>
      </w:pPr>
      <w:r>
        <w:rPr>
          <w:i/>
        </w:rPr>
        <w:t>Aprovechamiento del espacio de direcciones</w:t>
      </w:r>
    </w:p>
    <w:tbl>
      <w:tblPr>
        <w:tblStyle w:val="TableGrid"/>
        <w:tblW w:w="0" w:type="auto"/>
        <w:tblLayout w:type="fixed"/>
        <w:tblLook w:val="04A0" w:firstRow="1" w:lastRow="0" w:firstColumn="0" w:lastColumn="0" w:noHBand="0" w:noVBand="1"/>
      </w:tblPr>
      <w:tblGrid>
        <w:gridCol w:w="3533"/>
        <w:gridCol w:w="1186"/>
        <w:gridCol w:w="1306"/>
        <w:gridCol w:w="1463"/>
        <w:gridCol w:w="1872"/>
      </w:tblGrid>
      <w:tr>
        <w:trPr>
          <w:tblHeader/>
          <w:cantSplit/>
        </w:trPr>
        <w:tc>
          <w:tcPr>
            <w:tcW w:w="3533" w:type="dxa"/>
            <w:shd w:val="clear" w:color="auto" w:fill="F2F2F2"/>
          </w:tcPr>
          <w:p>
            <w:pPr>
              <w:spacing w:line="240" w:lineRule="auto" w:after="0" w:before="0"/>
            </w:pPr>
            <w:r>
              <w:t xml:space="preserve">Bloque</w:t>
            </w:r>
          </w:p>
        </w:tc>
        <w:tc>
          <w:tcPr>
            <w:tcW w:w="1186" w:type="dxa"/>
            <w:shd w:val="clear" w:color="auto" w:fill="F2F2F2"/>
          </w:tcPr>
          <w:p>
            <w:pPr>
              <w:spacing w:line="240" w:lineRule="auto" w:after="0" w:before="0"/>
            </w:pPr>
            <w:r>
              <w:t xml:space="preserve">Subredes</w:t>
            </w:r>
          </w:p>
        </w:tc>
        <w:tc>
          <w:tcPr>
            <w:tcW w:w="1306" w:type="dxa"/>
            <w:shd w:val="clear" w:color="auto" w:fill="F2F2F2"/>
          </w:tcPr>
          <w:p>
            <w:pPr>
              <w:spacing w:line="240" w:lineRule="auto" w:after="0" w:before="0"/>
            </w:pPr>
            <w:r>
              <w:t xml:space="preserve">Hosts requeridos</w:t>
            </w:r>
          </w:p>
        </w:tc>
        <w:tc>
          <w:tcPr>
            <w:tcW w:w="1463" w:type="dxa"/>
            <w:shd w:val="clear" w:color="auto" w:fill="F2F2F2"/>
          </w:tcPr>
          <w:p>
            <w:pPr>
              <w:spacing w:line="240" w:lineRule="auto" w:after="0" w:before="0"/>
            </w:pPr>
            <w:r>
              <w:t xml:space="preserve">Direcciones asignadas</w:t>
            </w:r>
          </w:p>
        </w:tc>
        <w:tc>
          <w:tcPr>
            <w:tcW w:w="1872" w:type="dxa"/>
            <w:shd w:val="clear" w:color="auto" w:fill="F2F2F2"/>
          </w:tcPr>
          <w:p>
            <w:pPr>
              <w:spacing w:line="240" w:lineRule="auto" w:after="0" w:before="0"/>
            </w:pPr>
            <w:r>
              <w:t xml:space="preserve">Aprovechamiento</w:t>
            </w:r>
          </w:p>
        </w:tc>
      </w:tr>
      <w:tr>
        <w:trPr>
          <w:cantSplit/>
        </w:trPr>
        <w:tc>
          <w:tcPr>
            <w:tcW w:w="3533" w:type="dxa"/>
          </w:tcPr>
          <w:p>
            <w:pPr>
              <w:spacing w:line="240" w:lineRule="auto" w:after="0" w:before="0"/>
            </w:pPr>
            <w:r>
              <w:t xml:space="preserve">VLSM departamental</w:t>
            </w:r>
          </w:p>
        </w:tc>
        <w:tc>
          <w:tcPr>
            <w:tcW w:w="1186" w:type="dxa"/>
          </w:tcPr>
          <w:p>
            <w:pPr>
              <w:spacing w:line="240" w:lineRule="auto" w:after="0" w:before="0"/>
            </w:pPr>
            <w:r>
              <w:t xml:space="preserve">7</w:t>
            </w:r>
          </w:p>
        </w:tc>
        <w:tc>
          <w:tcPr>
            <w:tcW w:w="1306" w:type="dxa"/>
          </w:tcPr>
          <w:p>
            <w:pPr>
              <w:spacing w:line="240" w:lineRule="auto" w:after="0" w:before="0"/>
            </w:pPr>
            <w:r>
              <w:t xml:space="preserve">745</w:t>
            </w:r>
          </w:p>
        </w:tc>
        <w:tc>
          <w:tcPr>
            <w:tcW w:w="1463" w:type="dxa"/>
          </w:tcPr>
          <w:p>
            <w:pPr>
              <w:spacing w:line="240" w:lineRule="auto" w:after="0" w:before="0"/>
            </w:pPr>
            <w:r>
              <w:t xml:space="preserve">1,088</w:t>
            </w:r>
          </w:p>
        </w:tc>
        <w:tc>
          <w:tcPr>
            <w:tcW w:w="1872" w:type="dxa"/>
          </w:tcPr>
          <w:p>
            <w:pPr>
              <w:spacing w:line="240" w:lineRule="auto" w:after="0" w:before="0"/>
            </w:pPr>
            <w:r>
              <w:t xml:space="preserve">68.5 %</w:t>
            </w:r>
          </w:p>
        </w:tc>
      </w:tr>
      <w:tr>
        <w:trPr>
          <w:cantSplit/>
        </w:trPr>
        <w:tc>
          <w:tcPr>
            <w:tcW w:w="3533" w:type="dxa"/>
          </w:tcPr>
          <w:p>
            <w:pPr>
              <w:spacing w:line="240" w:lineRule="auto" w:after="0" w:before="0"/>
            </w:pPr>
            <w:r>
              <w:t xml:space="preserve">VLSM complementario (Wi-Fi y gestión)</w:t>
            </w:r>
          </w:p>
        </w:tc>
        <w:tc>
          <w:tcPr>
            <w:tcW w:w="1186" w:type="dxa"/>
          </w:tcPr>
          <w:p>
            <w:pPr>
              <w:spacing w:line="240" w:lineRule="auto" w:after="0" w:before="0"/>
            </w:pPr>
            <w:r>
              <w:t xml:space="preserve">3</w:t>
            </w:r>
          </w:p>
        </w:tc>
        <w:tc>
          <w:tcPr>
            <w:tcW w:w="1306" w:type="dxa"/>
          </w:tcPr>
          <w:p>
            <w:pPr>
              <w:spacing w:line="240" w:lineRule="auto" w:after="0" w:before="0"/>
            </w:pPr>
            <w:r>
              <w:t xml:space="preserve">320</w:t>
            </w:r>
          </w:p>
        </w:tc>
        <w:tc>
          <w:tcPr>
            <w:tcW w:w="1463" w:type="dxa"/>
          </w:tcPr>
          <w:p>
            <w:pPr>
              <w:spacing w:line="240" w:lineRule="auto" w:after="0" w:before="0"/>
            </w:pPr>
            <w:r>
              <w:t xml:space="preserve">416</w:t>
            </w:r>
          </w:p>
        </w:tc>
        <w:tc>
          <w:tcPr>
            <w:tcW w:w="1872" w:type="dxa"/>
          </w:tcPr>
          <w:p>
            <w:pPr>
              <w:spacing w:line="240" w:lineRule="auto" w:after="0" w:before="0"/>
            </w:pPr>
            <w:r>
              <w:t xml:space="preserve">76.9 %</w:t>
            </w:r>
          </w:p>
        </w:tc>
      </w:tr>
      <w:tr>
        <w:trPr>
          <w:cantSplit/>
        </w:trPr>
        <w:tc>
          <w:tcPr>
            <w:tcW w:w="3533" w:type="dxa"/>
          </w:tcPr>
          <w:p>
            <w:pPr>
              <w:spacing w:line="240" w:lineRule="auto" w:after="0" w:before="0"/>
            </w:pPr>
            <w:r>
              <w:t xml:space="preserve">Subtotal VLSM</w:t>
            </w:r>
          </w:p>
        </w:tc>
        <w:tc>
          <w:tcPr>
            <w:tcW w:w="1186" w:type="dxa"/>
          </w:tcPr>
          <w:p>
            <w:pPr>
              <w:spacing w:line="240" w:lineRule="auto" w:after="0" w:before="0"/>
            </w:pPr>
            <w:r>
              <w:t xml:space="preserve">10</w:t>
            </w:r>
          </w:p>
        </w:tc>
        <w:tc>
          <w:tcPr>
            <w:tcW w:w="1306" w:type="dxa"/>
          </w:tcPr>
          <w:p>
            <w:pPr>
              <w:spacing w:line="240" w:lineRule="auto" w:after="0" w:before="0"/>
            </w:pPr>
            <w:r>
              <w:t xml:space="preserve">1,065</w:t>
            </w:r>
          </w:p>
        </w:tc>
        <w:tc>
          <w:tcPr>
            <w:tcW w:w="1463" w:type="dxa"/>
          </w:tcPr>
          <w:p>
            <w:pPr>
              <w:spacing w:line="240" w:lineRule="auto" w:after="0" w:before="0"/>
            </w:pPr>
            <w:r>
              <w:t xml:space="preserve">1,504</w:t>
            </w:r>
          </w:p>
        </w:tc>
        <w:tc>
          <w:tcPr>
            <w:tcW w:w="1872" w:type="dxa"/>
          </w:tcPr>
          <w:p>
            <w:pPr>
              <w:spacing w:line="240" w:lineRule="auto" w:after="0" w:before="0"/>
            </w:pPr>
            <w:r>
              <w:t xml:space="preserve">70.8 %</w:t>
            </w:r>
          </w:p>
        </w:tc>
      </w:tr>
      <w:tr>
        <w:trPr>
          <w:cantSplit/>
        </w:trPr>
        <w:tc>
          <w:tcPr>
            <w:tcW w:w="3533" w:type="dxa"/>
          </w:tcPr>
          <w:p>
            <w:pPr>
              <w:spacing w:line="240" w:lineRule="auto" w:after="0" w:before="0"/>
            </w:pPr>
            <w:r>
              <w:t xml:space="preserve">FLSM /30 (6 en uso y 2 de reserva)</w:t>
            </w:r>
          </w:p>
        </w:tc>
        <w:tc>
          <w:tcPr>
            <w:tcW w:w="1186" w:type="dxa"/>
          </w:tcPr>
          <w:p>
            <w:pPr>
              <w:spacing w:line="240" w:lineRule="auto" w:after="0" w:before="0"/>
            </w:pPr>
            <w:r>
              <w:t xml:space="preserve">8</w:t>
            </w:r>
          </w:p>
        </w:tc>
        <w:tc>
          <w:tcPr>
            <w:tcW w:w="1306" w:type="dxa"/>
          </w:tcPr>
          <w:p>
            <w:pPr>
              <w:spacing w:line="240" w:lineRule="auto" w:after="0" w:before="0"/>
            </w:pPr>
            <w:r>
              <w:t xml:space="preserve">12</w:t>
            </w:r>
          </w:p>
        </w:tc>
        <w:tc>
          <w:tcPr>
            <w:tcW w:w="1463" w:type="dxa"/>
          </w:tcPr>
          <w:p>
            <w:pPr>
              <w:spacing w:line="240" w:lineRule="auto" w:after="0" w:before="0"/>
            </w:pPr>
            <w:r>
              <w:t xml:space="preserve">32</w:t>
            </w:r>
          </w:p>
        </w:tc>
        <w:tc>
          <w:tcPr>
            <w:tcW w:w="1872" w:type="dxa"/>
          </w:tcPr>
          <w:p>
            <w:pPr>
              <w:spacing w:line="240" w:lineRule="auto" w:after="0" w:before="0"/>
            </w:pPr>
            <w:r>
              <w:t xml:space="preserve">37.5 %</w:t>
            </w:r>
          </w:p>
        </w:tc>
      </w:tr>
      <w:tr>
        <w:trPr>
          <w:cantSplit/>
        </w:trPr>
        <w:tc>
          <w:tcPr>
            <w:tcW w:w="3533" w:type="dxa"/>
          </w:tcPr>
          <w:p>
            <w:pPr>
              <w:spacing w:line="240" w:lineRule="auto" w:after="0" w:before="0"/>
            </w:pPr>
            <w:r>
              <w:rPr>
                <w:b/>
              </w:rPr>
              <w:t xml:space="preserve">Total</w:t>
            </w:r>
          </w:p>
        </w:tc>
        <w:tc>
          <w:tcPr>
            <w:tcW w:w="1186" w:type="dxa"/>
          </w:tcPr>
          <w:p>
            <w:pPr>
              <w:spacing w:line="240" w:lineRule="auto" w:after="0" w:before="0"/>
            </w:pPr>
            <w:r>
              <w:rPr>
                <w:b/>
              </w:rPr>
              <w:t xml:space="preserve">18</w:t>
            </w:r>
          </w:p>
        </w:tc>
        <w:tc>
          <w:tcPr>
            <w:tcW w:w="1306" w:type="dxa"/>
          </w:tcPr>
          <w:p>
            <w:pPr>
              <w:spacing w:line="240" w:lineRule="auto" w:after="0" w:before="0"/>
            </w:pPr>
            <w:r>
              <w:rPr>
                <w:b/>
              </w:rPr>
              <w:t xml:space="preserve">1,077</w:t>
            </w:r>
          </w:p>
        </w:tc>
        <w:tc>
          <w:tcPr>
            <w:tcW w:w="1463" w:type="dxa"/>
          </w:tcPr>
          <w:p>
            <w:pPr>
              <w:spacing w:line="240" w:lineRule="auto" w:after="0" w:before="0"/>
            </w:pPr>
            <w:r>
              <w:rPr>
                <w:b/>
              </w:rPr>
              <w:t xml:space="preserve">1,536</w:t>
            </w:r>
          </w:p>
        </w:tc>
        <w:tc>
          <w:tcPr>
            <w:tcW w:w="1872" w:type="dxa"/>
          </w:tcPr>
          <w:p>
            <w:pPr>
              <w:spacing w:line="240" w:lineRule="auto" w:after="0" w:before="0"/>
            </w:pPr>
            <w:r>
              <w:rPr>
                <w:b/>
              </w:rPr>
              <w:t xml:space="preserve">70.1 %</w:t>
            </w:r>
          </w:p>
        </w:tc>
      </w:tr>
    </w:tbl>
    <w:p>
      <w:pPr>
        <w:spacing w:before="240"/>
        <w:ind w:firstLine="720"/>
      </w:pPr>
      <w:r>
        <w:t xml:space="preserve">En los enlaces, los hosts requeridos son los dos extremos de cada uno de los 6 enlaces en uso. Un /30 nunca supera el 50 %, porque de 4 direcciones solo 2 son útiles. Las 1,536 direcciones ocupan el 75 % del resumen /21 (2,048) y el 2.34 % del bloque /16. La hoja «Resumen y Aprovechamiento» del Excel calcula todo esto con fórmulas.</w:t>
      </w:r>
    </w:p>
    <w:p>
      <w:pPr>
        <w:pStyle w:val="Heading3"/>
      </w:pPr>
      <w:r>
        <w:t xml:space="preserve">4.6 Capacidad de las redes inalámbricas tras reservas</w:t>
      </w:r>
    </w:p>
    <w:p>
      <w:pPr>
        <w:ind w:firstLine="720"/>
      </w:pPr>
      <w:r>
        <w:t xml:space="preserve">Después de reservar el bloque .1 a .10, la red corporativa admite 116 clientes y la de invitados 244, por encima de la demanda de diseño (100 y 200).</w:t>
      </w:r>
    </w:p>
    <w:p>
      <w:pPr>
        <w:keepNext/>
      </w:pPr>
      <w:r>
        <w:rPr>
          <w:b/>
        </w:rPr>
        <w:t>Tabla 10</w:t>
      </w:r>
    </w:p>
    <w:p>
      <w:pPr>
        <w:keepNext/>
      </w:pPr>
      <w:r>
        <w:rPr>
          <w:i/>
        </w:rPr>
        <w:t>Capacidad de las redes inalámbricas tras las reservas</w:t>
      </w:r>
    </w:p>
    <w:tbl>
      <w:tblPr>
        <w:tblStyle w:val="TableGrid"/>
        <w:tblW w:w="0" w:type="auto"/>
        <w:tblLayout w:type="fixed"/>
        <w:tblLook w:val="04A0" w:firstRow="1" w:lastRow="0" w:firstColumn="0" w:lastColumn="0" w:noHBand="0" w:noVBand="1"/>
      </w:tblPr>
      <w:tblGrid>
        <w:gridCol w:w="1726"/>
        <w:gridCol w:w="844"/>
        <w:gridCol w:w="1979"/>
        <w:gridCol w:w="1305"/>
        <w:gridCol w:w="1192"/>
        <w:gridCol w:w="1318"/>
        <w:gridCol w:w="995"/>
      </w:tblGrid>
      <w:tr>
        <w:trPr>
          <w:tblHeader/>
          <w:cantSplit/>
        </w:trPr>
        <w:tc>
          <w:tcPr>
            <w:tcW w:w="1726" w:type="dxa"/>
            <w:shd w:val="clear" w:color="auto" w:fill="F2F2F2"/>
          </w:tcPr>
          <w:p>
            <w:pPr>
              <w:spacing w:line="240" w:lineRule="auto" w:after="0" w:before="0"/>
            </w:pPr>
            <w:r>
              <w:t xml:space="preserve">Red</w:t>
            </w:r>
          </w:p>
        </w:tc>
        <w:tc>
          <w:tcPr>
            <w:tcW w:w="844" w:type="dxa"/>
            <w:shd w:val="clear" w:color="auto" w:fill="F2F2F2"/>
          </w:tcPr>
          <w:p>
            <w:pPr>
              <w:spacing w:line="240" w:lineRule="auto" w:after="0" w:before="0"/>
            </w:pPr>
            <w:r>
              <w:t xml:space="preserve">Hosts útiles</w:t>
            </w:r>
          </w:p>
        </w:tc>
        <w:tc>
          <w:tcPr>
            <w:tcW w:w="1979" w:type="dxa"/>
            <w:shd w:val="clear" w:color="auto" w:fill="F2F2F2"/>
          </w:tcPr>
          <w:p>
            <w:pPr>
              <w:spacing w:line="240" w:lineRule="auto" w:after="0" w:before="0"/>
            </w:pPr>
            <w:r>
              <w:t xml:space="preserve">Reservadas</w:t>
            </w:r>
          </w:p>
        </w:tc>
        <w:tc>
          <w:tcPr>
            <w:tcW w:w="1305" w:type="dxa"/>
            <w:shd w:val="clear" w:color="auto" w:fill="F2F2F2"/>
          </w:tcPr>
          <w:p>
            <w:pPr>
              <w:spacing w:line="240" w:lineRule="auto" w:after="0" w:before="0"/>
            </w:pPr>
            <w:r>
              <w:t xml:space="preserve">Capacidad para clientes</w:t>
            </w:r>
          </w:p>
        </w:tc>
        <w:tc>
          <w:tcPr>
            <w:tcW w:w="1192" w:type="dxa"/>
            <w:shd w:val="clear" w:color="auto" w:fill="F2F2F2"/>
          </w:tcPr>
          <w:p>
            <w:pPr>
              <w:spacing w:line="240" w:lineRule="auto" w:after="0" w:before="0"/>
            </w:pPr>
            <w:r>
              <w:t xml:space="preserve">Demanda de diseño</w:t>
            </w:r>
          </w:p>
        </w:tc>
        <w:tc>
          <w:tcPr>
            <w:tcW w:w="1318" w:type="dxa"/>
            <w:shd w:val="clear" w:color="auto" w:fill="F2F2F2"/>
          </w:tcPr>
          <w:p>
            <w:pPr>
              <w:spacing w:line="240" w:lineRule="auto" w:after="0" w:before="0"/>
            </w:pPr>
            <w:r>
              <w:t xml:space="preserve">Ocupación</w:t>
            </w:r>
          </w:p>
        </w:tc>
        <w:tc>
          <w:tcPr>
            <w:tcW w:w="995" w:type="dxa"/>
            <w:shd w:val="clear" w:color="auto" w:fill="F2F2F2"/>
          </w:tcPr>
          <w:p>
            <w:pPr>
              <w:spacing w:line="240" w:lineRule="auto" w:after="0" w:before="0"/>
            </w:pPr>
            <w:r>
              <w:t xml:space="preserve">Margen</w:t>
            </w:r>
          </w:p>
        </w:tc>
      </w:tr>
      <w:tr>
        <w:trPr>
          <w:cantSplit/>
        </w:trPr>
        <w:tc>
          <w:tcPr>
            <w:tcW w:w="1726" w:type="dxa"/>
          </w:tcPr>
          <w:p>
            <w:pPr>
              <w:spacing w:line="240" w:lineRule="auto" w:after="0" w:before="0"/>
            </w:pPr>
            <w:r>
              <w:t xml:space="preserve">Wi-Fi corporativo 172.30.6.0/25 (VLAN 50)</w:t>
            </w:r>
          </w:p>
        </w:tc>
        <w:tc>
          <w:tcPr>
            <w:tcW w:w="844" w:type="dxa"/>
          </w:tcPr>
          <w:p>
            <w:pPr>
              <w:spacing w:line="240" w:lineRule="auto" w:after="0" w:before="0"/>
            </w:pPr>
            <w:r>
              <w:t xml:space="preserve">126</w:t>
            </w:r>
          </w:p>
        </w:tc>
        <w:tc>
          <w:tcPr>
            <w:tcW w:w="1979" w:type="dxa"/>
          </w:tcPr>
          <w:p>
            <w:pPr>
              <w:spacing w:line="240" w:lineRule="auto" w:after="0" w:before="0"/>
            </w:pPr>
            <w:r>
              <w:t xml:space="preserve">10: .1 HSRP, .2 y .3 SVIs, .4 a .10 infraestructura</w:t>
            </w:r>
          </w:p>
        </w:tc>
        <w:tc>
          <w:tcPr>
            <w:tcW w:w="1305" w:type="dxa"/>
          </w:tcPr>
          <w:p>
            <w:pPr>
              <w:spacing w:line="240" w:lineRule="auto" w:after="0" w:before="0"/>
            </w:pPr>
            <w:r>
              <w:t xml:space="preserve">116</w:t>
            </w:r>
          </w:p>
        </w:tc>
        <w:tc>
          <w:tcPr>
            <w:tcW w:w="1192" w:type="dxa"/>
          </w:tcPr>
          <w:p>
            <w:pPr>
              <w:spacing w:line="240" w:lineRule="auto" w:after="0" w:before="0"/>
            </w:pPr>
            <w:r>
              <w:t xml:space="preserve">100</w:t>
            </w:r>
          </w:p>
        </w:tc>
        <w:tc>
          <w:tcPr>
            <w:tcW w:w="1318" w:type="dxa"/>
          </w:tcPr>
          <w:p>
            <w:pPr>
              <w:spacing w:line="240" w:lineRule="auto" w:after="0" w:before="0"/>
            </w:pPr>
            <w:r>
              <w:t xml:space="preserve">86.2 %</w:t>
            </w:r>
          </w:p>
        </w:tc>
        <w:tc>
          <w:tcPr>
            <w:tcW w:w="995" w:type="dxa"/>
          </w:tcPr>
          <w:p>
            <w:pPr>
              <w:spacing w:line="240" w:lineRule="auto" w:after="0" w:before="0"/>
            </w:pPr>
            <w:r>
              <w:t xml:space="preserve">16</w:t>
            </w:r>
          </w:p>
        </w:tc>
      </w:tr>
      <w:tr>
        <w:trPr>
          <w:cantSplit/>
        </w:trPr>
        <w:tc>
          <w:tcPr>
            <w:tcW w:w="1726" w:type="dxa"/>
          </w:tcPr>
          <w:p>
            <w:pPr>
              <w:spacing w:line="240" w:lineRule="auto" w:after="0" w:before="0"/>
            </w:pPr>
            <w:r>
              <w:t xml:space="preserve">Wi-Fi invitados 172.30.5.0/24 (VLAN 60)</w:t>
            </w:r>
          </w:p>
        </w:tc>
        <w:tc>
          <w:tcPr>
            <w:tcW w:w="844" w:type="dxa"/>
          </w:tcPr>
          <w:p>
            <w:pPr>
              <w:spacing w:line="240" w:lineRule="auto" w:after="0" w:before="0"/>
            </w:pPr>
            <w:r>
              <w:t xml:space="preserve">254</w:t>
            </w:r>
          </w:p>
        </w:tc>
        <w:tc>
          <w:tcPr>
            <w:tcW w:w="1979" w:type="dxa"/>
          </w:tcPr>
          <w:p>
            <w:pPr>
              <w:spacing w:line="240" w:lineRule="auto" w:after="0" w:before="0"/>
            </w:pPr>
            <w:r>
              <w:t xml:space="preserve">10: .1 R-EDGE Gi0/2, .2 a .10 reservadas</w:t>
            </w:r>
          </w:p>
        </w:tc>
        <w:tc>
          <w:tcPr>
            <w:tcW w:w="1305" w:type="dxa"/>
          </w:tcPr>
          <w:p>
            <w:pPr>
              <w:spacing w:line="240" w:lineRule="auto" w:after="0" w:before="0"/>
            </w:pPr>
            <w:r>
              <w:t xml:space="preserve">244</w:t>
            </w:r>
          </w:p>
        </w:tc>
        <w:tc>
          <w:tcPr>
            <w:tcW w:w="1192" w:type="dxa"/>
          </w:tcPr>
          <w:p>
            <w:pPr>
              <w:spacing w:line="240" w:lineRule="auto" w:after="0" w:before="0"/>
            </w:pPr>
            <w:r>
              <w:t xml:space="preserve">200</w:t>
            </w:r>
          </w:p>
        </w:tc>
        <w:tc>
          <w:tcPr>
            <w:tcW w:w="1318" w:type="dxa"/>
          </w:tcPr>
          <w:p>
            <w:pPr>
              <w:spacing w:line="240" w:lineRule="auto" w:after="0" w:before="0"/>
            </w:pPr>
            <w:r>
              <w:t xml:space="preserve">82.0 %</w:t>
            </w:r>
          </w:p>
        </w:tc>
        <w:tc>
          <w:tcPr>
            <w:tcW w:w="995" w:type="dxa"/>
          </w:tcPr>
          <w:p>
            <w:pPr>
              <w:spacing w:line="240" w:lineRule="auto" w:after="0" w:before="0"/>
            </w:pPr>
            <w:r>
              <w:t xml:space="preserve">44</w:t>
            </w:r>
          </w:p>
        </w:tc>
      </w:tr>
    </w:tbl>
    <w:p>
      <w:pPr>
        <w:spacing w:before="240"/>
        <w:ind w:firstLine="720"/>
      </w:pPr>
      <w:r>
        <w:t xml:space="preserve">En v6 los pools entregan menos que la capacidad: Wi-Fi corporativo .11 a .85 en SRV-DHCP y .86 a .120 en SRV-DHCP-2 (110 direcciones), e invitados .11 a .180 y .181 a .250 (240). Ambos cubren la demanda de diseño, no se traslapan y respetan las reservas, como comprueba la hoja «Capacidad Wi-Fi» del Excel. Si cae el primario, el secundario solo atiende 35 clientes corporativos y 70 invitados.</w:t>
      </w:r>
    </w:p>
    <w:p>
      <w:pPr>
        <w:pStyle w:val="Heading3"/>
      </w:pPr>
      <w:r>
        <w:t xml:space="preserve">4.7 Plan de crecimiento a tres años</w:t>
      </w:r>
    </w:p>
    <w:p>
      <w:pPr>
        <w:ind w:firstLine="720"/>
      </w:pPr>
      <w:r>
        <w:t xml:space="preserve">Los 2,400 dispositivos nuevos caben en una subred nueva por departamento, dentro de bloques reservados por sede entre 172.30.8.0 y 172.30.31.255. Con ellos toda la red interna se resume como 172.30.0.0/19 y el /16 queda ocupado al 12.5 %.</w:t>
      </w:r>
    </w:p>
    <w:p>
      <w:pPr>
        <w:ind w:firstLine="720"/>
      </w:pPr>
      <w:r>
        <w:t xml:space="preserve">Método: los 2,400 dispositivos se reparten en proporción a los usuarios actuales de cada departamento (por ejemplo, Ingeniería: 210 ÷ 745 × 2,400 = 677). Cada subred se calcula con VLSM sobre los dispositivos nuevos, sin renumerar las subredes actuales. Se supone un ritmo de 25 %, 33 % y 42 % por año, es decir 601, 1,392 y 2,400 dispositivos acumulados al cierre de cada año; el enunciado no fija el ritmo.</w:t>
      </w:r>
    </w:p>
    <w:p>
      <w:pPr>
        <w:keepNext/>
      </w:pPr>
      <w:r>
        <w:rPr>
          <w:b/>
        </w:rPr>
        <w:t>Tabla 11</w:t>
      </w:r>
    </w:p>
    <w:p>
      <w:pPr>
        <w:keepNext/>
      </w:pPr>
      <w:r>
        <w:rPr>
          <w:i/>
        </w:rPr>
        <w:t>Crecimiento estimado a tres años por departamento</w:t>
      </w:r>
    </w:p>
    <w:tbl>
      <w:tblPr>
        <w:tblStyle w:val="TableGrid"/>
        <w:tblW w:w="0" w:type="auto"/>
        <w:tblLayout w:type="fixed"/>
        <w:tblLook w:val="04A0" w:firstRow="1" w:lastRow="0" w:firstColumn="0" w:lastColumn="0" w:noHBand="0" w:noVBand="1"/>
      </w:tblPr>
      <w:tblGrid>
        <w:gridCol w:w="2272"/>
        <w:gridCol w:w="1146"/>
        <w:gridCol w:w="1542"/>
        <w:gridCol w:w="791"/>
        <w:gridCol w:w="2049"/>
        <w:gridCol w:w="1560"/>
      </w:tblGrid>
      <w:tr>
        <w:trPr>
          <w:tblHeader/>
          <w:cantSplit/>
        </w:trPr>
        <w:tc>
          <w:tcPr>
            <w:tcW w:w="2272" w:type="dxa"/>
            <w:shd w:val="clear" w:color="auto" w:fill="F2F2F2"/>
          </w:tcPr>
          <w:p>
            <w:pPr>
              <w:spacing w:line="240" w:lineRule="auto" w:after="0" w:before="0"/>
            </w:pPr>
            <w:r>
              <w:t xml:space="preserve">Departamento</w:t>
            </w:r>
          </w:p>
        </w:tc>
        <w:tc>
          <w:tcPr>
            <w:tcW w:w="1146" w:type="dxa"/>
            <w:shd w:val="clear" w:color="auto" w:fill="F2F2F2"/>
          </w:tcPr>
          <w:p>
            <w:pPr>
              <w:spacing w:line="240" w:lineRule="auto" w:after="0" w:before="0"/>
            </w:pPr>
            <w:r>
              <w:t xml:space="preserve">Usuarios actuales</w:t>
            </w:r>
          </w:p>
        </w:tc>
        <w:tc>
          <w:tcPr>
            <w:tcW w:w="1542" w:type="dxa"/>
            <w:shd w:val="clear" w:color="auto" w:fill="F2F2F2"/>
          </w:tcPr>
          <w:p>
            <w:pPr>
              <w:spacing w:line="240" w:lineRule="auto" w:after="0" w:before="0"/>
            </w:pPr>
            <w:r>
              <w:t xml:space="preserve">Dispositivos nuevos</w:t>
            </w:r>
          </w:p>
        </w:tc>
        <w:tc>
          <w:tcPr>
            <w:tcW w:w="791" w:type="dxa"/>
            <w:shd w:val="clear" w:color="auto" w:fill="F2F2F2"/>
          </w:tcPr>
          <w:p>
            <w:pPr>
              <w:spacing w:line="240" w:lineRule="auto" w:after="0" w:before="0"/>
            </w:pPr>
            <w:r>
              <w:t xml:space="preserve">Total al año 3</w:t>
            </w:r>
          </w:p>
        </w:tc>
        <w:tc>
          <w:tcPr>
            <w:tcW w:w="2049" w:type="dxa"/>
            <w:shd w:val="clear" w:color="auto" w:fill="F2F2F2"/>
          </w:tcPr>
          <w:p>
            <w:pPr>
              <w:spacing w:line="240" w:lineRule="auto" w:after="0" w:before="0"/>
            </w:pPr>
            <w:r>
              <w:t xml:space="preserve">Subred de crecimiento</w:t>
            </w:r>
          </w:p>
        </w:tc>
        <w:tc>
          <w:tcPr>
            <w:tcW w:w="1560" w:type="dxa"/>
            <w:shd w:val="clear" w:color="auto" w:fill="F2F2F2"/>
          </w:tcPr>
          <w:p>
            <w:pPr>
              <w:spacing w:line="240" w:lineRule="auto" w:after="0" w:before="0"/>
            </w:pPr>
            <w:r>
              <w:t xml:space="preserve">Aprovechamiento</w:t>
            </w:r>
          </w:p>
        </w:tc>
      </w:tr>
      <w:tr>
        <w:trPr>
          <w:cantSplit/>
        </w:trPr>
        <w:tc>
          <w:tcPr>
            <w:tcW w:w="2272" w:type="dxa"/>
          </w:tcPr>
          <w:p>
            <w:pPr>
              <w:spacing w:line="240" w:lineRule="auto" w:after="0" w:before="0"/>
            </w:pPr>
            <w:r>
              <w:t xml:space="preserve">Centro de Ingeniería</w:t>
            </w:r>
          </w:p>
        </w:tc>
        <w:tc>
          <w:tcPr>
            <w:tcW w:w="1146" w:type="dxa"/>
          </w:tcPr>
          <w:p>
            <w:pPr>
              <w:spacing w:line="240" w:lineRule="auto" w:after="0" w:before="0"/>
            </w:pPr>
            <w:r>
              <w:t xml:space="preserve">210</w:t>
            </w:r>
          </w:p>
        </w:tc>
        <w:tc>
          <w:tcPr>
            <w:tcW w:w="1542" w:type="dxa"/>
          </w:tcPr>
          <w:p>
            <w:pPr>
              <w:spacing w:line="240" w:lineRule="auto" w:after="0" w:before="0"/>
            </w:pPr>
            <w:r>
              <w:t xml:space="preserve">677</w:t>
            </w:r>
          </w:p>
        </w:tc>
        <w:tc>
          <w:tcPr>
            <w:tcW w:w="791" w:type="dxa"/>
          </w:tcPr>
          <w:p>
            <w:pPr>
              <w:spacing w:line="240" w:lineRule="auto" w:after="0" w:before="0"/>
            </w:pPr>
            <w:r>
              <w:t xml:space="preserve">887</w:t>
            </w:r>
          </w:p>
        </w:tc>
        <w:tc>
          <w:tcPr>
            <w:tcW w:w="2049" w:type="dxa"/>
          </w:tcPr>
          <w:p>
            <w:pPr>
              <w:spacing w:line="240" w:lineRule="auto" w:after="0" w:before="0"/>
            </w:pPr>
            <w:r>
              <w:t xml:space="preserve">172.30.8.0/22</w:t>
            </w:r>
          </w:p>
        </w:tc>
        <w:tc>
          <w:tcPr>
            <w:tcW w:w="1560" w:type="dxa"/>
          </w:tcPr>
          <w:p>
            <w:pPr>
              <w:spacing w:line="240" w:lineRule="auto" w:after="0" w:before="0"/>
            </w:pPr>
            <w:r>
              <w:t xml:space="preserve">66.1 %</w:t>
            </w:r>
          </w:p>
        </w:tc>
      </w:tr>
      <w:tr>
        <w:trPr>
          <w:cantSplit/>
        </w:trPr>
        <w:tc>
          <w:tcPr>
            <w:tcW w:w="2272" w:type="dxa"/>
          </w:tcPr>
          <w:p>
            <w:pPr>
              <w:spacing w:line="240" w:lineRule="auto" w:after="0" w:before="0"/>
            </w:pPr>
            <w:r>
              <w:t xml:space="preserve">Edificio Administrativo</w:t>
            </w:r>
          </w:p>
        </w:tc>
        <w:tc>
          <w:tcPr>
            <w:tcW w:w="1146" w:type="dxa"/>
          </w:tcPr>
          <w:p>
            <w:pPr>
              <w:spacing w:line="240" w:lineRule="auto" w:after="0" w:before="0"/>
            </w:pPr>
            <w:r>
              <w:t xml:space="preserve">120</w:t>
            </w:r>
          </w:p>
        </w:tc>
        <w:tc>
          <w:tcPr>
            <w:tcW w:w="1542" w:type="dxa"/>
          </w:tcPr>
          <w:p>
            <w:pPr>
              <w:spacing w:line="240" w:lineRule="auto" w:after="0" w:before="0"/>
            </w:pPr>
            <w:r>
              <w:t xml:space="preserve">387</w:t>
            </w:r>
          </w:p>
        </w:tc>
        <w:tc>
          <w:tcPr>
            <w:tcW w:w="791" w:type="dxa"/>
          </w:tcPr>
          <w:p>
            <w:pPr>
              <w:spacing w:line="240" w:lineRule="auto" w:after="0" w:before="0"/>
            </w:pPr>
            <w:r>
              <w:t xml:space="preserve">507</w:t>
            </w:r>
          </w:p>
        </w:tc>
        <w:tc>
          <w:tcPr>
            <w:tcW w:w="2049" w:type="dxa"/>
          </w:tcPr>
          <w:p>
            <w:pPr>
              <w:spacing w:line="240" w:lineRule="auto" w:after="0" w:before="0"/>
            </w:pPr>
            <w:r>
              <w:t xml:space="preserve">172.30.12.0/23</w:t>
            </w:r>
          </w:p>
        </w:tc>
        <w:tc>
          <w:tcPr>
            <w:tcW w:w="1560" w:type="dxa"/>
          </w:tcPr>
          <w:p>
            <w:pPr>
              <w:spacing w:line="240" w:lineRule="auto" w:after="0" w:before="0"/>
            </w:pPr>
            <w:r>
              <w:t xml:space="preserve">75.6 %</w:t>
            </w:r>
          </w:p>
        </w:tc>
      </w:tr>
      <w:tr>
        <w:trPr>
          <w:cantSplit/>
        </w:trPr>
        <w:tc>
          <w:tcPr>
            <w:tcW w:w="2272" w:type="dxa"/>
          </w:tcPr>
          <w:p>
            <w:pPr>
              <w:spacing w:line="240" w:lineRule="auto" w:after="0" w:before="0"/>
            </w:pPr>
            <w:r>
              <w:t xml:space="preserve">Área Financiera</w:t>
            </w:r>
          </w:p>
        </w:tc>
        <w:tc>
          <w:tcPr>
            <w:tcW w:w="1146" w:type="dxa"/>
          </w:tcPr>
          <w:p>
            <w:pPr>
              <w:spacing w:line="240" w:lineRule="auto" w:after="0" w:before="0"/>
            </w:pPr>
            <w:r>
              <w:t xml:space="preserve">65</w:t>
            </w:r>
          </w:p>
        </w:tc>
        <w:tc>
          <w:tcPr>
            <w:tcW w:w="1542" w:type="dxa"/>
          </w:tcPr>
          <w:p>
            <w:pPr>
              <w:spacing w:line="240" w:lineRule="auto" w:after="0" w:before="0"/>
            </w:pPr>
            <w:r>
              <w:t xml:space="preserve">209</w:t>
            </w:r>
          </w:p>
        </w:tc>
        <w:tc>
          <w:tcPr>
            <w:tcW w:w="791" w:type="dxa"/>
          </w:tcPr>
          <w:p>
            <w:pPr>
              <w:spacing w:line="240" w:lineRule="auto" w:after="0" w:before="0"/>
            </w:pPr>
            <w:r>
              <w:t xml:space="preserve">274</w:t>
            </w:r>
          </w:p>
        </w:tc>
        <w:tc>
          <w:tcPr>
            <w:tcW w:w="2049" w:type="dxa"/>
          </w:tcPr>
          <w:p>
            <w:pPr>
              <w:spacing w:line="240" w:lineRule="auto" w:after="0" w:before="0"/>
            </w:pPr>
            <w:r>
              <w:t xml:space="preserve">172.30.14.0/24</w:t>
            </w:r>
          </w:p>
        </w:tc>
        <w:tc>
          <w:tcPr>
            <w:tcW w:w="1560" w:type="dxa"/>
          </w:tcPr>
          <w:p>
            <w:pPr>
              <w:spacing w:line="240" w:lineRule="auto" w:after="0" w:before="0"/>
            </w:pPr>
            <w:r>
              <w:t xml:space="preserve">81.6 %</w:t>
            </w:r>
          </w:p>
        </w:tc>
      </w:tr>
      <w:tr>
        <w:trPr>
          <w:cantSplit/>
        </w:trPr>
        <w:tc>
          <w:tcPr>
            <w:tcW w:w="2272" w:type="dxa"/>
          </w:tcPr>
          <w:p>
            <w:pPr>
              <w:spacing w:line="240" w:lineRule="auto" w:after="0" w:before="0"/>
            </w:pPr>
            <w:r>
              <w:t xml:space="preserve">Data Center (servidores virtuales)</w:t>
            </w:r>
          </w:p>
        </w:tc>
        <w:tc>
          <w:tcPr>
            <w:tcW w:w="1146" w:type="dxa"/>
          </w:tcPr>
          <w:p>
            <w:pPr>
              <w:spacing w:line="240" w:lineRule="auto" w:after="0" w:before="0"/>
            </w:pPr>
            <w:r>
              <w:t xml:space="preserve">35</w:t>
            </w:r>
          </w:p>
        </w:tc>
        <w:tc>
          <w:tcPr>
            <w:tcW w:w="1542" w:type="dxa"/>
          </w:tcPr>
          <w:p>
            <w:pPr>
              <w:spacing w:line="240" w:lineRule="auto" w:after="0" w:before="0"/>
            </w:pPr>
            <w:r>
              <w:t xml:space="preserve">112</w:t>
            </w:r>
          </w:p>
        </w:tc>
        <w:tc>
          <w:tcPr>
            <w:tcW w:w="791" w:type="dxa"/>
          </w:tcPr>
          <w:p>
            <w:pPr>
              <w:spacing w:line="240" w:lineRule="auto" w:after="0" w:before="0"/>
            </w:pPr>
            <w:r>
              <w:t xml:space="preserve">147</w:t>
            </w:r>
          </w:p>
        </w:tc>
        <w:tc>
          <w:tcPr>
            <w:tcW w:w="2049" w:type="dxa"/>
          </w:tcPr>
          <w:p>
            <w:pPr>
              <w:spacing w:line="240" w:lineRule="auto" w:after="0" w:before="0"/>
            </w:pPr>
            <w:r>
              <w:t xml:space="preserve">172.30.15.0/25</w:t>
            </w:r>
          </w:p>
        </w:tc>
        <w:tc>
          <w:tcPr>
            <w:tcW w:w="1560" w:type="dxa"/>
          </w:tcPr>
          <w:p>
            <w:pPr>
              <w:spacing w:line="240" w:lineRule="auto" w:after="0" w:before="0"/>
            </w:pPr>
            <w:r>
              <w:t xml:space="preserve">87.5 %</w:t>
            </w:r>
          </w:p>
        </w:tc>
      </w:tr>
      <w:tr>
        <w:trPr>
          <w:cantSplit/>
        </w:trPr>
        <w:tc>
          <w:tcPr>
            <w:tcW w:w="2272" w:type="dxa"/>
          </w:tcPr>
          <w:p>
            <w:pPr>
              <w:spacing w:line="240" w:lineRule="auto" w:after="0" w:before="0"/>
            </w:pPr>
            <w:r>
              <w:t xml:space="preserve">Sucursal Norte</w:t>
            </w:r>
          </w:p>
        </w:tc>
        <w:tc>
          <w:tcPr>
            <w:tcW w:w="1146" w:type="dxa"/>
          </w:tcPr>
          <w:p>
            <w:pPr>
              <w:spacing w:line="240" w:lineRule="auto" w:after="0" w:before="0"/>
            </w:pPr>
            <w:r>
              <w:t xml:space="preserve">140</w:t>
            </w:r>
          </w:p>
        </w:tc>
        <w:tc>
          <w:tcPr>
            <w:tcW w:w="1542" w:type="dxa"/>
          </w:tcPr>
          <w:p>
            <w:pPr>
              <w:spacing w:line="240" w:lineRule="auto" w:after="0" w:before="0"/>
            </w:pPr>
            <w:r>
              <w:t xml:space="preserve">451</w:t>
            </w:r>
          </w:p>
        </w:tc>
        <w:tc>
          <w:tcPr>
            <w:tcW w:w="791" w:type="dxa"/>
          </w:tcPr>
          <w:p>
            <w:pPr>
              <w:spacing w:line="240" w:lineRule="auto" w:after="0" w:before="0"/>
            </w:pPr>
            <w:r>
              <w:t xml:space="preserve">591</w:t>
            </w:r>
          </w:p>
        </w:tc>
        <w:tc>
          <w:tcPr>
            <w:tcW w:w="2049" w:type="dxa"/>
          </w:tcPr>
          <w:p>
            <w:pPr>
              <w:spacing w:line="240" w:lineRule="auto" w:after="0" w:before="0"/>
            </w:pPr>
            <w:r>
              <w:t xml:space="preserve">172.30.16.0/23</w:t>
            </w:r>
          </w:p>
        </w:tc>
        <w:tc>
          <w:tcPr>
            <w:tcW w:w="1560" w:type="dxa"/>
          </w:tcPr>
          <w:p>
            <w:pPr>
              <w:spacing w:line="240" w:lineRule="auto" w:after="0" w:before="0"/>
            </w:pPr>
            <w:r>
              <w:t xml:space="preserve">88.1 %</w:t>
            </w:r>
          </w:p>
        </w:tc>
      </w:tr>
      <w:tr>
        <w:trPr>
          <w:cantSplit/>
        </w:trPr>
        <w:tc>
          <w:tcPr>
            <w:tcW w:w="2272" w:type="dxa"/>
          </w:tcPr>
          <w:p>
            <w:pPr>
              <w:spacing w:line="240" w:lineRule="auto" w:after="0" w:before="0"/>
            </w:pPr>
            <w:r>
              <w:t xml:space="preserve">Sucursal Sur</w:t>
            </w:r>
          </w:p>
        </w:tc>
        <w:tc>
          <w:tcPr>
            <w:tcW w:w="1146" w:type="dxa"/>
          </w:tcPr>
          <w:p>
            <w:pPr>
              <w:spacing w:line="240" w:lineRule="auto" w:after="0" w:before="0"/>
            </w:pPr>
            <w:r>
              <w:t xml:space="preserve">95</w:t>
            </w:r>
          </w:p>
        </w:tc>
        <w:tc>
          <w:tcPr>
            <w:tcW w:w="1542" w:type="dxa"/>
          </w:tcPr>
          <w:p>
            <w:pPr>
              <w:spacing w:line="240" w:lineRule="auto" w:after="0" w:before="0"/>
            </w:pPr>
            <w:r>
              <w:t xml:space="preserve">306</w:t>
            </w:r>
          </w:p>
        </w:tc>
        <w:tc>
          <w:tcPr>
            <w:tcW w:w="791" w:type="dxa"/>
          </w:tcPr>
          <w:p>
            <w:pPr>
              <w:spacing w:line="240" w:lineRule="auto" w:after="0" w:before="0"/>
            </w:pPr>
            <w:r>
              <w:t xml:space="preserve">401</w:t>
            </w:r>
          </w:p>
        </w:tc>
        <w:tc>
          <w:tcPr>
            <w:tcW w:w="2049" w:type="dxa"/>
          </w:tcPr>
          <w:p>
            <w:pPr>
              <w:spacing w:line="240" w:lineRule="auto" w:after="0" w:before="0"/>
            </w:pPr>
            <w:r>
              <w:t xml:space="preserve">172.30.20.0/23</w:t>
            </w:r>
          </w:p>
        </w:tc>
        <w:tc>
          <w:tcPr>
            <w:tcW w:w="1560" w:type="dxa"/>
          </w:tcPr>
          <w:p>
            <w:pPr>
              <w:spacing w:line="240" w:lineRule="auto" w:after="0" w:before="0"/>
            </w:pPr>
            <w:r>
              <w:t xml:space="preserve">59.8 %</w:t>
            </w:r>
          </w:p>
        </w:tc>
      </w:tr>
      <w:tr>
        <w:trPr>
          <w:cantSplit/>
        </w:trPr>
        <w:tc>
          <w:tcPr>
            <w:tcW w:w="2272" w:type="dxa"/>
          </w:tcPr>
          <w:p>
            <w:pPr>
              <w:spacing w:line="240" w:lineRule="auto" w:after="0" w:before="0"/>
            </w:pPr>
            <w:r>
              <w:t xml:space="preserve">Sucursal Occidente</w:t>
            </w:r>
          </w:p>
        </w:tc>
        <w:tc>
          <w:tcPr>
            <w:tcW w:w="1146" w:type="dxa"/>
          </w:tcPr>
          <w:p>
            <w:pPr>
              <w:spacing w:line="240" w:lineRule="auto" w:after="0" w:before="0"/>
            </w:pPr>
            <w:r>
              <w:t xml:space="preserve">80</w:t>
            </w:r>
          </w:p>
        </w:tc>
        <w:tc>
          <w:tcPr>
            <w:tcW w:w="1542" w:type="dxa"/>
          </w:tcPr>
          <w:p>
            <w:pPr>
              <w:spacing w:line="240" w:lineRule="auto" w:after="0" w:before="0"/>
            </w:pPr>
            <w:r>
              <w:t xml:space="preserve">258</w:t>
            </w:r>
          </w:p>
        </w:tc>
        <w:tc>
          <w:tcPr>
            <w:tcW w:w="791" w:type="dxa"/>
          </w:tcPr>
          <w:p>
            <w:pPr>
              <w:spacing w:line="240" w:lineRule="auto" w:after="0" w:before="0"/>
            </w:pPr>
            <w:r>
              <w:t xml:space="preserve">338</w:t>
            </w:r>
          </w:p>
        </w:tc>
        <w:tc>
          <w:tcPr>
            <w:tcW w:w="2049" w:type="dxa"/>
          </w:tcPr>
          <w:p>
            <w:pPr>
              <w:spacing w:line="240" w:lineRule="auto" w:after="0" w:before="0"/>
            </w:pPr>
            <w:r>
              <w:t xml:space="preserve">172.30.24.0/23</w:t>
            </w:r>
          </w:p>
        </w:tc>
        <w:tc>
          <w:tcPr>
            <w:tcW w:w="1560" w:type="dxa"/>
          </w:tcPr>
          <w:p>
            <w:pPr>
              <w:spacing w:line="240" w:lineRule="auto" w:after="0" w:before="0"/>
            </w:pPr>
            <w:r>
              <w:t xml:space="preserve">50.4 %</w:t>
            </w:r>
          </w:p>
        </w:tc>
      </w:tr>
      <w:tr>
        <w:trPr>
          <w:cantSplit/>
        </w:trPr>
        <w:tc>
          <w:tcPr>
            <w:tcW w:w="2272" w:type="dxa"/>
          </w:tcPr>
          <w:p>
            <w:pPr>
              <w:spacing w:line="240" w:lineRule="auto" w:after="0" w:before="0"/>
            </w:pPr>
            <w:r>
              <w:rPr>
                <w:b/>
              </w:rPr>
              <w:t xml:space="preserve">Total</w:t>
            </w:r>
          </w:p>
        </w:tc>
        <w:tc>
          <w:tcPr>
            <w:tcW w:w="1146" w:type="dxa"/>
          </w:tcPr>
          <w:p>
            <w:pPr>
              <w:spacing w:line="240" w:lineRule="auto" w:after="0" w:before="0"/>
            </w:pPr>
            <w:r>
              <w:rPr>
                <w:b/>
              </w:rPr>
              <w:t xml:space="preserve">745</w:t>
            </w:r>
          </w:p>
        </w:tc>
        <w:tc>
          <w:tcPr>
            <w:tcW w:w="1542" w:type="dxa"/>
          </w:tcPr>
          <w:p>
            <w:pPr>
              <w:spacing w:line="240" w:lineRule="auto" w:after="0" w:before="0"/>
            </w:pPr>
            <w:r>
              <w:rPr>
                <w:b/>
              </w:rPr>
              <w:t xml:space="preserve">2,400</w:t>
            </w:r>
          </w:p>
        </w:tc>
        <w:tc>
          <w:tcPr>
            <w:tcW w:w="791" w:type="dxa"/>
          </w:tcPr>
          <w:p>
            <w:pPr>
              <w:spacing w:line="240" w:lineRule="auto" w:after="0" w:before="0"/>
            </w:pPr>
            <w:r>
              <w:rPr>
                <w:b/>
              </w:rPr>
              <w:t xml:space="preserve">3,145</w:t>
            </w:r>
          </w:p>
        </w:tc>
        <w:tc>
          <w:tcPr>
            <w:tcW w:w="2049" w:type="dxa"/>
          </w:tcPr>
          <w:p>
            <w:pPr>
              <w:spacing w:line="240" w:lineRule="auto" w:after="0" w:before="0"/>
            </w:pPr>
            <w:r>
              <w:rPr>
                <w:b/>
              </w:rPr>
              <w:t xml:space="preserve">3,456 direcciones</w:t>
            </w:r>
          </w:p>
        </w:tc>
        <w:tc>
          <w:tcPr>
            <w:tcW w:w="1560" w:type="dxa"/>
          </w:tcPr>
          <w:p>
            <w:pPr>
              <w:spacing w:line="240" w:lineRule="auto" w:after="0" w:before="0"/>
            </w:pPr>
            <w:r>
              <w:rPr>
                <w:b/>
              </w:rPr>
              <w:t xml:space="preserve">69.4 %</w:t>
            </w:r>
          </w:p>
        </w:tc>
      </w:tr>
    </w:tbl>
    <w:p>
      <w:pPr>
        <w:spacing w:before="240"/>
      </w:pPr>
    </w:p>
    <w:p>
      <w:pPr>
        <w:keepNext/>
      </w:pPr>
      <w:r>
        <w:rPr>
          <w:b/>
        </w:rPr>
        <w:t>Tabla 12</w:t>
      </w:r>
    </w:p>
    <w:p>
      <w:pPr>
        <w:keepNext/>
      </w:pPr>
      <w:r>
        <w:rPr>
          <w:i/>
        </w:rPr>
        <w:t>Bloques reservados para crecimiento por sede</w:t>
      </w:r>
    </w:p>
    <w:tbl>
      <w:tblPr>
        <w:tblStyle w:val="TableGrid"/>
        <w:tblW w:w="0" w:type="auto"/>
        <w:tblLayout w:type="fixed"/>
        <w:tblLook w:val="04A0" w:firstRow="1" w:lastRow="0" w:firstColumn="0" w:lastColumn="0" w:noHBand="0" w:noVBand="1"/>
      </w:tblPr>
      <w:tblGrid>
        <w:gridCol w:w="2017"/>
        <w:gridCol w:w="3026"/>
        <w:gridCol w:w="1186"/>
        <w:gridCol w:w="3130"/>
      </w:tblGrid>
      <w:tr>
        <w:trPr>
          <w:tblHeader/>
          <w:cantSplit/>
        </w:trPr>
        <w:tc>
          <w:tcPr>
            <w:tcW w:w="2017" w:type="dxa"/>
            <w:shd w:val="clear" w:color="auto" w:fill="F2F2F2"/>
          </w:tcPr>
          <w:p>
            <w:pPr>
              <w:spacing w:line="240" w:lineRule="auto" w:after="0" w:before="0"/>
            </w:pPr>
            <w:r>
              <w:t xml:space="preserve">Bloque reservado</w:t>
            </w:r>
          </w:p>
        </w:tc>
        <w:tc>
          <w:tcPr>
            <w:tcW w:w="3026" w:type="dxa"/>
            <w:shd w:val="clear" w:color="auto" w:fill="F2F2F2"/>
          </w:tcPr>
          <w:p>
            <w:pPr>
              <w:spacing w:line="240" w:lineRule="auto" w:after="0" w:before="0"/>
            </w:pPr>
            <w:r>
              <w:t xml:space="preserve">Sede</w:t>
            </w:r>
          </w:p>
        </w:tc>
        <w:tc>
          <w:tcPr>
            <w:tcW w:w="1186" w:type="dxa"/>
            <w:shd w:val="clear" w:color="auto" w:fill="F2F2F2"/>
          </w:tcPr>
          <w:p>
            <w:pPr>
              <w:spacing w:line="240" w:lineRule="auto" w:after="0" w:before="0"/>
            </w:pPr>
            <w:r>
              <w:t xml:space="preserve">Asignado</w:t>
            </w:r>
          </w:p>
        </w:tc>
        <w:tc>
          <w:tcPr>
            <w:tcW w:w="3130" w:type="dxa"/>
            <w:shd w:val="clear" w:color="auto" w:fill="F2F2F2"/>
          </w:tcPr>
          <w:p>
            <w:pPr>
              <w:spacing w:line="240" w:lineRule="auto" w:after="0" w:before="0"/>
            </w:pPr>
            <w:r>
              <w:t xml:space="preserve">Libre para más crecimiento</w:t>
            </w:r>
          </w:p>
        </w:tc>
      </w:tr>
      <w:tr>
        <w:trPr>
          <w:cantSplit/>
        </w:trPr>
        <w:tc>
          <w:tcPr>
            <w:tcW w:w="2017" w:type="dxa"/>
          </w:tcPr>
          <w:p>
            <w:pPr>
              <w:spacing w:line="240" w:lineRule="auto" w:after="0" w:before="0"/>
            </w:pPr>
            <w:r>
              <w:t xml:space="preserve">172.30.8.0/21</w:t>
            </w:r>
          </w:p>
        </w:tc>
        <w:tc>
          <w:tcPr>
            <w:tcW w:w="3026" w:type="dxa"/>
          </w:tcPr>
          <w:p>
            <w:pPr>
              <w:spacing w:line="240" w:lineRule="auto" w:after="0" w:before="0"/>
            </w:pPr>
            <w:r>
              <w:t xml:space="preserve">Sede Central</w:t>
            </w:r>
          </w:p>
        </w:tc>
        <w:tc>
          <w:tcPr>
            <w:tcW w:w="1186" w:type="dxa"/>
          </w:tcPr>
          <w:p>
            <w:pPr>
              <w:spacing w:line="240" w:lineRule="auto" w:after="0" w:before="0"/>
            </w:pPr>
            <w:r>
              <w:t xml:space="preserve">1,920</w:t>
            </w:r>
          </w:p>
        </w:tc>
        <w:tc>
          <w:tcPr>
            <w:tcW w:w="3130" w:type="dxa"/>
          </w:tcPr>
          <w:p>
            <w:pPr>
              <w:spacing w:line="240" w:lineRule="auto" w:after="0" w:before="0"/>
            </w:pPr>
            <w:r>
              <w:t xml:space="preserve">172.30.15.128/25</w:t>
            </w:r>
          </w:p>
        </w:tc>
      </w:tr>
      <w:tr>
        <w:trPr>
          <w:cantSplit/>
        </w:trPr>
        <w:tc>
          <w:tcPr>
            <w:tcW w:w="2017" w:type="dxa"/>
          </w:tcPr>
          <w:p>
            <w:pPr>
              <w:spacing w:line="240" w:lineRule="auto" w:after="0" w:before="0"/>
            </w:pPr>
            <w:r>
              <w:t xml:space="preserve">172.30.16.0/22</w:t>
            </w:r>
          </w:p>
        </w:tc>
        <w:tc>
          <w:tcPr>
            <w:tcW w:w="3026" w:type="dxa"/>
          </w:tcPr>
          <w:p>
            <w:pPr>
              <w:spacing w:line="240" w:lineRule="auto" w:after="0" w:before="0"/>
            </w:pPr>
            <w:r>
              <w:t xml:space="preserve">Norte</w:t>
            </w:r>
          </w:p>
        </w:tc>
        <w:tc>
          <w:tcPr>
            <w:tcW w:w="1186" w:type="dxa"/>
          </w:tcPr>
          <w:p>
            <w:pPr>
              <w:spacing w:line="240" w:lineRule="auto" w:after="0" w:before="0"/>
            </w:pPr>
            <w:r>
              <w:t xml:space="preserve">512</w:t>
            </w:r>
          </w:p>
        </w:tc>
        <w:tc>
          <w:tcPr>
            <w:tcW w:w="3130" w:type="dxa"/>
          </w:tcPr>
          <w:p>
            <w:pPr>
              <w:spacing w:line="240" w:lineRule="auto" w:after="0" w:before="0"/>
            </w:pPr>
            <w:r>
              <w:t xml:space="preserve">172.30.18.0/23</w:t>
            </w:r>
          </w:p>
        </w:tc>
      </w:tr>
      <w:tr>
        <w:trPr>
          <w:cantSplit/>
        </w:trPr>
        <w:tc>
          <w:tcPr>
            <w:tcW w:w="2017" w:type="dxa"/>
          </w:tcPr>
          <w:p>
            <w:pPr>
              <w:spacing w:line="240" w:lineRule="auto" w:after="0" w:before="0"/>
            </w:pPr>
            <w:r>
              <w:t xml:space="preserve">172.30.20.0/22</w:t>
            </w:r>
          </w:p>
        </w:tc>
        <w:tc>
          <w:tcPr>
            <w:tcW w:w="3026" w:type="dxa"/>
          </w:tcPr>
          <w:p>
            <w:pPr>
              <w:spacing w:line="240" w:lineRule="auto" w:after="0" w:before="0"/>
            </w:pPr>
            <w:r>
              <w:t xml:space="preserve">Sur</w:t>
            </w:r>
          </w:p>
        </w:tc>
        <w:tc>
          <w:tcPr>
            <w:tcW w:w="1186" w:type="dxa"/>
          </w:tcPr>
          <w:p>
            <w:pPr>
              <w:spacing w:line="240" w:lineRule="auto" w:after="0" w:before="0"/>
            </w:pPr>
            <w:r>
              <w:t xml:space="preserve">512</w:t>
            </w:r>
          </w:p>
        </w:tc>
        <w:tc>
          <w:tcPr>
            <w:tcW w:w="3130" w:type="dxa"/>
          </w:tcPr>
          <w:p>
            <w:pPr>
              <w:spacing w:line="240" w:lineRule="auto" w:after="0" w:before="0"/>
            </w:pPr>
            <w:r>
              <w:t xml:space="preserve">172.30.22.0/23</w:t>
            </w:r>
          </w:p>
        </w:tc>
      </w:tr>
      <w:tr>
        <w:trPr>
          <w:cantSplit/>
        </w:trPr>
        <w:tc>
          <w:tcPr>
            <w:tcW w:w="2017" w:type="dxa"/>
          </w:tcPr>
          <w:p>
            <w:pPr>
              <w:spacing w:line="240" w:lineRule="auto" w:after="0" w:before="0"/>
            </w:pPr>
            <w:r>
              <w:t xml:space="preserve">172.30.24.0/22</w:t>
            </w:r>
          </w:p>
        </w:tc>
        <w:tc>
          <w:tcPr>
            <w:tcW w:w="3026" w:type="dxa"/>
          </w:tcPr>
          <w:p>
            <w:pPr>
              <w:spacing w:line="240" w:lineRule="auto" w:after="0" w:before="0"/>
            </w:pPr>
            <w:r>
              <w:t xml:space="preserve">Occidente</w:t>
            </w:r>
          </w:p>
        </w:tc>
        <w:tc>
          <w:tcPr>
            <w:tcW w:w="1186" w:type="dxa"/>
          </w:tcPr>
          <w:p>
            <w:pPr>
              <w:spacing w:line="240" w:lineRule="auto" w:after="0" w:before="0"/>
            </w:pPr>
            <w:r>
              <w:t xml:space="preserve">512</w:t>
            </w:r>
          </w:p>
        </w:tc>
        <w:tc>
          <w:tcPr>
            <w:tcW w:w="3130" w:type="dxa"/>
          </w:tcPr>
          <w:p>
            <w:pPr>
              <w:spacing w:line="240" w:lineRule="auto" w:after="0" w:before="0"/>
            </w:pPr>
            <w:r>
              <w:t xml:space="preserve">172.30.26.0/23</w:t>
            </w:r>
          </w:p>
        </w:tc>
      </w:tr>
      <w:tr>
        <w:trPr>
          <w:cantSplit/>
        </w:trPr>
        <w:tc>
          <w:tcPr>
            <w:tcW w:w="2017" w:type="dxa"/>
          </w:tcPr>
          <w:p>
            <w:pPr>
              <w:spacing w:line="240" w:lineRule="auto" w:after="0" w:before="0"/>
            </w:pPr>
            <w:r>
              <w:t xml:space="preserve">172.30.28.0/22</w:t>
            </w:r>
          </w:p>
        </w:tc>
        <w:tc>
          <w:tcPr>
            <w:tcW w:w="3026" w:type="dxa"/>
          </w:tcPr>
          <w:p>
            <w:pPr>
              <w:spacing w:line="240" w:lineRule="auto" w:after="0" w:before="0"/>
            </w:pPr>
            <w:r>
              <w:t xml:space="preserve">Reserva (nuevos enlaces, VLAN IoT o una nueva sede)</w:t>
            </w:r>
          </w:p>
        </w:tc>
        <w:tc>
          <w:tcPr>
            <w:tcW w:w="1186" w:type="dxa"/>
          </w:tcPr>
          <w:p>
            <w:pPr>
              <w:spacing w:line="240" w:lineRule="auto" w:after="0" w:before="0"/>
            </w:pPr>
            <w:r>
              <w:t xml:space="preserve">0</w:t>
            </w:r>
          </w:p>
        </w:tc>
        <w:tc>
          <w:tcPr>
            <w:tcW w:w="3130" w:type="dxa"/>
          </w:tcPr>
          <w:p>
            <w:pPr>
              <w:spacing w:line="240" w:lineRule="auto" w:after="0" w:before="0"/>
            </w:pPr>
            <w:r>
              <w:t xml:space="preserve">1,024</w:t>
            </w:r>
          </w:p>
        </w:tc>
      </w:tr>
    </w:tbl>
    <w:p>
      <w:pPr>
        <w:spacing w:before="240"/>
        <w:ind w:firstLine="720"/>
      </w:pPr>
      <w:r>
        <w:t xml:space="preserve">Cada subred de crecimiento puede dividirse en VLANs por tipo de equipo (estaciones, IoT, móviles) sin salir de su bloque. Al año 3, R-CORE cambia el resumen a </w:t>
      </w:r>
      <w:r>
        <w:rPr>
          <w:rStyle w:val="CodeChar"/>
        </w:rPr>
        <w:t xml:space="preserve">area 0 range 172.30.0.0 255.255.224.0</w:t>
      </w:r>
      <w:r>
        <w:t xml:space="preserve">, R-EDGE ajusta su estática flotante y la ACL 1 de NAT usa la wildcard 0.0.31.255. Los bloques de sucursal también pueden resumirse aparte, por ejemplo 172.30.16.0/22 hacia Norte.</w:t>
      </w:r>
    </w:p>
    <w:p>
      <w:pPr>
        <w:ind w:firstLine="720"/>
      </w:pPr>
      <w:r>
        <w:t xml:space="preserve">El bloque público 200.100.50.0/24 no cambia: 200.100.50.0/30 sigue en el enlace al ISP, 200.100.50.4/30 queda para un segundo proveedor, 200.100.50.8/29 para servidores publicados por NAT estático (el web usa 200.100.50.10), 200.100.50.16/28 para un pool PAT adicional y 200.100.50.32/27 para una DMZ futura. El resto (200.100.50.64/26 y 200.100.50.128/25) queda libre. Los cálculos están en la hoja «Crecimiento 3 años» del Excel.</w:t>
      </w:r>
    </w:p>
    <w:p>
      <w:pPr>
        <w:pStyle w:val="Heading2"/>
      </w:pPr>
      <w:r>
        <w:t xml:space="preserve">Capítulo 5. Implementación</w:t>
      </w:r>
    </w:p>
    <w:p>
      <w:pPr>
        <w:ind w:firstLine="720"/>
      </w:pPr>
      <w:r>
        <w:t xml:space="preserve">La red se implementó en Packet Tracer 9.0 y se respaldó en 15 archivos .txt (carpeta entrega_final/02_Configs, configuración v6). A continuación se muestran los comandos clave comentados; la configuración completa está en los respaldos.</w:t>
      </w:r>
    </w:p>
    <w:p>
      <w:pPr>
        <w:pStyle w:val="Heading3"/>
      </w:pPr>
      <w:r>
        <w:t xml:space="preserve">5.1 VLANs y troncales 802.1Q</w:t>
      </w:r>
    </w:p>
    <w:p>
      <w:pPr>
        <w:keepNext/>
      </w:pPr>
      <w:r>
        <w:rPr>
          <w:b/>
        </w:rPr>
        <w:t>Tabla 13</w:t>
      </w:r>
    </w:p>
    <w:p>
      <w:pPr>
        <w:keepNext/>
      </w:pPr>
      <w:r>
        <w:rPr>
          <w:i/>
        </w:rPr>
        <w:t>VLAN de la sede central</w:t>
      </w:r>
    </w:p>
    <w:tbl>
      <w:tblPr>
        <w:tblStyle w:val="TableGrid"/>
        <w:tblW w:w="0" w:type="auto"/>
        <w:tblLayout w:type="fixed"/>
        <w:tblLook w:val="04A0" w:firstRow="1" w:lastRow="0" w:firstColumn="0" w:lastColumn="0" w:noHBand="0" w:noVBand="1"/>
      </w:tblPr>
      <w:tblGrid>
        <w:gridCol w:w="1319"/>
        <w:gridCol w:w="3430"/>
        <w:gridCol w:w="4610"/>
      </w:tblGrid>
      <w:tr>
        <w:trPr>
          <w:tblHeader/>
          <w:cantSplit/>
        </w:trPr>
        <w:tc>
          <w:tcPr>
            <w:tcW w:w="1319" w:type="dxa"/>
            <w:shd w:val="clear" w:color="auto" w:fill="F2F2F2"/>
          </w:tcPr>
          <w:p>
            <w:pPr>
              <w:spacing w:line="240" w:lineRule="auto" w:after="0" w:before="0"/>
            </w:pPr>
            <w:r>
              <w:t xml:space="preserve">VLAN</w:t>
            </w:r>
          </w:p>
        </w:tc>
        <w:tc>
          <w:tcPr>
            <w:tcW w:w="3430" w:type="dxa"/>
            <w:shd w:val="clear" w:color="auto" w:fill="F2F2F2"/>
          </w:tcPr>
          <w:p>
            <w:pPr>
              <w:spacing w:line="240" w:lineRule="auto" w:after="0" w:before="0"/>
            </w:pPr>
            <w:r>
              <w:t xml:space="preserve">Nombre</w:t>
            </w:r>
          </w:p>
        </w:tc>
        <w:tc>
          <w:tcPr>
            <w:tcW w:w="4610" w:type="dxa"/>
            <w:shd w:val="clear" w:color="auto" w:fill="F2F2F2"/>
          </w:tcPr>
          <w:p>
            <w:pPr>
              <w:spacing w:line="240" w:lineRule="auto" w:after="0" w:before="0"/>
            </w:pPr>
            <w:r>
              <w:t xml:space="preserve">Uso</w:t>
            </w:r>
          </w:p>
        </w:tc>
      </w:tr>
      <w:tr>
        <w:trPr>
          <w:cantSplit/>
        </w:trPr>
        <w:tc>
          <w:tcPr>
            <w:tcW w:w="1319" w:type="dxa"/>
          </w:tcPr>
          <w:p>
            <w:pPr>
              <w:spacing w:line="240" w:lineRule="auto" w:after="0" w:before="0"/>
            </w:pPr>
            <w:r>
              <w:t xml:space="preserve">10</w:t>
            </w:r>
          </w:p>
        </w:tc>
        <w:tc>
          <w:tcPr>
            <w:tcW w:w="3430" w:type="dxa"/>
          </w:tcPr>
          <w:p>
            <w:pPr>
              <w:spacing w:line="240" w:lineRule="auto" w:after="0" w:before="0"/>
            </w:pPr>
            <w:r>
              <w:t xml:space="preserve">INGENIERIA</w:t>
            </w:r>
          </w:p>
        </w:tc>
        <w:tc>
          <w:tcPr>
            <w:tcW w:w="4610" w:type="dxa"/>
          </w:tcPr>
          <w:p>
            <w:pPr>
              <w:spacing w:line="240" w:lineRule="auto" w:after="0" w:before="0"/>
            </w:pPr>
            <w:r>
              <w:t xml:space="preserve">Usuarios de ingeniería</w:t>
            </w:r>
          </w:p>
        </w:tc>
      </w:tr>
      <w:tr>
        <w:trPr>
          <w:cantSplit/>
        </w:trPr>
        <w:tc>
          <w:tcPr>
            <w:tcW w:w="1319" w:type="dxa"/>
          </w:tcPr>
          <w:p>
            <w:pPr>
              <w:spacing w:line="240" w:lineRule="auto" w:after="0" w:before="0"/>
            </w:pPr>
            <w:r>
              <w:t xml:space="preserve">20</w:t>
            </w:r>
          </w:p>
        </w:tc>
        <w:tc>
          <w:tcPr>
            <w:tcW w:w="3430" w:type="dxa"/>
          </w:tcPr>
          <w:p>
            <w:pPr>
              <w:spacing w:line="240" w:lineRule="auto" w:after="0" w:before="0"/>
            </w:pPr>
            <w:r>
              <w:t xml:space="preserve">ADMINISTRATIVO</w:t>
            </w:r>
          </w:p>
        </w:tc>
        <w:tc>
          <w:tcPr>
            <w:tcW w:w="4610" w:type="dxa"/>
          </w:tcPr>
          <w:p>
            <w:pPr>
              <w:spacing w:line="240" w:lineRule="auto" w:after="0" w:before="0"/>
            </w:pPr>
            <w:r>
              <w:t xml:space="preserve">Usuarios administrativos</w:t>
            </w:r>
          </w:p>
        </w:tc>
      </w:tr>
      <w:tr>
        <w:trPr>
          <w:cantSplit/>
        </w:trPr>
        <w:tc>
          <w:tcPr>
            <w:tcW w:w="1319" w:type="dxa"/>
          </w:tcPr>
          <w:p>
            <w:pPr>
              <w:spacing w:line="240" w:lineRule="auto" w:after="0" w:before="0"/>
            </w:pPr>
            <w:r>
              <w:t xml:space="preserve">30</w:t>
            </w:r>
          </w:p>
        </w:tc>
        <w:tc>
          <w:tcPr>
            <w:tcW w:w="3430" w:type="dxa"/>
          </w:tcPr>
          <w:p>
            <w:pPr>
              <w:spacing w:line="240" w:lineRule="auto" w:after="0" w:before="0"/>
            </w:pPr>
            <w:r>
              <w:t xml:space="preserve">FINANZAS</w:t>
            </w:r>
          </w:p>
        </w:tc>
        <w:tc>
          <w:tcPr>
            <w:tcW w:w="4610" w:type="dxa"/>
          </w:tcPr>
          <w:p>
            <w:pPr>
              <w:spacing w:line="240" w:lineRule="auto" w:after="0" w:before="0"/>
            </w:pPr>
            <w:r>
              <w:t xml:space="preserve">Usuarios de finanzas</w:t>
            </w:r>
          </w:p>
        </w:tc>
      </w:tr>
      <w:tr>
        <w:trPr>
          <w:cantSplit/>
        </w:trPr>
        <w:tc>
          <w:tcPr>
            <w:tcW w:w="1319" w:type="dxa"/>
          </w:tcPr>
          <w:p>
            <w:pPr>
              <w:spacing w:line="240" w:lineRule="auto" w:after="0" w:before="0"/>
            </w:pPr>
            <w:r>
              <w:t xml:space="preserve">40</w:t>
            </w:r>
          </w:p>
        </w:tc>
        <w:tc>
          <w:tcPr>
            <w:tcW w:w="3430" w:type="dxa"/>
          </w:tcPr>
          <w:p>
            <w:pPr>
              <w:spacing w:line="240" w:lineRule="auto" w:after="0" w:before="0"/>
            </w:pPr>
            <w:r>
              <w:t xml:space="preserve">DATACENTER</w:t>
            </w:r>
          </w:p>
        </w:tc>
        <w:tc>
          <w:tcPr>
            <w:tcW w:w="4610" w:type="dxa"/>
          </w:tcPr>
          <w:p>
            <w:pPr>
              <w:spacing w:line="240" w:lineRule="auto" w:after="0" w:before="0"/>
            </w:pPr>
            <w:r>
              <w:t xml:space="preserve">Servidores</w:t>
            </w:r>
          </w:p>
        </w:tc>
      </w:tr>
      <w:tr>
        <w:trPr>
          <w:cantSplit/>
        </w:trPr>
        <w:tc>
          <w:tcPr>
            <w:tcW w:w="1319" w:type="dxa"/>
          </w:tcPr>
          <w:p>
            <w:pPr>
              <w:spacing w:line="240" w:lineRule="auto" w:after="0" w:before="0"/>
            </w:pPr>
            <w:r>
              <w:t xml:space="preserve">50</w:t>
            </w:r>
          </w:p>
        </w:tc>
        <w:tc>
          <w:tcPr>
            <w:tcW w:w="3430" w:type="dxa"/>
          </w:tcPr>
          <w:p>
            <w:pPr>
              <w:spacing w:line="240" w:lineRule="auto" w:after="0" w:before="0"/>
            </w:pPr>
            <w:r>
              <w:t xml:space="preserve">WIFI-CORP</w:t>
            </w:r>
          </w:p>
        </w:tc>
        <w:tc>
          <w:tcPr>
            <w:tcW w:w="4610" w:type="dxa"/>
          </w:tcPr>
          <w:p>
            <w:pPr>
              <w:spacing w:line="240" w:lineRule="auto" w:after="0" w:before="0"/>
            </w:pPr>
            <w:r>
              <w:t xml:space="preserve">Inalámbrico corporativo</w:t>
            </w:r>
          </w:p>
        </w:tc>
      </w:tr>
      <w:tr>
        <w:trPr>
          <w:cantSplit/>
        </w:trPr>
        <w:tc>
          <w:tcPr>
            <w:tcW w:w="1319" w:type="dxa"/>
          </w:tcPr>
          <w:p>
            <w:pPr>
              <w:spacing w:line="240" w:lineRule="auto" w:after="0" w:before="0"/>
            </w:pPr>
            <w:r>
              <w:t xml:space="preserve">60</w:t>
            </w:r>
          </w:p>
        </w:tc>
        <w:tc>
          <w:tcPr>
            <w:tcW w:w="3430" w:type="dxa"/>
          </w:tcPr>
          <w:p>
            <w:pPr>
              <w:spacing w:line="240" w:lineRule="auto" w:after="0" w:before="0"/>
            </w:pPr>
            <w:r>
              <w:t xml:space="preserve">WIFI-INVITADOS</w:t>
            </w:r>
          </w:p>
        </w:tc>
        <w:tc>
          <w:tcPr>
            <w:tcW w:w="4610" w:type="dxa"/>
          </w:tcPr>
          <w:p>
            <w:pPr>
              <w:spacing w:line="240" w:lineRule="auto" w:after="0" w:before="0"/>
            </w:pPr>
            <w:r>
              <w:t xml:space="preserve">Inalámbrico de invitados</w:t>
            </w:r>
          </w:p>
        </w:tc>
      </w:tr>
      <w:tr>
        <w:trPr>
          <w:cantSplit/>
        </w:trPr>
        <w:tc>
          <w:tcPr>
            <w:tcW w:w="1319" w:type="dxa"/>
          </w:tcPr>
          <w:p>
            <w:pPr>
              <w:spacing w:line="240" w:lineRule="auto" w:after="0" w:before="0"/>
            </w:pPr>
            <w:r>
              <w:t xml:space="preserve">99</w:t>
            </w:r>
          </w:p>
        </w:tc>
        <w:tc>
          <w:tcPr>
            <w:tcW w:w="3430" w:type="dxa"/>
          </w:tcPr>
          <w:p>
            <w:pPr>
              <w:spacing w:line="240" w:lineRule="auto" w:after="0" w:before="0"/>
            </w:pPr>
            <w:r>
              <w:t xml:space="preserve">GESTION</w:t>
            </w:r>
          </w:p>
        </w:tc>
        <w:tc>
          <w:tcPr>
            <w:tcW w:w="4610" w:type="dxa"/>
          </w:tcPr>
          <w:p>
            <w:pPr>
              <w:spacing w:line="240" w:lineRule="auto" w:after="0" w:before="0"/>
            </w:pPr>
            <w:r>
              <w:t xml:space="preserve">Administración de equipos</w:t>
            </w:r>
          </w:p>
        </w:tc>
      </w:tr>
      <w:tr>
        <w:trPr>
          <w:cantSplit/>
        </w:trPr>
        <w:tc>
          <w:tcPr>
            <w:tcW w:w="1319" w:type="dxa"/>
          </w:tcPr>
          <w:p>
            <w:pPr>
              <w:spacing w:line="240" w:lineRule="auto" w:after="0" w:before="0"/>
            </w:pPr>
            <w:r>
              <w:t xml:space="preserve">999</w:t>
            </w:r>
          </w:p>
        </w:tc>
        <w:tc>
          <w:tcPr>
            <w:tcW w:w="3430" w:type="dxa"/>
          </w:tcPr>
          <w:p>
            <w:pPr>
              <w:spacing w:line="240" w:lineRule="auto" w:after="0" w:before="0"/>
            </w:pPr>
            <w:r>
              <w:t xml:space="preserve">NATIVA</w:t>
            </w:r>
          </w:p>
        </w:tc>
        <w:tc>
          <w:tcPr>
            <w:tcW w:w="4610" w:type="dxa"/>
          </w:tcPr>
          <w:p>
            <w:pPr>
              <w:spacing w:line="240" w:lineRule="auto" w:after="0" w:before="0"/>
            </w:pPr>
            <w:r>
              <w:t xml:space="preserve">VLAN nativa sin usuarios</w:t>
            </w:r>
          </w:p>
        </w:tc>
      </w:tr>
    </w:tbl>
    <w:p>
      <w:pPr>
        <w:pStyle w:val="Code"/>
        <w:spacing w:before="240"/>
      </w:pPr>
      <w:r>
        <w:t xml:space="preserve">interface range GigabitEthernet0/1 - 2</w:t>
        <w:br/>
        <w:t xml:space="preserve"> switchport mode trunk</w:t>
        <w:br/>
        <w:t xml:space="preserve"> switchport trunk native vlan 999      ! nativa fuera de VLAN 1</w:t>
        <w:br/>
        <w:t xml:space="preserve"> switchport trunk allowed vlan 10,20,30,40,50,60,99,999</w:t>
      </w:r>
    </w:p>
    <w:p>
      <w:pPr>
        <w:pStyle w:val="Heading3"/>
      </w:pPr>
      <w:r>
        <w:t xml:space="preserve">5.2 Enrutamiento entre VLANs y HSRP (DSW1)</w:t>
      </w:r>
    </w:p>
    <w:p>
      <w:pPr>
        <w:pStyle w:val="Code"/>
      </w:pPr>
      <w:r>
        <w:t xml:space="preserve">ip routing</w:t>
        <w:br/>
        <w:t xml:space="preserve">interface Vlan10</w:t>
        <w:br/>
        <w:t xml:space="preserve"> ip address 172.30.7.2 255.255.255.0</w:t>
        <w:br/>
        <w:t xml:space="preserve"> ip helper-address 172.30.4.11        ! reenvía DHCP al servidor central</w:t>
        <w:br/>
        <w:t xml:space="preserve"> standby 10 ip 172.30.7.1             ! gateway virtual</w:t>
        <w:br/>
        <w:t xml:space="preserve"> standby 10 priority 110              ! DSW1 activo en VLAN 10</w:t>
        <w:br/>
        <w:t xml:space="preserve"> standby 10 preempt</w:t>
        <w:br/>
        <w:t xml:space="preserve">spanning-tree mode rapid-pvst</w:t>
        <w:br/>
        <w:t xml:space="preserve">spanning-tree vlan 10,30,50,99 priority 24576   ! raíz alineada con HSRP</w:t>
        <w:br/>
        <w:t xml:space="preserve">spanning-tree vlan 20,40,60 priority 28672</w:t>
      </w:r>
    </w:p>
    <w:p>
      <w:pPr>
        <w:ind w:firstLine="720"/>
      </w:pPr>
      <w:r>
        <w:t xml:space="preserve">DSW2 usa la dirección .3, prioridad 110 en las VLAN 20 y 40 y prioridad 90 en las demás.</w:t>
      </w:r>
    </w:p>
    <w:p>
      <w:pPr>
        <w:pStyle w:val="Heading3"/>
      </w:pPr>
      <w:r>
        <w:t xml:space="preserve">5.3 OSPF multiárea (áreas 0 y 1)</w:t>
      </w:r>
    </w:p>
    <w:p>
      <w:pPr>
        <w:keepNext/>
      </w:pPr>
      <w:r>
        <w:rPr>
          <w:b/>
        </w:rPr>
        <w:t>Tabla 14</w:t>
      </w:r>
    </w:p>
    <w:p>
      <w:pPr>
        <w:keepNext/>
      </w:pPr>
      <w:r>
        <w:rPr>
          <w:i/>
        </w:rPr>
        <w:t>Configuración OSPF por router</w:t>
      </w:r>
    </w:p>
    <w:tbl>
      <w:tblPr>
        <w:tblStyle w:val="TableGrid"/>
        <w:tblW w:w="0" w:type="auto"/>
        <w:tblLayout w:type="fixed"/>
        <w:tblLook w:val="04A0" w:firstRow="1" w:lastRow="0" w:firstColumn="0" w:lastColumn="0" w:noHBand="0" w:noVBand="1"/>
      </w:tblPr>
      <w:tblGrid>
        <w:gridCol w:w="2130"/>
        <w:gridCol w:w="1440"/>
        <w:gridCol w:w="5788"/>
      </w:tblGrid>
      <w:tr>
        <w:trPr>
          <w:tblHeader/>
          <w:cantSplit/>
        </w:trPr>
        <w:tc>
          <w:tcPr>
            <w:tcW w:w="2130" w:type="dxa"/>
            <w:shd w:val="clear" w:color="auto" w:fill="F2F2F2"/>
          </w:tcPr>
          <w:p>
            <w:pPr>
              <w:spacing w:line="240" w:lineRule="auto" w:after="0" w:before="0"/>
            </w:pPr>
            <w:r>
              <w:t xml:space="preserve">Router</w:t>
            </w:r>
          </w:p>
        </w:tc>
        <w:tc>
          <w:tcPr>
            <w:tcW w:w="1440" w:type="dxa"/>
            <w:shd w:val="clear" w:color="auto" w:fill="F2F2F2"/>
          </w:tcPr>
          <w:p>
            <w:pPr>
              <w:spacing w:line="240" w:lineRule="auto" w:after="0" w:before="0"/>
            </w:pPr>
            <w:r>
              <w:t xml:space="preserve">Router ID</w:t>
            </w:r>
          </w:p>
        </w:tc>
        <w:tc>
          <w:tcPr>
            <w:tcW w:w="5788" w:type="dxa"/>
            <w:shd w:val="clear" w:color="auto" w:fill="F2F2F2"/>
          </w:tcPr>
          <w:p>
            <w:pPr>
              <w:spacing w:line="240" w:lineRule="auto" w:after="0" w:before="0"/>
            </w:pPr>
            <w:r>
              <w:t xml:space="preserve">Redes anunciadas</w:t>
            </w:r>
          </w:p>
        </w:tc>
      </w:tr>
      <w:tr>
        <w:trPr>
          <w:cantSplit/>
        </w:trPr>
        <w:tc>
          <w:tcPr>
            <w:tcW w:w="2130" w:type="dxa"/>
          </w:tcPr>
          <w:p>
            <w:pPr>
              <w:spacing w:line="240" w:lineRule="auto" w:after="0" w:before="0"/>
            </w:pPr>
            <w:r>
              <w:t xml:space="preserve">R-CORE</w:t>
            </w:r>
          </w:p>
        </w:tc>
        <w:tc>
          <w:tcPr>
            <w:tcW w:w="1440" w:type="dxa"/>
          </w:tcPr>
          <w:p>
            <w:pPr>
              <w:spacing w:line="240" w:lineRule="auto" w:after="0" w:before="0"/>
            </w:pPr>
            <w:r>
              <w:t xml:space="preserve">1.1.1.1</w:t>
            </w:r>
          </w:p>
        </w:tc>
        <w:tc>
          <w:tcPr>
            <w:tcW w:w="5788" w:type="dxa"/>
          </w:tcPr>
          <w:p>
            <w:pPr>
              <w:spacing w:line="240" w:lineRule="auto" w:after="0" w:before="0"/>
            </w:pPr>
            <w:r>
              <w:t xml:space="preserve">Área 0: 172.30.4.64/28 (seriales y DSW1) y 172.30.4.80/30 (DSW2). Área 1: 172.30.4.84/30 (R-EDGE). ABR con area 0 range 172.30.0.0/21</w:t>
            </w:r>
          </w:p>
        </w:tc>
      </w:tr>
      <w:tr>
        <w:trPr>
          <w:cantSplit/>
        </w:trPr>
        <w:tc>
          <w:tcPr>
            <w:tcW w:w="2130" w:type="dxa"/>
          </w:tcPr>
          <w:p>
            <w:pPr>
              <w:spacing w:line="240" w:lineRule="auto" w:after="0" w:before="0"/>
            </w:pPr>
            <w:r>
              <w:t xml:space="preserve">DSW1-SEDE</w:t>
            </w:r>
          </w:p>
        </w:tc>
        <w:tc>
          <w:tcPr>
            <w:tcW w:w="1440" w:type="dxa"/>
          </w:tcPr>
          <w:p>
            <w:pPr>
              <w:spacing w:line="240" w:lineRule="auto" w:after="0" w:before="0"/>
            </w:pPr>
            <w:r>
              <w:t xml:space="preserve">2.2.2.2</w:t>
            </w:r>
          </w:p>
        </w:tc>
        <w:tc>
          <w:tcPr>
            <w:tcW w:w="5788" w:type="dxa"/>
          </w:tcPr>
          <w:p>
            <w:pPr>
              <w:spacing w:line="240" w:lineRule="auto" w:after="0" w:before="0"/>
            </w:pPr>
            <w:r>
              <w:t xml:space="preserve">172.30.0.0/21 (SVIs y enlace /30)</w:t>
            </w:r>
          </w:p>
        </w:tc>
      </w:tr>
      <w:tr>
        <w:trPr>
          <w:cantSplit/>
        </w:trPr>
        <w:tc>
          <w:tcPr>
            <w:tcW w:w="2130" w:type="dxa"/>
          </w:tcPr>
          <w:p>
            <w:pPr>
              <w:spacing w:line="240" w:lineRule="auto" w:after="0" w:before="0"/>
            </w:pPr>
            <w:r>
              <w:t xml:space="preserve">DSW2-SEDE</w:t>
            </w:r>
          </w:p>
        </w:tc>
        <w:tc>
          <w:tcPr>
            <w:tcW w:w="1440" w:type="dxa"/>
          </w:tcPr>
          <w:p>
            <w:pPr>
              <w:spacing w:line="240" w:lineRule="auto" w:after="0" w:before="0"/>
            </w:pPr>
            <w:r>
              <w:t xml:space="preserve">3.3.3.3</w:t>
            </w:r>
          </w:p>
        </w:tc>
        <w:tc>
          <w:tcPr>
            <w:tcW w:w="5788" w:type="dxa"/>
          </w:tcPr>
          <w:p>
            <w:pPr>
              <w:spacing w:line="240" w:lineRule="auto" w:after="0" w:before="0"/>
            </w:pPr>
            <w:r>
              <w:t xml:space="preserve">172.30.0.0/21</w:t>
            </w:r>
          </w:p>
        </w:tc>
      </w:tr>
      <w:tr>
        <w:trPr>
          <w:cantSplit/>
        </w:trPr>
        <w:tc>
          <w:tcPr>
            <w:tcW w:w="2130" w:type="dxa"/>
          </w:tcPr>
          <w:p>
            <w:pPr>
              <w:spacing w:line="240" w:lineRule="auto" w:after="0" w:before="0"/>
            </w:pPr>
            <w:r>
              <w:t xml:space="preserve">R-NORTE</w:t>
            </w:r>
          </w:p>
        </w:tc>
        <w:tc>
          <w:tcPr>
            <w:tcW w:w="1440" w:type="dxa"/>
          </w:tcPr>
          <w:p>
            <w:pPr>
              <w:spacing w:line="240" w:lineRule="auto" w:after="0" w:before="0"/>
            </w:pPr>
            <w:r>
              <w:t xml:space="preserve">4.4.4.4</w:t>
            </w:r>
          </w:p>
        </w:tc>
        <w:tc>
          <w:tcPr>
            <w:tcW w:w="5788" w:type="dxa"/>
          </w:tcPr>
          <w:p>
            <w:pPr>
              <w:spacing w:line="240" w:lineRule="auto" w:after="0" w:before="0"/>
            </w:pPr>
            <w:r>
              <w:t xml:space="preserve">172.30.4.64/30 y 172.30.1.0/24 (pasiva)</w:t>
            </w:r>
          </w:p>
        </w:tc>
      </w:tr>
      <w:tr>
        <w:trPr>
          <w:cantSplit/>
        </w:trPr>
        <w:tc>
          <w:tcPr>
            <w:tcW w:w="2130" w:type="dxa"/>
          </w:tcPr>
          <w:p>
            <w:pPr>
              <w:spacing w:line="240" w:lineRule="auto" w:after="0" w:before="0"/>
            </w:pPr>
            <w:r>
              <w:t xml:space="preserve">R-SUR</w:t>
            </w:r>
          </w:p>
        </w:tc>
        <w:tc>
          <w:tcPr>
            <w:tcW w:w="1440" w:type="dxa"/>
          </w:tcPr>
          <w:p>
            <w:pPr>
              <w:spacing w:line="240" w:lineRule="auto" w:after="0" w:before="0"/>
            </w:pPr>
            <w:r>
              <w:t xml:space="preserve">5.5.5.5</w:t>
            </w:r>
          </w:p>
        </w:tc>
        <w:tc>
          <w:tcPr>
            <w:tcW w:w="5788" w:type="dxa"/>
          </w:tcPr>
          <w:p>
            <w:pPr>
              <w:spacing w:line="240" w:lineRule="auto" w:after="0" w:before="0"/>
            </w:pPr>
            <w:r>
              <w:t xml:space="preserve">172.30.4.68/30 y 172.30.2.128/25 (pasiva)</w:t>
            </w:r>
          </w:p>
        </w:tc>
      </w:tr>
      <w:tr>
        <w:trPr>
          <w:cantSplit/>
        </w:trPr>
        <w:tc>
          <w:tcPr>
            <w:tcW w:w="2130" w:type="dxa"/>
          </w:tcPr>
          <w:p>
            <w:pPr>
              <w:spacing w:line="240" w:lineRule="auto" w:after="0" w:before="0"/>
            </w:pPr>
            <w:r>
              <w:t xml:space="preserve">R-OCCIDENTE</w:t>
            </w:r>
          </w:p>
        </w:tc>
        <w:tc>
          <w:tcPr>
            <w:tcW w:w="1440" w:type="dxa"/>
          </w:tcPr>
          <w:p>
            <w:pPr>
              <w:spacing w:line="240" w:lineRule="auto" w:after="0" w:before="0"/>
            </w:pPr>
            <w:r>
              <w:t xml:space="preserve">6.6.6.6</w:t>
            </w:r>
          </w:p>
        </w:tc>
        <w:tc>
          <w:tcPr>
            <w:tcW w:w="5788" w:type="dxa"/>
          </w:tcPr>
          <w:p>
            <w:pPr>
              <w:spacing w:line="240" w:lineRule="auto" w:after="0" w:before="0"/>
            </w:pPr>
            <w:r>
              <w:t xml:space="preserve">172.30.4.72/30 y 172.30.3.0/25 (pasiva)</w:t>
            </w:r>
          </w:p>
        </w:tc>
      </w:tr>
      <w:tr>
        <w:trPr>
          <w:cantSplit/>
        </w:trPr>
        <w:tc>
          <w:tcPr>
            <w:tcW w:w="2130" w:type="dxa"/>
          </w:tcPr>
          <w:p>
            <w:pPr>
              <w:spacing w:line="240" w:lineRule="auto" w:after="0" w:before="0"/>
            </w:pPr>
            <w:r>
              <w:t xml:space="preserve">R-EDGE</w:t>
            </w:r>
          </w:p>
        </w:tc>
        <w:tc>
          <w:tcPr>
            <w:tcW w:w="1440" w:type="dxa"/>
          </w:tcPr>
          <w:p>
            <w:pPr>
              <w:spacing w:line="240" w:lineRule="auto" w:after="0" w:before="0"/>
            </w:pPr>
            <w:r>
              <w:t xml:space="preserve">7.7.7.7</w:t>
            </w:r>
          </w:p>
        </w:tc>
        <w:tc>
          <w:tcPr>
            <w:tcW w:w="5788" w:type="dxa"/>
          </w:tcPr>
          <w:p>
            <w:pPr>
              <w:spacing w:line="240" w:lineRule="auto" w:after="0" w:before="0"/>
            </w:pPr>
            <w:r>
              <w:t xml:space="preserve">Área 1: 172.30.4.84/30 y 172.30.5.0/24 (pasiva) + default-information originate</w:t>
            </w:r>
          </w:p>
        </w:tc>
      </w:tr>
    </w:tbl>
    <w:p>
      <w:pPr>
        <w:pStyle w:val="Code"/>
        <w:spacing w:before="240"/>
      </w:pPr>
      <w:r>
        <w:t xml:space="preserve">router ospf 1</w:t>
        <w:br/>
        <w:t xml:space="preserve"> router-id 4.4.4.4</w:t>
        <w:br/>
        <w:t xml:space="preserve"> passive-interface GigabitEthernet0/0   ! no envía hellos a la LAN</w:t>
        <w:br/>
        <w:t xml:space="preserve"> network 172.30.4.64 0.0.0.3 area 0</w:t>
        <w:br/>
        <w:t xml:space="preserve"> network 172.30.1.0 0.0.0.255 area 0</w:t>
      </w:r>
    </w:p>
    <w:p>
      <w:pPr>
        <w:pStyle w:val="Heading3"/>
      </w:pPr>
      <w:r>
        <w:t xml:space="preserve">5.4 Enrutamiento estático, NAT y perímetro (R-EDGE)</w:t>
      </w:r>
    </w:p>
    <w:p>
      <w:pPr>
        <w:pStyle w:val="Code"/>
      </w:pPr>
      <w:r>
        <w:t xml:space="preserve">ip route 0.0.0.0 0.0.0.0 200.100.50.1               ! salida a Internet</w:t>
        <w:br/>
        <w:t xml:space="preserve">ip route 172.30.0.0 255.255.248.0 172.30.4.85 120   ! estática flotante (AD 120), respaldo del O IA /21</w:t>
        <w:br/>
        <w:t xml:space="preserve">access-list 1 permit 172.30.0.0 0.0.7.255</w:t>
        <w:br/>
        <w:t xml:space="preserve">ip nat inside source list 1 interface GigabitEthernet0/1 overload   ! PAT</w:t>
        <w:br/>
        <w:t xml:space="preserve">ip nat inside source static 172.30.4.12 200.100.50.10                 ! web publicada</w:t>
        <w:br/>
        <w:t xml:space="preserve">router ospf 1</w:t>
        <w:br/>
        <w:t xml:space="preserve"> network 172.30.4.84 0.0.0.3 area 1</w:t>
        <w:br/>
        <w:t xml:space="preserve"> network 172.30.5.0 0.0.0.255 area 1</w:t>
        <w:br/>
        <w:t xml:space="preserve"> default-information originate                 ! propaga la ruta por defecto</w:t>
      </w:r>
    </w:p>
    <w:p>
      <w:pPr>
        <w:ind w:firstLine="720"/>
      </w:pPr>
      <w:r>
        <w:t xml:space="preserve">R-EDGE también es el gateway de invitados: Gi0/2 (172.30.5.1/24) con relay DHCP, NAT inside y ACL-INVITADOS (capítulo 7.3), anunciado en OSPF como red pasiva.</w:t>
      </w:r>
    </w:p>
    <w:p>
      <w:pPr>
        <w:ind w:firstLine="720"/>
      </w:pPr>
      <w:r>
        <w:rPr>
          <w:b/>
        </w:rPr>
        <w:t xml:space="preserve">Limitación encontrada y solución aplicada.</w:t>
      </w:r>
      <w:r>
        <w:t xml:space="preserve"> Con Ingeniería en 172.30.0.0/24, al reabrir el .pkt, R-EDGE a veces no reinstalaba </w:t>
      </w:r>
      <w:r>
        <w:rPr>
          <w:rStyle w:val="CodeChar"/>
        </w:rPr>
        <w:t xml:space="preserve">O IA 172.30.0.0/21</w:t>
      </w:r>
      <w:r>
        <w:t xml:space="preserve"> aunque R-CORE mostraba el resumen. La causa quedó demostrada en dos reaperturas sin reiniciar OSPF. R-CORE no suprimía la LSA de Ingeniería 172.30.0.0/24 y la originaba junto con la /21 con el mismo Link State ID, 172.30.0.0. Packet Tracer 9 no aplica el apéndice E del RFC 2328, que en IOS real distingue las dos. En el área 1 ganaba la instancia con el mayor número de secuencia, y tras reabrir solía ser la /24. La solución se probó primero en una copia y después se aplicó en la versión final: Ingeniería pasó a 172.30.7.0/24, así que ninguna red interna empieza en 172.30.0.0. Con ese cambio R-CORE origina solo la /21 y R-EDGE la aprende al reabrir sin comandos de reparación. Al abrir el archivo, OSPF tarda unos minutos en converger. La red se usa sin reiniciar el proceso OSPF.</w:t>
      </w:r>
    </w:p>
    <w:p>
      <w:pPr>
        <w:pStyle w:val="Heading3"/>
      </w:pPr>
      <w:r>
        <w:t xml:space="preserve">5.5 Sucursales</w:t>
      </w:r>
    </w:p>
    <w:p>
      <w:pPr>
        <w:ind w:firstLine="720"/>
      </w:pPr>
      <w:r>
        <w:t xml:space="preserve">Cada sucursal tiene un router 2911 con la LAN en Gi0/0 (gateway .1 o .129) y </w:t>
      </w:r>
      <w:r>
        <w:rPr>
          <w:rStyle w:val="CodeChar"/>
        </w:rPr>
        <w:t xml:space="preserve">ip helper-address 172.30.4.11</w:t>
      </w:r>
      <w:r>
        <w:t xml:space="preserve"> (y un segundo relay a 172.30.4.16 desde v6), más un switch 2960 con 3 PCs. Los seriales DCE en R-CORE usan </w:t>
      </w:r>
      <w:r>
        <w:rPr>
          <w:rStyle w:val="CodeChar"/>
        </w:rPr>
        <w:t xml:space="preserve">clock rate 64000</w:t>
      </w:r>
      <w:r>
        <w:t xml:space="preserve">.</w:t>
      </w:r>
    </w:p>
    <w:p>
      <w:pPr>
        <w:pStyle w:val="Heading3"/>
      </w:pPr>
      <w:r>
        <w:t xml:space="preserve">5.6 Bitácora de avance técnico</w:t>
      </w:r>
    </w:p>
    <w:p>
      <w:pPr>
        <w:keepNext/>
      </w:pPr>
      <w:r>
        <w:rPr>
          <w:b/>
        </w:rPr>
        <w:t>Tabla 15</w:t>
      </w:r>
    </w:p>
    <w:p>
      <w:pPr>
        <w:keepNext/>
      </w:pPr>
      <w:r>
        <w:rPr>
          <w:i/>
        </w:rPr>
        <w:t>Bitácora de avance técnico</w:t>
      </w:r>
    </w:p>
    <w:tbl>
      <w:tblPr>
        <w:tblStyle w:val="TableGrid"/>
        <w:tblW w:w="0" w:type="auto"/>
        <w:tblLayout w:type="fixed"/>
        <w:tblLook w:val="04A0" w:firstRow="1" w:lastRow="0" w:firstColumn="0" w:lastColumn="0" w:noHBand="0" w:noVBand="1"/>
      </w:tblPr>
      <w:tblGrid>
        <w:gridCol w:w="1345"/>
        <w:gridCol w:w="4920"/>
        <w:gridCol w:w="3095"/>
      </w:tblGrid>
      <w:tr>
        <w:trPr>
          <w:tblHeader/>
          <w:cantSplit/>
        </w:trPr>
        <w:tc>
          <w:tcPr>
            <w:tcW w:w="1345" w:type="dxa"/>
            <w:shd w:val="clear" w:color="auto" w:fill="F2F2F2"/>
          </w:tcPr>
          <w:p>
            <w:pPr>
              <w:spacing w:line="240" w:lineRule="auto" w:after="0" w:before="0"/>
            </w:pPr>
            <w:r>
              <w:t xml:space="preserve">Fecha</w:t>
            </w:r>
          </w:p>
        </w:tc>
        <w:tc>
          <w:tcPr>
            <w:tcW w:w="4920" w:type="dxa"/>
            <w:shd w:val="clear" w:color="auto" w:fill="F2F2F2"/>
          </w:tcPr>
          <w:p>
            <w:pPr>
              <w:spacing w:line="240" w:lineRule="auto" w:after="0" w:before="0"/>
            </w:pPr>
            <w:r>
              <w:t xml:space="preserve">Actividad</w:t>
            </w:r>
          </w:p>
        </w:tc>
        <w:tc>
          <w:tcPr>
            <w:tcW w:w="3095" w:type="dxa"/>
            <w:shd w:val="clear" w:color="auto" w:fill="F2F2F2"/>
          </w:tcPr>
          <w:p>
            <w:pPr>
              <w:spacing w:line="240" w:lineRule="auto" w:after="0" w:before="0"/>
            </w:pPr>
            <w:r>
              <w:t xml:space="preserve">Responsable</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Topología, direccionamiento, VLANs, OSPF, HSRP, servicios</w:t>
            </w:r>
          </w:p>
        </w:tc>
        <w:tc>
          <w:tcPr>
            <w:tcW w:w="3095" w:type="dxa"/>
          </w:tcPr>
          <w:p>
            <w:pPr>
              <w:spacing w:line="240" w:lineRule="auto" w:after="0" w:before="0"/>
            </w:pPr>
            <w:r>
              <w:t xml:space="preserve">Andrés</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Port Security, SSH, ACLs, respaldos .txt</w:t>
            </w:r>
          </w:p>
        </w:tc>
        <w:tc>
          <w:tcPr>
            <w:tcW w:w="3095" w:type="dxa"/>
          </w:tcPr>
          <w:p>
            <w:pPr>
              <w:spacing w:line="240" w:lineRule="auto" w:after="0" w:before="0"/>
            </w:pPr>
            <w:r>
              <w:t xml:space="preserve">Andrés</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Revisión v6: POOL-ADM .4 a .126, resumen CIDR en R-CORE con estática flotante en R-EDGE, SRV-DHCP-2 y SRV-DNS-2, invitados por ASW-ING</w:t>
            </w:r>
          </w:p>
        </w:tc>
        <w:tc>
          <w:tcPr>
            <w:tcW w:w="3095" w:type="dxa"/>
          </w:tcPr>
          <w:p>
            <w:pPr>
              <w:spacing w:line="240" w:lineRule="auto" w:after="0" w:before="0"/>
            </w:pPr>
            <w:r>
              <w:t xml:space="preserve">Andrés</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Configuración Wi-Fi en laptops y APs</w:t>
            </w:r>
          </w:p>
        </w:tc>
        <w:tc>
          <w:tcPr>
            <w:tcW w:w="3095" w:type="dxa"/>
          </w:tcPr>
          <w:p>
            <w:pPr>
              <w:spacing w:line="240" w:lineRule="auto" w:after="0" w:before="0"/>
            </w:pPr>
            <w:r>
              <w:t xml:space="preserve">Andrés</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Pruebas P-01 a P-24 (v5, v6 y configuración final, según indica cada prueba) y línea base de 900 pings sobre v6</w:t>
            </w:r>
          </w:p>
        </w:tc>
        <w:tc>
          <w:tcPr>
            <w:tcW w:w="3095" w:type="dxa"/>
          </w:tcPr>
          <w:p>
            <w:pPr>
              <w:spacing w:line="240" w:lineRule="auto" w:after="0" w:before="0"/>
            </w:pPr>
            <w:r>
              <w:t xml:space="preserve">Gabriel (P-01 a P-10 y línea base) y Henry (P-11 a P-24)</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Ensayo de los 8 fallos en una copia, investigación del resumen OSPF y repetición de los fallos 5 y 6</w:t>
            </w:r>
          </w:p>
        </w:tc>
        <w:tc>
          <w:tcPr>
            <w:tcW w:w="3095" w:type="dxa"/>
          </w:tcPr>
          <w:p>
            <w:pPr>
              <w:spacing w:line="240" w:lineRule="auto" w:after="0" w:before="0"/>
            </w:pPr>
            <w:r>
              <w:t>Todo el equipo</w:t>
            </w:r>
          </w:p>
        </w:tc>
      </w:tr>
      <w:tr>
        <w:trPr>
          <w:cantSplit/>
        </w:trPr>
        <w:tc>
          <w:tcPr>
            <w:tcW w:w="1345" w:type="dxa"/>
          </w:tcPr>
          <w:p>
            <w:pPr>
              <w:spacing w:line="240" w:lineRule="auto" w:after="0" w:before="0"/>
            </w:pPr>
            <w:r>
              <w:t xml:space="preserve">2026-10-27</w:t>
            </w:r>
          </w:p>
        </w:tc>
        <w:tc>
          <w:tcPr>
            <w:tcW w:w="4920" w:type="dxa"/>
          </w:tcPr>
          <w:p>
            <w:pPr>
              <w:spacing w:line="240" w:lineRule="auto" w:after="0" w:before="0"/>
            </w:pPr>
            <w:r>
              <w:t xml:space="preserve">Cambio final sobre v6: Ingeniería pasa a 172.30.7.0/24 (VLAN 10, HSRP, POOL-ING y POOL-ING-B, ACL-GESTION en 14 equipos) y 172.30.0.0/24 queda reservada. El resumen /21 se instala por OSPF de forma estable. Se probó primero en una copia</w:t>
            </w:r>
          </w:p>
        </w:tc>
        <w:tc>
          <w:tcPr>
            <w:tcW w:w="3095" w:type="dxa"/>
          </w:tcPr>
          <w:p>
            <w:pPr>
              <w:spacing w:line="240" w:lineRule="auto" w:after="0" w:before="0"/>
            </w:pPr>
            <w:r>
              <w:t xml:space="preserve">Andrés</w:t>
            </w:r>
          </w:p>
        </w:tc>
      </w:tr>
    </w:tbl>
    <w:p>
      <w:pPr>
        <w:pStyle w:val="Heading3"/>
        <w:spacing w:before="240"/>
      </w:pPr>
      <w:r>
        <w:t xml:space="preserve">5.7 Matriz de responsabilidades</w:t>
      </w:r>
    </w:p>
    <w:p>
      <w:pPr>
        <w:ind w:firstLine="720"/>
      </w:pPr>
      <w:r>
        <w:t xml:space="preserve">El enunciado prevé seis integrantes; el equipo tiene cuatro, así que algunos roles técnicos se combinan en una misma persona.</w:t>
      </w:r>
    </w:p>
    <w:p>
      <w:pPr>
        <w:keepNext/>
      </w:pPr>
      <w:r>
        <w:rPr>
          <w:b/>
        </w:rPr>
        <w:t>Tabla 16</w:t>
      </w:r>
    </w:p>
    <w:p>
      <w:pPr>
        <w:keepNext/>
      </w:pPr>
      <w:r>
        <w:rPr>
          <w:i/>
        </w:rPr>
        <w:t>Matriz de responsabilidades</w:t>
      </w:r>
    </w:p>
    <w:tbl>
      <w:tblPr>
        <w:tblStyle w:val="TableGrid"/>
        <w:tblW w:w="0" w:type="auto"/>
        <w:tblLayout w:type="fixed"/>
        <w:tblLook w:val="04A0" w:firstRow="1" w:lastRow="0" w:firstColumn="0" w:lastColumn="0" w:noHBand="0" w:noVBand="1"/>
      </w:tblPr>
      <w:tblGrid>
        <w:gridCol w:w="2025"/>
        <w:gridCol w:w="1731"/>
        <w:gridCol w:w="4241"/>
        <w:gridCol w:w="1363"/>
      </w:tblGrid>
      <w:tr>
        <w:trPr>
          <w:tblHeader/>
          <w:cantSplit/>
        </w:trPr>
        <w:tc>
          <w:tcPr>
            <w:tcW w:w="2025" w:type="dxa"/>
            <w:shd w:val="clear" w:color="auto" w:fill="F2F2F2"/>
          </w:tcPr>
          <w:p>
            <w:pPr>
              <w:spacing w:line="240" w:lineRule="auto" w:after="0" w:before="0"/>
            </w:pPr>
            <w:r>
              <w:t xml:space="preserve">Integrante</w:t>
            </w:r>
          </w:p>
        </w:tc>
        <w:tc>
          <w:tcPr>
            <w:tcW w:w="1731" w:type="dxa"/>
            <w:shd w:val="clear" w:color="auto" w:fill="F2F2F2"/>
          </w:tcPr>
          <w:p>
            <w:pPr>
              <w:spacing w:line="240" w:lineRule="auto" w:after="0" w:before="0"/>
            </w:pPr>
            <w:r>
              <w:t xml:space="preserve">Rol</w:t>
            </w:r>
          </w:p>
        </w:tc>
        <w:tc>
          <w:tcPr>
            <w:tcW w:w="4241" w:type="dxa"/>
            <w:shd w:val="clear" w:color="auto" w:fill="F2F2F2"/>
          </w:tcPr>
          <w:p>
            <w:pPr>
              <w:spacing w:line="240" w:lineRule="auto" w:after="0" w:before="0"/>
            </w:pPr>
            <w:r>
              <w:t xml:space="preserve">Responsabilidades</w:t>
            </w:r>
          </w:p>
        </w:tc>
        <w:tc>
          <w:tcPr>
            <w:tcW w:w="1363" w:type="dxa"/>
            <w:shd w:val="clear" w:color="auto" w:fill="F2F2F2"/>
          </w:tcPr>
          <w:p>
            <w:pPr>
              <w:spacing w:line="240" w:lineRule="auto" w:after="0" w:before="0"/>
            </w:pPr>
            <w:r>
              <w:t xml:space="preserve">Secciones del informe</w:t>
            </w:r>
          </w:p>
        </w:tc>
      </w:tr>
      <w:tr>
        <w:trPr>
          <w:cantSplit/>
        </w:trPr>
        <w:tc>
          <w:tcPr>
            <w:tcW w:w="2025" w:type="dxa"/>
          </w:tcPr>
          <w:p>
            <w:pPr>
              <w:spacing w:line="240" w:lineRule="auto" w:after="0" w:before="0"/>
            </w:pPr>
            <w:r>
              <w:t xml:space="preserve">José Andres Chinchilla García</w:t>
            </w:r>
          </w:p>
        </w:tc>
        <w:tc>
          <w:tcPr>
            <w:tcW w:w="1731" w:type="dxa"/>
          </w:tcPr>
          <w:p>
            <w:pPr>
              <w:spacing w:line="240" w:lineRule="auto" w:after="0" w:before="0"/>
            </w:pPr>
            <w:r>
              <w:t xml:space="preserve">Diseño, configuración y seguridad</w:t>
            </w:r>
          </w:p>
        </w:tc>
        <w:tc>
          <w:tcPr>
            <w:tcW w:w="4241" w:type="dxa"/>
          </w:tcPr>
          <w:p>
            <w:pPr>
              <w:spacing w:line="240" w:lineRule="auto" w:after="0" w:before="0"/>
            </w:pPr>
            <w:r>
              <w:t xml:space="preserve">Direccionamiento, topología, configuración de los 15 equipos, servicios, ACLs, Wi-Fi, revisión v6, cambio de Ingeniería e informe</w:t>
            </w:r>
          </w:p>
        </w:tc>
        <w:tc>
          <w:tcPr>
            <w:tcW w:w="1363" w:type="dxa"/>
          </w:tcPr>
          <w:p>
            <w:pPr>
              <w:spacing w:line="240" w:lineRule="auto" w:after="0" w:before="0"/>
            </w:pPr>
            <w:r>
              <w:t xml:space="preserve">Cap. 1 a 7 y 10</w:t>
            </w:r>
          </w:p>
        </w:tc>
      </w:tr>
      <w:tr>
        <w:trPr>
          <w:cantSplit/>
        </w:trPr>
        <w:tc>
          <w:tcPr>
            <w:tcW w:w="2025" w:type="dxa"/>
          </w:tcPr>
          <w:p>
            <w:pPr>
              <w:spacing w:line="240" w:lineRule="auto" w:after="0" w:before="0"/>
            </w:pPr>
            <w:r>
              <w:t xml:space="preserve">Gabriel Alberto Castellanos Monroy</w:t>
            </w:r>
          </w:p>
        </w:tc>
        <w:tc>
          <w:tcPr>
            <w:tcW w:w="1731" w:type="dxa"/>
          </w:tcPr>
          <w:p>
            <w:pPr>
              <w:spacing w:line="240" w:lineRule="auto" w:after="0" w:before="0"/>
            </w:pPr>
            <w:r>
              <w:t xml:space="preserve">Pruebas de red y desempeño</w:t>
            </w:r>
          </w:p>
        </w:tc>
        <w:tc>
          <w:tcPr>
            <w:tcW w:w="4241" w:type="dxa"/>
          </w:tcPr>
          <w:p>
            <w:pPr>
              <w:spacing w:line="240" w:lineRule="auto" w:after="0" w:before="0"/>
            </w:pPr>
            <w:r>
              <w:t xml:space="preserve">P-01 a P-10, línea base, bitácora y registro de fallos en la defensa presencial</w:t>
            </w:r>
          </w:p>
        </w:tc>
        <w:tc>
          <w:tcPr>
            <w:tcW w:w="1363" w:type="dxa"/>
          </w:tcPr>
          <w:p>
            <w:pPr>
              <w:spacing w:line="240" w:lineRule="auto" w:after="0" w:before="0"/>
            </w:pPr>
            <w:r>
              <w:t xml:space="preserve">Cap. 8.1, 8.2, 8.5, 9.1 (ensayo) y 5.6</w:t>
            </w:r>
          </w:p>
        </w:tc>
      </w:tr>
      <w:tr>
        <w:trPr>
          <w:cantSplit/>
        </w:trPr>
        <w:tc>
          <w:tcPr>
            <w:tcW w:w="2025" w:type="dxa"/>
          </w:tcPr>
          <w:p>
            <w:pPr>
              <w:spacing w:line="240" w:lineRule="auto" w:after="0" w:before="0"/>
            </w:pPr>
            <w:r>
              <w:t xml:space="preserve">Henry Emilio Franco Eufragio</w:t>
            </w:r>
          </w:p>
        </w:tc>
        <w:tc>
          <w:tcPr>
            <w:tcW w:w="1731" w:type="dxa"/>
          </w:tcPr>
          <w:p>
            <w:pPr>
              <w:spacing w:line="240" w:lineRule="auto" w:after="0" w:before="0"/>
            </w:pPr>
            <w:r>
              <w:t xml:space="preserve">Pruebas de servicios y seguridad</w:t>
            </w:r>
          </w:p>
        </w:tc>
        <w:tc>
          <w:tcPr>
            <w:tcW w:w="4241" w:type="dxa"/>
          </w:tcPr>
          <w:p>
            <w:pPr>
              <w:spacing w:line="240" w:lineRule="auto" w:after="0" w:before="0"/>
            </w:pPr>
            <w:r>
              <w:t xml:space="preserve">P-11 a P-24, capturas manuales de navegador, Wi-Fi y PDU Details, registro de fallos en la defensa presencial</w:t>
            </w:r>
          </w:p>
        </w:tc>
        <w:tc>
          <w:tcPr>
            <w:tcW w:w="1363" w:type="dxa"/>
          </w:tcPr>
          <w:p>
            <w:pPr>
              <w:spacing w:line="240" w:lineRule="auto" w:after="0" w:before="0"/>
            </w:pPr>
            <w:r>
              <w:t xml:space="preserve">Cap. 8.3, 8.4, 8.6 y 9.1 (ensayo)</w:t>
            </w:r>
          </w:p>
        </w:tc>
      </w:tr>
      <w:tr>
        <w:trPr>
          <w:cantSplit/>
        </w:trPr>
        <w:tc>
          <w:tcPr>
            <w:tcW w:w="2025" w:type="dxa"/>
          </w:tcPr>
          <w:p>
            <w:pPr>
              <w:spacing w:line="240" w:lineRule="auto" w:after="0" w:before="0"/>
            </w:pPr>
            <w:r>
              <w:t xml:space="preserve">Esdras Alexander de León Hernández</w:t>
            </w:r>
          </w:p>
        </w:tc>
        <w:tc>
          <w:tcPr>
            <w:tcW w:w="1731" w:type="dxa"/>
          </w:tcPr>
          <w:p>
            <w:pPr>
              <w:spacing w:line="240" w:lineRule="auto" w:after="0" w:before="0"/>
            </w:pPr>
            <w:r>
              <w:t>Informe técnico</w:t>
            </w:r>
          </w:p>
        </w:tc>
        <w:tc>
          <w:tcPr>
            <w:tcW w:w="4241" w:type="dxa"/>
          </w:tcPr>
          <w:p>
            <w:pPr>
              <w:spacing w:line="240" w:lineRule="auto" w:after="0" w:before="0"/>
            </w:pPr>
            <w:r>
              <w:t>Elaboración del informe técnico junto con José Andres Chinchilla García</w:t>
            </w:r>
          </w:p>
        </w:tc>
        <w:tc>
          <w:tcPr>
            <w:tcW w:w="1363" w:type="dxa"/>
          </w:tcPr>
          <w:p>
            <w:pPr>
              <w:spacing w:line="240" w:lineRule="auto" w:after="0" w:before="0"/>
            </w:pPr>
            <w:r>
              <w:t>Informe (en conjunto)</w:t>
            </w:r>
          </w:p>
        </w:tc>
      </w:tr>
    </w:tbl>
    <w:p>
      <w:pPr>
        <w:pStyle w:val="Heading2"/>
        <w:spacing w:before="240"/>
      </w:pPr>
      <w:r>
        <w:t xml:space="preserve">Capítulo 6. Servicios de red y capa de transporte</w:t>
      </w:r>
    </w:p>
    <w:p>
      <w:pPr>
        <w:pStyle w:val="Heading3"/>
      </w:pPr>
      <w:r>
        <w:t xml:space="preserve">6.1 Servicios en el Data Center</w:t>
      </w:r>
    </w:p>
    <w:p>
      <w:pPr>
        <w:keepNext/>
      </w:pPr>
      <w:r>
        <w:rPr>
          <w:b/>
        </w:rPr>
        <w:t>Tabla 17</w:t>
      </w:r>
    </w:p>
    <w:p>
      <w:pPr>
        <w:keepNext/>
      </w:pPr>
      <w:r>
        <w:rPr>
          <w:i/>
        </w:rPr>
        <w:t>Servicios del Data Center, protocolos y puertos</w:t>
      </w:r>
    </w:p>
    <w:tbl>
      <w:tblPr>
        <w:tblStyle w:val="TableGrid"/>
        <w:tblW w:w="0" w:type="auto"/>
        <w:tblLayout w:type="fixed"/>
        <w:tblLook w:val="04A0" w:firstRow="1" w:lastRow="0" w:firstColumn="0" w:lastColumn="0" w:noHBand="0" w:noVBand="1"/>
      </w:tblPr>
      <w:tblGrid>
        <w:gridCol w:w="1107"/>
        <w:gridCol w:w="1424"/>
        <w:gridCol w:w="1781"/>
        <w:gridCol w:w="1068"/>
        <w:gridCol w:w="3980"/>
      </w:tblGrid>
      <w:tr>
        <w:trPr>
          <w:tblHeader/>
          <w:cantSplit/>
        </w:trPr>
        <w:tc>
          <w:tcPr>
            <w:tcW w:w="1107" w:type="dxa"/>
            <w:shd w:val="clear" w:color="auto" w:fill="F2F2F2"/>
          </w:tcPr>
          <w:p>
            <w:pPr>
              <w:spacing w:line="240" w:lineRule="auto" w:after="0" w:before="0"/>
            </w:pPr>
            <w:r>
              <w:t xml:space="preserve">Servicio</w:t>
            </w:r>
          </w:p>
        </w:tc>
        <w:tc>
          <w:tcPr>
            <w:tcW w:w="1424" w:type="dxa"/>
            <w:shd w:val="clear" w:color="auto" w:fill="F2F2F2"/>
          </w:tcPr>
          <w:p>
            <w:pPr>
              <w:spacing w:line="240" w:lineRule="auto" w:after="0" w:before="0"/>
            </w:pPr>
            <w:r>
              <w:t xml:space="preserve">Servidor</w:t>
            </w:r>
          </w:p>
        </w:tc>
        <w:tc>
          <w:tcPr>
            <w:tcW w:w="1781" w:type="dxa"/>
            <w:shd w:val="clear" w:color="auto" w:fill="F2F2F2"/>
          </w:tcPr>
          <w:p>
            <w:pPr>
              <w:spacing w:line="240" w:lineRule="auto" w:after="0" w:before="0"/>
            </w:pPr>
            <w:r>
              <w:t xml:space="preserve">Protocolo</w:t>
            </w:r>
          </w:p>
        </w:tc>
        <w:tc>
          <w:tcPr>
            <w:tcW w:w="1068" w:type="dxa"/>
            <w:shd w:val="clear" w:color="auto" w:fill="F2F2F2"/>
          </w:tcPr>
          <w:p>
            <w:pPr>
              <w:spacing w:line="240" w:lineRule="auto" w:after="0" w:before="0"/>
            </w:pPr>
            <w:r>
              <w:t xml:space="preserve">Puerto</w:t>
            </w:r>
          </w:p>
        </w:tc>
        <w:tc>
          <w:tcPr>
            <w:tcW w:w="3980" w:type="dxa"/>
            <w:shd w:val="clear" w:color="auto" w:fill="F2F2F2"/>
          </w:tcPr>
          <w:p>
            <w:pPr>
              <w:spacing w:line="240" w:lineRule="auto" w:after="0" w:before="0"/>
            </w:pPr>
            <w:r>
              <w:t xml:space="preserve">Configuración</w:t>
            </w:r>
          </w:p>
        </w:tc>
      </w:tr>
      <w:tr>
        <w:trPr>
          <w:cantSplit/>
        </w:trPr>
        <w:tc>
          <w:tcPr>
            <w:tcW w:w="1107" w:type="dxa"/>
          </w:tcPr>
          <w:p>
            <w:pPr>
              <w:spacing w:line="240" w:lineRule="auto" w:after="0" w:before="0"/>
            </w:pPr>
            <w:r>
              <w:t xml:space="preserve">DNS</w:t>
            </w:r>
          </w:p>
        </w:tc>
        <w:tc>
          <w:tcPr>
            <w:tcW w:w="1424" w:type="dxa"/>
          </w:tcPr>
          <w:p>
            <w:pPr>
              <w:spacing w:line="240" w:lineRule="auto" w:after="0" w:before="0"/>
            </w:pPr>
            <w:r>
              <w:t xml:space="preserve">172.30.4.10</w:t>
            </w:r>
          </w:p>
        </w:tc>
        <w:tc>
          <w:tcPr>
            <w:tcW w:w="1781" w:type="dxa"/>
          </w:tcPr>
          <w:p>
            <w:pPr>
              <w:spacing w:line="240" w:lineRule="auto" w:after="0" w:before="0"/>
            </w:pPr>
            <w:r>
              <w:t xml:space="preserve">UDP (TCP en transferencias)</w:t>
            </w:r>
          </w:p>
        </w:tc>
        <w:tc>
          <w:tcPr>
            <w:tcW w:w="1068" w:type="dxa"/>
          </w:tcPr>
          <w:p>
            <w:pPr>
              <w:spacing w:line="240" w:lineRule="auto" w:after="0" w:before="0"/>
            </w:pPr>
            <w:r>
              <w:t xml:space="preserve">53</w:t>
            </w:r>
          </w:p>
        </w:tc>
        <w:tc>
          <w:tcPr>
            <w:tcW w:w="3980" w:type="dxa"/>
          </w:tcPr>
          <w:p>
            <w:pPr>
              <w:spacing w:line="240" w:lineRule="auto" w:after="0" w:before="0"/>
            </w:pPr>
            <w:r>
              <w:t xml:space="preserve">Registros A: www y web (.12), dns (.10), dhcp (.11), ftp (.13), mail (.14), db (.15); SRV-DNS-2 (172.30.4.17) replica los registros</w:t>
            </w:r>
          </w:p>
        </w:tc>
      </w:tr>
      <w:tr>
        <w:trPr>
          <w:cantSplit/>
        </w:trPr>
        <w:tc>
          <w:tcPr>
            <w:tcW w:w="1107" w:type="dxa"/>
          </w:tcPr>
          <w:p>
            <w:pPr>
              <w:spacing w:line="240" w:lineRule="auto" w:after="0" w:before="0"/>
            </w:pPr>
            <w:r>
              <w:t xml:space="preserve">DHCP</w:t>
            </w:r>
          </w:p>
        </w:tc>
        <w:tc>
          <w:tcPr>
            <w:tcW w:w="1424" w:type="dxa"/>
          </w:tcPr>
          <w:p>
            <w:pPr>
              <w:spacing w:line="240" w:lineRule="auto" w:after="0" w:before="0"/>
            </w:pPr>
            <w:r>
              <w:t xml:space="preserve">172.30.4.11</w:t>
            </w:r>
          </w:p>
        </w:tc>
        <w:tc>
          <w:tcPr>
            <w:tcW w:w="1781" w:type="dxa"/>
          </w:tcPr>
          <w:p>
            <w:pPr>
              <w:spacing w:line="240" w:lineRule="auto" w:after="0" w:before="0"/>
            </w:pPr>
            <w:r>
              <w:t xml:space="preserve">UDP</w:t>
            </w:r>
          </w:p>
        </w:tc>
        <w:tc>
          <w:tcPr>
            <w:tcW w:w="1068" w:type="dxa"/>
          </w:tcPr>
          <w:p>
            <w:pPr>
              <w:spacing w:line="240" w:lineRule="auto" w:after="0" w:before="0"/>
            </w:pPr>
            <w:r>
              <w:t xml:space="preserve">67 servidor / 68 cliente</w:t>
            </w:r>
          </w:p>
        </w:tc>
        <w:tc>
          <w:tcPr>
            <w:tcW w:w="3980" w:type="dxa"/>
          </w:tcPr>
          <w:p>
            <w:pPr>
              <w:spacing w:line="240" w:lineRule="auto" w:after="0" w:before="0"/>
            </w:pPr>
            <w:r>
              <w:t xml:space="preserve">8 ámbitos, DNS 172.30.4.10; el secundario SRV-DHCP-2 (172.30.4.16) entrega el otro tramo con DNS 172.30.4.17</w:t>
            </w:r>
          </w:p>
        </w:tc>
      </w:tr>
      <w:tr>
        <w:trPr>
          <w:cantSplit/>
        </w:trPr>
        <w:tc>
          <w:tcPr>
            <w:tcW w:w="1107" w:type="dxa"/>
          </w:tcPr>
          <w:p>
            <w:pPr>
              <w:spacing w:line="240" w:lineRule="auto" w:after="0" w:before="0"/>
            </w:pPr>
            <w:r>
              <w:t xml:space="preserve">HTTP / HTTPS</w:t>
            </w:r>
          </w:p>
        </w:tc>
        <w:tc>
          <w:tcPr>
            <w:tcW w:w="1424" w:type="dxa"/>
          </w:tcPr>
          <w:p>
            <w:pPr>
              <w:spacing w:line="240" w:lineRule="auto" w:after="0" w:before="0"/>
            </w:pPr>
            <w:r>
              <w:t xml:space="preserve">172.30.4.12</w:t>
            </w:r>
          </w:p>
        </w:tc>
        <w:tc>
          <w:tcPr>
            <w:tcW w:w="1781" w:type="dxa"/>
          </w:tcPr>
          <w:p>
            <w:pPr>
              <w:spacing w:line="240" w:lineRule="auto" w:after="0" w:before="0"/>
            </w:pPr>
            <w:r>
              <w:t xml:space="preserve">TCP</w:t>
            </w:r>
          </w:p>
        </w:tc>
        <w:tc>
          <w:tcPr>
            <w:tcW w:w="1068" w:type="dxa"/>
          </w:tcPr>
          <w:p>
            <w:pPr>
              <w:spacing w:line="240" w:lineRule="auto" w:after="0" w:before="0"/>
            </w:pPr>
            <w:r>
              <w:t xml:space="preserve">80 / 443</w:t>
            </w:r>
          </w:p>
        </w:tc>
        <w:tc>
          <w:tcPr>
            <w:tcW w:w="3980" w:type="dxa"/>
          </w:tcPr>
          <w:p>
            <w:pPr>
              <w:spacing w:line="240" w:lineRule="auto" w:after="0" w:before="0"/>
            </w:pPr>
            <w:r>
              <w:t xml:space="preserve">Página corporativa, publicada por NAT estático</w:t>
            </w:r>
          </w:p>
        </w:tc>
      </w:tr>
      <w:tr>
        <w:trPr>
          <w:cantSplit/>
        </w:trPr>
        <w:tc>
          <w:tcPr>
            <w:tcW w:w="1107" w:type="dxa"/>
          </w:tcPr>
          <w:p>
            <w:pPr>
              <w:spacing w:line="240" w:lineRule="auto" w:after="0" w:before="0"/>
            </w:pPr>
            <w:r>
              <w:t xml:space="preserve">FTP</w:t>
            </w:r>
          </w:p>
        </w:tc>
        <w:tc>
          <w:tcPr>
            <w:tcW w:w="1424" w:type="dxa"/>
          </w:tcPr>
          <w:p>
            <w:pPr>
              <w:spacing w:line="240" w:lineRule="auto" w:after="0" w:before="0"/>
            </w:pPr>
            <w:r>
              <w:t xml:space="preserve">172.30.4.13</w:t>
            </w:r>
          </w:p>
        </w:tc>
        <w:tc>
          <w:tcPr>
            <w:tcW w:w="1781" w:type="dxa"/>
          </w:tcPr>
          <w:p>
            <w:pPr>
              <w:spacing w:line="240" w:lineRule="auto" w:after="0" w:before="0"/>
            </w:pPr>
            <w:r>
              <w:t xml:space="preserve">TCP</w:t>
            </w:r>
          </w:p>
        </w:tc>
        <w:tc>
          <w:tcPr>
            <w:tcW w:w="1068" w:type="dxa"/>
          </w:tcPr>
          <w:p>
            <w:pPr>
              <w:spacing w:line="240" w:lineRule="auto" w:after="0" w:before="0"/>
            </w:pPr>
            <w:r>
              <w:t xml:space="preserve">20 / 21</w:t>
            </w:r>
          </w:p>
        </w:tc>
        <w:tc>
          <w:tcPr>
            <w:tcW w:w="3980" w:type="dxa"/>
          </w:tcPr>
          <w:p>
            <w:pPr>
              <w:spacing w:line="240" w:lineRule="auto" w:after="0" w:before="0"/>
            </w:pPr>
            <w:r>
              <w:t xml:space="preserve">Usuario cisco con permisos de lectura y escritura</w:t>
            </w:r>
          </w:p>
        </w:tc>
      </w:tr>
      <w:tr>
        <w:trPr>
          <w:cantSplit/>
        </w:trPr>
        <w:tc>
          <w:tcPr>
            <w:tcW w:w="1107" w:type="dxa"/>
          </w:tcPr>
          <w:p>
            <w:pPr>
              <w:spacing w:line="240" w:lineRule="auto" w:after="0" w:before="0"/>
            </w:pPr>
            <w:r>
              <w:t xml:space="preserve">TFTP</w:t>
            </w:r>
          </w:p>
        </w:tc>
        <w:tc>
          <w:tcPr>
            <w:tcW w:w="1424" w:type="dxa"/>
          </w:tcPr>
          <w:p>
            <w:pPr>
              <w:spacing w:line="240" w:lineRule="auto" w:after="0" w:before="0"/>
            </w:pPr>
            <w:r>
              <w:t xml:space="preserve">172.30.4.13</w:t>
            </w:r>
          </w:p>
        </w:tc>
        <w:tc>
          <w:tcPr>
            <w:tcW w:w="1781" w:type="dxa"/>
          </w:tcPr>
          <w:p>
            <w:pPr>
              <w:spacing w:line="240" w:lineRule="auto" w:after="0" w:before="0"/>
            </w:pPr>
            <w:r>
              <w:t xml:space="preserve">UDP</w:t>
            </w:r>
          </w:p>
        </w:tc>
        <w:tc>
          <w:tcPr>
            <w:tcW w:w="1068" w:type="dxa"/>
          </w:tcPr>
          <w:p>
            <w:pPr>
              <w:spacing w:line="240" w:lineRule="auto" w:after="0" w:before="0"/>
            </w:pPr>
            <w:r>
              <w:t xml:space="preserve">69</w:t>
            </w:r>
          </w:p>
        </w:tc>
        <w:tc>
          <w:tcPr>
            <w:tcW w:w="3980" w:type="dxa"/>
          </w:tcPr>
          <w:p>
            <w:pPr>
              <w:spacing w:line="240" w:lineRule="auto" w:after="0" w:before="0"/>
            </w:pPr>
            <w:r>
              <w:t xml:space="preserve">Respaldo de configuraciones</w:t>
            </w:r>
          </w:p>
        </w:tc>
      </w:tr>
      <w:tr>
        <w:trPr>
          <w:cantSplit/>
        </w:trPr>
        <w:tc>
          <w:tcPr>
            <w:tcW w:w="1107" w:type="dxa"/>
          </w:tcPr>
          <w:p>
            <w:pPr>
              <w:spacing w:line="240" w:lineRule="auto" w:after="0" w:before="0"/>
            </w:pPr>
            <w:r>
              <w:t xml:space="preserve">SMTP / POP3</w:t>
            </w:r>
          </w:p>
        </w:tc>
        <w:tc>
          <w:tcPr>
            <w:tcW w:w="1424" w:type="dxa"/>
          </w:tcPr>
          <w:p>
            <w:pPr>
              <w:spacing w:line="240" w:lineRule="auto" w:after="0" w:before="0"/>
            </w:pPr>
            <w:r>
              <w:t xml:space="preserve">172.30.4.14</w:t>
            </w:r>
          </w:p>
        </w:tc>
        <w:tc>
          <w:tcPr>
            <w:tcW w:w="1781" w:type="dxa"/>
          </w:tcPr>
          <w:p>
            <w:pPr>
              <w:spacing w:line="240" w:lineRule="auto" w:after="0" w:before="0"/>
            </w:pPr>
            <w:r>
              <w:t xml:space="preserve">TCP</w:t>
            </w:r>
          </w:p>
        </w:tc>
        <w:tc>
          <w:tcPr>
            <w:tcW w:w="1068" w:type="dxa"/>
          </w:tcPr>
          <w:p>
            <w:pPr>
              <w:spacing w:line="240" w:lineRule="auto" w:after="0" w:before="0"/>
            </w:pPr>
            <w:r>
              <w:t xml:space="preserve">25 / 110</w:t>
            </w:r>
          </w:p>
        </w:tc>
        <w:tc>
          <w:tcPr>
            <w:tcW w:w="3980" w:type="dxa"/>
          </w:tcPr>
          <w:p>
            <w:pPr>
              <w:spacing w:line="240" w:lineRule="auto" w:after="0" w:before="0"/>
            </w:pPr>
            <w:r>
              <w:t xml:space="preserve">Dominio nexus.com, usuarios admin, ingenieria, finanzas</w:t>
            </w:r>
          </w:p>
        </w:tc>
      </w:tr>
      <w:tr>
        <w:trPr>
          <w:cantSplit/>
        </w:trPr>
        <w:tc>
          <w:tcPr>
            <w:tcW w:w="1107" w:type="dxa"/>
          </w:tcPr>
          <w:p>
            <w:pPr>
              <w:spacing w:line="240" w:lineRule="auto" w:after="0" w:before="0"/>
            </w:pPr>
            <w:r>
              <w:t xml:space="preserve">SSH</w:t>
            </w:r>
          </w:p>
        </w:tc>
        <w:tc>
          <w:tcPr>
            <w:tcW w:w="1424" w:type="dxa"/>
          </w:tcPr>
          <w:p>
            <w:pPr>
              <w:spacing w:line="240" w:lineRule="auto" w:after="0" w:before="0"/>
            </w:pPr>
            <w:r>
              <w:t xml:space="preserve">Todos los equipos de red</w:t>
            </w:r>
          </w:p>
        </w:tc>
        <w:tc>
          <w:tcPr>
            <w:tcW w:w="1781" w:type="dxa"/>
          </w:tcPr>
          <w:p>
            <w:pPr>
              <w:spacing w:line="240" w:lineRule="auto" w:after="0" w:before="0"/>
            </w:pPr>
            <w:r>
              <w:t xml:space="preserve">TCP</w:t>
            </w:r>
          </w:p>
        </w:tc>
        <w:tc>
          <w:tcPr>
            <w:tcW w:w="1068" w:type="dxa"/>
          </w:tcPr>
          <w:p>
            <w:pPr>
              <w:spacing w:line="240" w:lineRule="auto" w:after="0" w:before="0"/>
            </w:pPr>
            <w:r>
              <w:t xml:space="preserve">22</w:t>
            </w:r>
          </w:p>
        </w:tc>
        <w:tc>
          <w:tcPr>
            <w:tcW w:w="3980" w:type="dxa"/>
          </w:tcPr>
          <w:p>
            <w:pPr>
              <w:spacing w:line="240" w:lineRule="auto" w:after="0" w:before="0"/>
            </w:pPr>
            <w:r>
              <w:t xml:space="preserve">Solo desde gestión e ingeniería</w:t>
            </w:r>
          </w:p>
        </w:tc>
      </w:tr>
    </w:tbl>
    <w:p>
      <w:pPr>
        <w:spacing w:before="240"/>
        <w:ind w:firstLine="720"/>
      </w:pPr>
      <w:r>
        <w:t xml:space="preserve">Packet Tracer no implementa IMAP (puerto 143) en su servidor de correo; se documenta el puerto y se usa POP3 para la recepción.</w:t>
      </w:r>
    </w:p>
    <w:p>
      <w:pPr>
        <w:pStyle w:val="Heading3"/>
      </w:pPr>
      <w:r>
        <w:t xml:space="preserve">6.2 Ámbitos DHCP</w:t>
      </w:r>
    </w:p>
    <w:p>
      <w:pPr>
        <w:keepNext/>
      </w:pPr>
      <w:r>
        <w:rPr>
          <w:b/>
        </w:rPr>
        <w:t>Tabla 18</w:t>
      </w:r>
    </w:p>
    <w:p>
      <w:pPr>
        <w:keepNext/>
      </w:pPr>
      <w:r>
        <w:rPr>
          <w:i/>
        </w:rPr>
        <w:t>Ámbitos DHCP</w:t>
      </w:r>
    </w:p>
    <w:tbl>
      <w:tblPr>
        <w:tblStyle w:val="TableGrid"/>
        <w:tblW w:w="0" w:type="auto"/>
        <w:tblLayout w:type="fixed"/>
        <w:tblLook w:val="04A0" w:firstRow="1" w:lastRow="0" w:firstColumn="0" w:lastColumn="0" w:noHBand="0" w:noVBand="1"/>
      </w:tblPr>
      <w:tblGrid>
        <w:gridCol w:w="1623"/>
        <w:gridCol w:w="1544"/>
        <w:gridCol w:w="2460"/>
        <w:gridCol w:w="3730"/>
      </w:tblGrid>
      <w:tr>
        <w:trPr>
          <w:tblHeader/>
          <w:cantSplit/>
        </w:trPr>
        <w:tc>
          <w:tcPr>
            <w:tcW w:w="1623" w:type="dxa"/>
            <w:shd w:val="clear" w:color="auto" w:fill="F2F2F2"/>
          </w:tcPr>
          <w:p>
            <w:pPr>
              <w:spacing w:line="240" w:lineRule="auto" w:after="0" w:before="0"/>
            </w:pPr>
            <w:r>
              <w:t xml:space="preserve">Ámbito</w:t>
            </w:r>
          </w:p>
        </w:tc>
        <w:tc>
          <w:tcPr>
            <w:tcW w:w="1544" w:type="dxa"/>
            <w:shd w:val="clear" w:color="auto" w:fill="F2F2F2"/>
          </w:tcPr>
          <w:p>
            <w:pPr>
              <w:spacing w:line="240" w:lineRule="auto" w:after="0" w:before="0"/>
            </w:pPr>
            <w:r>
              <w:t xml:space="preserve">Gateway</w:t>
            </w:r>
          </w:p>
        </w:tc>
        <w:tc>
          <w:tcPr>
            <w:tcW w:w="2460" w:type="dxa"/>
            <w:shd w:val="clear" w:color="auto" w:fill="F2F2F2"/>
          </w:tcPr>
          <w:p>
            <w:pPr>
              <w:spacing w:line="240" w:lineRule="auto" w:after="0" w:before="0"/>
            </w:pPr>
            <w:r>
              <w:t xml:space="preserve">Primera IP entregada</w:t>
            </w:r>
          </w:p>
        </w:tc>
        <w:tc>
          <w:tcPr>
            <w:tcW w:w="3730" w:type="dxa"/>
            <w:shd w:val="clear" w:color="auto" w:fill="F2F2F2"/>
          </w:tcPr>
          <w:p>
            <w:pPr>
              <w:spacing w:line="240" w:lineRule="auto" w:after="0" w:before="0"/>
            </w:pPr>
            <w:r>
              <w:t xml:space="preserve">Rango excluido</w:t>
            </w:r>
          </w:p>
        </w:tc>
      </w:tr>
      <w:tr>
        <w:trPr>
          <w:cantSplit/>
        </w:trPr>
        <w:tc>
          <w:tcPr>
            <w:tcW w:w="1623" w:type="dxa"/>
          </w:tcPr>
          <w:p>
            <w:pPr>
              <w:spacing w:line="240" w:lineRule="auto" w:after="0" w:before="0"/>
            </w:pPr>
            <w:r>
              <w:t xml:space="preserve">ING</w:t>
            </w:r>
          </w:p>
        </w:tc>
        <w:tc>
          <w:tcPr>
            <w:tcW w:w="1544" w:type="dxa"/>
          </w:tcPr>
          <w:p>
            <w:pPr>
              <w:spacing w:line="240" w:lineRule="auto" w:after="0" w:before="0"/>
            </w:pPr>
            <w:r>
              <w:t xml:space="preserve">172.30.7.1</w:t>
            </w:r>
          </w:p>
        </w:tc>
        <w:tc>
          <w:tcPr>
            <w:tcW w:w="2460" w:type="dxa"/>
          </w:tcPr>
          <w:p>
            <w:pPr>
              <w:spacing w:line="240" w:lineRule="auto" w:after="0" w:before="0"/>
            </w:pPr>
            <w:r>
              <w:t xml:space="preserve">172.30.7.11</w:t>
            </w:r>
          </w:p>
        </w:tc>
        <w:tc>
          <w:tcPr>
            <w:tcW w:w="3730" w:type="dxa"/>
          </w:tcPr>
          <w:p>
            <w:pPr>
              <w:spacing w:line="240" w:lineRule="auto" w:after="0" w:before="0"/>
            </w:pPr>
            <w:r>
              <w:t xml:space="preserve">.1 a .10 (gateway, SVIs, reserva)</w:t>
            </w:r>
          </w:p>
        </w:tc>
      </w:tr>
      <w:tr>
        <w:trPr>
          <w:cantSplit/>
        </w:trPr>
        <w:tc>
          <w:tcPr>
            <w:tcW w:w="1623" w:type="dxa"/>
          </w:tcPr>
          <w:p>
            <w:pPr>
              <w:spacing w:line="240" w:lineRule="auto" w:after="0" w:before="0"/>
            </w:pPr>
            <w:r>
              <w:t xml:space="preserve">ADM</w:t>
            </w:r>
          </w:p>
        </w:tc>
        <w:tc>
          <w:tcPr>
            <w:tcW w:w="1544" w:type="dxa"/>
          </w:tcPr>
          <w:p>
            <w:pPr>
              <w:spacing w:line="240" w:lineRule="auto" w:after="0" w:before="0"/>
            </w:pPr>
            <w:r>
              <w:t xml:space="preserve">172.30.2.1</w:t>
            </w:r>
          </w:p>
        </w:tc>
        <w:tc>
          <w:tcPr>
            <w:tcW w:w="2460" w:type="dxa"/>
          </w:tcPr>
          <w:p>
            <w:pPr>
              <w:spacing w:line="240" w:lineRule="auto" w:after="0" w:before="0"/>
            </w:pPr>
            <w:r>
              <w:t xml:space="preserve">172.30.2.4</w:t>
            </w:r>
          </w:p>
        </w:tc>
        <w:tc>
          <w:tcPr>
            <w:tcW w:w="3730" w:type="dxa"/>
          </w:tcPr>
          <w:p>
            <w:pPr>
              <w:spacing w:line="240" w:lineRule="auto" w:after="0" w:before="0"/>
            </w:pPr>
            <w:r>
              <w:t xml:space="preserve">.1 a .3 (gateway HSRP y SVIs)</w:t>
            </w:r>
          </w:p>
        </w:tc>
      </w:tr>
      <w:tr>
        <w:trPr>
          <w:cantSplit/>
        </w:trPr>
        <w:tc>
          <w:tcPr>
            <w:tcW w:w="1623" w:type="dxa"/>
          </w:tcPr>
          <w:p>
            <w:pPr>
              <w:spacing w:line="240" w:lineRule="auto" w:after="0" w:before="0"/>
            </w:pPr>
            <w:r>
              <w:t xml:space="preserve">FIN</w:t>
            </w:r>
          </w:p>
        </w:tc>
        <w:tc>
          <w:tcPr>
            <w:tcW w:w="1544" w:type="dxa"/>
          </w:tcPr>
          <w:p>
            <w:pPr>
              <w:spacing w:line="240" w:lineRule="auto" w:after="0" w:before="0"/>
            </w:pPr>
            <w:r>
              <w:t xml:space="preserve">172.30.3.129</w:t>
            </w:r>
          </w:p>
        </w:tc>
        <w:tc>
          <w:tcPr>
            <w:tcW w:w="2460" w:type="dxa"/>
          </w:tcPr>
          <w:p>
            <w:pPr>
              <w:spacing w:line="240" w:lineRule="auto" w:after="0" w:before="0"/>
            </w:pPr>
            <w:r>
              <w:t xml:space="preserve">172.30.3.139</w:t>
            </w:r>
          </w:p>
        </w:tc>
        <w:tc>
          <w:tcPr>
            <w:tcW w:w="3730" w:type="dxa"/>
          </w:tcPr>
          <w:p>
            <w:pPr>
              <w:spacing w:line="240" w:lineRule="auto" w:after="0" w:before="0"/>
            </w:pPr>
            <w:r>
              <w:t xml:space="preserve">.129 a .138</w:t>
            </w:r>
          </w:p>
        </w:tc>
      </w:tr>
      <w:tr>
        <w:trPr>
          <w:cantSplit/>
        </w:trPr>
        <w:tc>
          <w:tcPr>
            <w:tcW w:w="1623" w:type="dxa"/>
          </w:tcPr>
          <w:p>
            <w:pPr>
              <w:spacing w:line="240" w:lineRule="auto" w:after="0" w:before="0"/>
            </w:pPr>
            <w:r>
              <w:t xml:space="preserve">NORTE</w:t>
            </w:r>
          </w:p>
        </w:tc>
        <w:tc>
          <w:tcPr>
            <w:tcW w:w="1544" w:type="dxa"/>
          </w:tcPr>
          <w:p>
            <w:pPr>
              <w:spacing w:line="240" w:lineRule="auto" w:after="0" w:before="0"/>
            </w:pPr>
            <w:r>
              <w:t xml:space="preserve">172.30.1.1</w:t>
            </w:r>
          </w:p>
        </w:tc>
        <w:tc>
          <w:tcPr>
            <w:tcW w:w="2460" w:type="dxa"/>
          </w:tcPr>
          <w:p>
            <w:pPr>
              <w:spacing w:line="240" w:lineRule="auto" w:after="0" w:before="0"/>
            </w:pPr>
            <w:r>
              <w:t xml:space="preserve">172.30.1.11</w:t>
            </w:r>
          </w:p>
        </w:tc>
        <w:tc>
          <w:tcPr>
            <w:tcW w:w="3730" w:type="dxa"/>
          </w:tcPr>
          <w:p>
            <w:pPr>
              <w:spacing w:line="240" w:lineRule="auto" w:after="0" w:before="0"/>
            </w:pPr>
            <w:r>
              <w:t xml:space="preserve">.1 a .10</w:t>
            </w:r>
          </w:p>
        </w:tc>
      </w:tr>
      <w:tr>
        <w:trPr>
          <w:cantSplit/>
        </w:trPr>
        <w:tc>
          <w:tcPr>
            <w:tcW w:w="1623" w:type="dxa"/>
          </w:tcPr>
          <w:p>
            <w:pPr>
              <w:spacing w:line="240" w:lineRule="auto" w:after="0" w:before="0"/>
            </w:pPr>
            <w:r>
              <w:t xml:space="preserve">SUR</w:t>
            </w:r>
          </w:p>
        </w:tc>
        <w:tc>
          <w:tcPr>
            <w:tcW w:w="1544" w:type="dxa"/>
          </w:tcPr>
          <w:p>
            <w:pPr>
              <w:spacing w:line="240" w:lineRule="auto" w:after="0" w:before="0"/>
            </w:pPr>
            <w:r>
              <w:t xml:space="preserve">172.30.2.129</w:t>
            </w:r>
          </w:p>
        </w:tc>
        <w:tc>
          <w:tcPr>
            <w:tcW w:w="2460" w:type="dxa"/>
          </w:tcPr>
          <w:p>
            <w:pPr>
              <w:spacing w:line="240" w:lineRule="auto" w:after="0" w:before="0"/>
            </w:pPr>
            <w:r>
              <w:t xml:space="preserve">172.30.2.139</w:t>
            </w:r>
          </w:p>
        </w:tc>
        <w:tc>
          <w:tcPr>
            <w:tcW w:w="3730" w:type="dxa"/>
          </w:tcPr>
          <w:p>
            <w:pPr>
              <w:spacing w:line="240" w:lineRule="auto" w:after="0" w:before="0"/>
            </w:pPr>
            <w:r>
              <w:t xml:space="preserve">.129 a .138</w:t>
            </w:r>
          </w:p>
        </w:tc>
      </w:tr>
      <w:tr>
        <w:trPr>
          <w:cantSplit/>
        </w:trPr>
        <w:tc>
          <w:tcPr>
            <w:tcW w:w="1623" w:type="dxa"/>
          </w:tcPr>
          <w:p>
            <w:pPr>
              <w:spacing w:line="240" w:lineRule="auto" w:after="0" w:before="0"/>
            </w:pPr>
            <w:r>
              <w:t xml:space="preserve">OCC</w:t>
            </w:r>
          </w:p>
        </w:tc>
        <w:tc>
          <w:tcPr>
            <w:tcW w:w="1544" w:type="dxa"/>
          </w:tcPr>
          <w:p>
            <w:pPr>
              <w:spacing w:line="240" w:lineRule="auto" w:after="0" w:before="0"/>
            </w:pPr>
            <w:r>
              <w:t xml:space="preserve">172.30.3.1</w:t>
            </w:r>
          </w:p>
        </w:tc>
        <w:tc>
          <w:tcPr>
            <w:tcW w:w="2460" w:type="dxa"/>
          </w:tcPr>
          <w:p>
            <w:pPr>
              <w:spacing w:line="240" w:lineRule="auto" w:after="0" w:before="0"/>
            </w:pPr>
            <w:r>
              <w:t xml:space="preserve">172.30.3.11</w:t>
            </w:r>
          </w:p>
        </w:tc>
        <w:tc>
          <w:tcPr>
            <w:tcW w:w="3730" w:type="dxa"/>
          </w:tcPr>
          <w:p>
            <w:pPr>
              <w:spacing w:line="240" w:lineRule="auto" w:after="0" w:before="0"/>
            </w:pPr>
            <w:r>
              <w:t xml:space="preserve">.1 a .10</w:t>
            </w:r>
          </w:p>
        </w:tc>
      </w:tr>
      <w:tr>
        <w:trPr>
          <w:cantSplit/>
        </w:trPr>
        <w:tc>
          <w:tcPr>
            <w:tcW w:w="1623" w:type="dxa"/>
          </w:tcPr>
          <w:p>
            <w:pPr>
              <w:spacing w:line="240" w:lineRule="auto" w:after="0" w:before="0"/>
            </w:pPr>
            <w:r>
              <w:t xml:space="preserve">WIFI-CORP</w:t>
            </w:r>
          </w:p>
        </w:tc>
        <w:tc>
          <w:tcPr>
            <w:tcW w:w="1544" w:type="dxa"/>
          </w:tcPr>
          <w:p>
            <w:pPr>
              <w:spacing w:line="240" w:lineRule="auto" w:after="0" w:before="0"/>
            </w:pPr>
            <w:r>
              <w:t xml:space="preserve">172.30.6.1</w:t>
            </w:r>
          </w:p>
        </w:tc>
        <w:tc>
          <w:tcPr>
            <w:tcW w:w="2460" w:type="dxa"/>
          </w:tcPr>
          <w:p>
            <w:pPr>
              <w:spacing w:line="240" w:lineRule="auto" w:after="0" w:before="0"/>
            </w:pPr>
            <w:r>
              <w:t xml:space="preserve">172.30.6.11</w:t>
            </w:r>
          </w:p>
        </w:tc>
        <w:tc>
          <w:tcPr>
            <w:tcW w:w="3730" w:type="dxa"/>
          </w:tcPr>
          <w:p>
            <w:pPr>
              <w:spacing w:line="240" w:lineRule="auto" w:after="0" w:before="0"/>
            </w:pPr>
            <w:r>
              <w:t xml:space="preserve">.1 a .10</w:t>
            </w:r>
          </w:p>
        </w:tc>
      </w:tr>
      <w:tr>
        <w:trPr>
          <w:cantSplit/>
        </w:trPr>
        <w:tc>
          <w:tcPr>
            <w:tcW w:w="1623" w:type="dxa"/>
          </w:tcPr>
          <w:p>
            <w:pPr>
              <w:spacing w:line="240" w:lineRule="auto" w:after="0" w:before="0"/>
            </w:pPr>
            <w:r>
              <w:t xml:space="preserve">WIFI-GUEST</w:t>
            </w:r>
          </w:p>
        </w:tc>
        <w:tc>
          <w:tcPr>
            <w:tcW w:w="1544" w:type="dxa"/>
          </w:tcPr>
          <w:p>
            <w:pPr>
              <w:spacing w:line="240" w:lineRule="auto" w:after="0" w:before="0"/>
            </w:pPr>
            <w:r>
              <w:t xml:space="preserve">172.30.5.1</w:t>
            </w:r>
          </w:p>
        </w:tc>
        <w:tc>
          <w:tcPr>
            <w:tcW w:w="2460" w:type="dxa"/>
          </w:tcPr>
          <w:p>
            <w:pPr>
              <w:spacing w:line="240" w:lineRule="auto" w:after="0" w:before="0"/>
            </w:pPr>
            <w:r>
              <w:t xml:space="preserve">172.30.5.11</w:t>
            </w:r>
          </w:p>
        </w:tc>
        <w:tc>
          <w:tcPr>
            <w:tcW w:w="3730" w:type="dxa"/>
          </w:tcPr>
          <w:p>
            <w:pPr>
              <w:spacing w:line="240" w:lineRule="auto" w:after="0" w:before="0"/>
            </w:pPr>
            <w:r>
              <w:t xml:space="preserve">.1 a .10</w:t>
            </w:r>
          </w:p>
        </w:tc>
      </w:tr>
    </w:tbl>
    <w:p>
      <w:pPr>
        <w:spacing w:before="240"/>
        <w:ind w:firstLine="720"/>
      </w:pPr>
      <w:r>
        <w:t xml:space="preserve">En Packet Tracer la exclusión se logra con la dirección inicial de cada ámbito. Las IPs fijas de servidores (.10 a .15) están fuera de todo ámbito.</w:t>
      </w:r>
    </w:p>
    <w:p>
      <w:pPr>
        <w:ind w:firstLine="720"/>
      </w:pPr>
      <w:r>
        <w:t xml:space="preserve">POOL-ADM entrega .4 a .126 (123 direcciones) para cubrir los 120 usuarios de Administrativo. Desde v6 cada ámbito se divide sin traslape entre SRV-DHCP (≈70 %) y SRV-DHCP-2 (≈30 %); por ejemplo, Administrativo usa .4 a .89 en el primario y .90 a .126 en el secundario. Las SVIs, los routers de sucursal y R-EDGE Gi0/2 reenvían cada solicitud a los dos servidores y el cliente acepta la primera oferta. El serverPool que Packet Tracer crea por defecto quedó reducido a una dirección (172.30.4.62 en el primario y 172.30.4.61 en el secundario), fuera de las IP usadas en el Data Center.</w:t>
      </w:r>
    </w:p>
    <w:p>
      <w:pPr>
        <w:ind w:firstLine="720"/>
      </w:pPr>
      <w:r>
        <w:t xml:space="preserve">Es un respaldo parcial, no un failover completo. Si cae el primario, el secundario solo puede entregar su ≈30 % de cada ámbito. Además, Packet Tracer admite un solo DNS por pool: los clientes del primario solo conocen 172.30.4.10 y los del secundario 172.30.4.17. En la prueba con SRV-DNS apagado, PC-ADM-1 (servido por el primario) no resolvió nombres.</w:t>
      </w:r>
    </w:p>
    <w:p>
      <w:pPr>
        <w:pStyle w:val="Heading3"/>
      </w:pPr>
      <w:r>
        <w:t xml:space="preserve">6.3 Resolución interna sin exponer el tráfico externo</w:t>
      </w:r>
    </w:p>
    <w:p>
      <w:pPr>
        <w:ind w:firstLine="720"/>
      </w:pPr>
      <w:r>
        <w:t xml:space="preserve">El DNS solo responde nombres internos y su IP privada no es alcanzable desde Internet: la ACL ACL-INTERNET-IN de R-EDGE solo deja entrar HTTP/HTTPS hacia 200.100.50.10 y respuestas de sesiones iniciadas desde adentro. Los invitados solo pueden consultar el puerto 53 de 172.30.4.10 y 172.30.4.17 y obtener DHCP. SRV-DNS-2 respondió www.nexus.com y internet.com con SRV-DNS apagado, para los clientes que lo tienen asignado.</w:t>
      </w:r>
    </w:p>
    <w:p>
      <w:pPr>
        <w:pStyle w:val="Heading2"/>
      </w:pPr>
      <w:r>
        <w:t xml:space="preserve">Capítulo 7. Seguridad</w:t>
      </w:r>
    </w:p>
    <w:p>
      <w:pPr>
        <w:ind w:firstLine="720"/>
      </w:pPr>
      <w:r>
        <w:t xml:space="preserve">La seguridad se aplicó en cuatro niveles: puerto de acceso, gestión de equipos, filtrado interno y perímetro.</w:t>
      </w:r>
    </w:p>
    <w:p>
      <w:pPr>
        <w:pStyle w:val="Heading3"/>
      </w:pPr>
      <w:r>
        <w:t xml:space="preserve">7.1 Seguridad de capa 2</w:t>
      </w:r>
    </w:p>
    <w:p>
      <w:pPr>
        <w:pStyle w:val="Code"/>
      </w:pPr>
      <w:r>
        <w:t xml:space="preserve">interface FastEthernet0/1</w:t>
        <w:br/>
        <w:t xml:space="preserve"> switchport mode access</w:t>
        <w:br/>
        <w:t xml:space="preserve"> switchport port-security</w:t>
        <w:br/>
        <w:t xml:space="preserve"> switchport port-security maximum 2            ! PC + teléfono IP</w:t>
        <w:br/>
        <w:t xml:space="preserve"> switchport port-security mac-address sticky   ! aprende y guarda la MAC</w:t>
        <w:br/>
        <w:t xml:space="preserve"> switchport port-security violation shutdown   ! err-disable ante MAC ajena</w:t>
        <w:br/>
        <w:t xml:space="preserve"> spanning-tree portfast</w:t>
        <w:br/>
        <w:t xml:space="preserve"> spanning-tree bpduguard enable               ! bloquea switches no autorizados</w:t>
      </w:r>
    </w:p>
    <w:p>
      <w:pPr>
        <w:keepNext/>
      </w:pPr>
      <w:r>
        <w:rPr>
          <w:b/>
        </w:rPr>
        <w:t>Tabla 19</w:t>
      </w:r>
    </w:p>
    <w:p>
      <w:pPr>
        <w:keepNext/>
      </w:pPr>
      <w:r>
        <w:rPr>
          <w:i/>
        </w:rPr>
        <w:t>Port Security por tipo de puerto</w:t>
      </w:r>
    </w:p>
    <w:tbl>
      <w:tblPr>
        <w:tblStyle w:val="TableGrid"/>
        <w:tblW w:w="0" w:type="auto"/>
        <w:tblLayout w:type="fixed"/>
        <w:tblLook w:val="04A0" w:firstRow="1" w:lastRow="0" w:firstColumn="0" w:lastColumn="0" w:noHBand="0" w:noVBand="1"/>
      </w:tblPr>
      <w:tblGrid>
        <w:gridCol w:w="2299"/>
        <w:gridCol w:w="2047"/>
        <w:gridCol w:w="5012"/>
      </w:tblGrid>
      <w:tr>
        <w:trPr>
          <w:tblHeader/>
          <w:cantSplit/>
        </w:trPr>
        <w:tc>
          <w:tcPr>
            <w:tcW w:w="2299" w:type="dxa"/>
            <w:shd w:val="clear" w:color="auto" w:fill="F2F2F2"/>
          </w:tcPr>
          <w:p>
            <w:pPr>
              <w:spacing w:line="240" w:lineRule="auto" w:after="0" w:before="0"/>
            </w:pPr>
            <w:r>
              <w:t xml:space="preserve">Tipo de puerto</w:t>
            </w:r>
          </w:p>
        </w:tc>
        <w:tc>
          <w:tcPr>
            <w:tcW w:w="2047" w:type="dxa"/>
            <w:shd w:val="clear" w:color="auto" w:fill="F2F2F2"/>
          </w:tcPr>
          <w:p>
            <w:pPr>
              <w:spacing w:line="240" w:lineRule="auto" w:after="0" w:before="0"/>
            </w:pPr>
            <w:r>
              <w:t xml:space="preserve">Máximo de MAC</w:t>
            </w:r>
          </w:p>
        </w:tc>
        <w:tc>
          <w:tcPr>
            <w:tcW w:w="5012" w:type="dxa"/>
            <w:shd w:val="clear" w:color="auto" w:fill="F2F2F2"/>
          </w:tcPr>
          <w:p>
            <w:pPr>
              <w:spacing w:line="240" w:lineRule="auto" w:after="0" w:before="0"/>
            </w:pPr>
            <w:r>
              <w:t xml:space="preserve">Acción de violación</w:t>
            </w:r>
          </w:p>
        </w:tc>
      </w:tr>
      <w:tr>
        <w:trPr>
          <w:cantSplit/>
        </w:trPr>
        <w:tc>
          <w:tcPr>
            <w:tcW w:w="2299" w:type="dxa"/>
          </w:tcPr>
          <w:p>
            <w:pPr>
              <w:spacing w:line="240" w:lineRule="auto" w:after="0" w:before="0"/>
            </w:pPr>
            <w:r>
              <w:t xml:space="preserve">Usuario</w:t>
            </w:r>
          </w:p>
        </w:tc>
        <w:tc>
          <w:tcPr>
            <w:tcW w:w="2047" w:type="dxa"/>
          </w:tcPr>
          <w:p>
            <w:pPr>
              <w:spacing w:line="240" w:lineRule="auto" w:after="0" w:before="0"/>
            </w:pPr>
            <w:r>
              <w:t xml:space="preserve">2</w:t>
            </w:r>
          </w:p>
        </w:tc>
        <w:tc>
          <w:tcPr>
            <w:tcW w:w="5012" w:type="dxa"/>
          </w:tcPr>
          <w:p>
            <w:pPr>
              <w:spacing w:line="240" w:lineRule="auto" w:after="0" w:before="0"/>
            </w:pPr>
            <w:r>
              <w:t xml:space="preserve">shutdown</w:t>
            </w:r>
          </w:p>
        </w:tc>
      </w:tr>
      <w:tr>
        <w:trPr>
          <w:cantSplit/>
        </w:trPr>
        <w:tc>
          <w:tcPr>
            <w:tcW w:w="2299" w:type="dxa"/>
          </w:tcPr>
          <w:p>
            <w:pPr>
              <w:spacing w:line="240" w:lineRule="auto" w:after="0" w:before="0"/>
            </w:pPr>
            <w:r>
              <w:t xml:space="preserve">Servidor (ASW-DC)</w:t>
            </w:r>
          </w:p>
        </w:tc>
        <w:tc>
          <w:tcPr>
            <w:tcW w:w="2047" w:type="dxa"/>
          </w:tcPr>
          <w:p>
            <w:pPr>
              <w:spacing w:line="240" w:lineRule="auto" w:after="0" w:before="0"/>
            </w:pPr>
            <w:r>
              <w:t xml:space="preserve">1</w:t>
            </w:r>
          </w:p>
        </w:tc>
        <w:tc>
          <w:tcPr>
            <w:tcW w:w="5012" w:type="dxa"/>
          </w:tcPr>
          <w:p>
            <w:pPr>
              <w:spacing w:line="240" w:lineRule="auto" w:after="0" w:before="0"/>
            </w:pPr>
            <w:r>
              <w:t xml:space="preserve">shutdown</w:t>
            </w:r>
          </w:p>
        </w:tc>
      </w:tr>
      <w:tr>
        <w:trPr>
          <w:cantSplit/>
        </w:trPr>
        <w:tc>
          <w:tcPr>
            <w:tcW w:w="2299" w:type="dxa"/>
          </w:tcPr>
          <w:p>
            <w:pPr>
              <w:spacing w:line="240" w:lineRule="auto" w:after="0" w:before="0"/>
            </w:pPr>
            <w:r>
              <w:t xml:space="preserve">Access Point</w:t>
            </w:r>
          </w:p>
        </w:tc>
        <w:tc>
          <w:tcPr>
            <w:tcW w:w="2047" w:type="dxa"/>
          </w:tcPr>
          <w:p>
            <w:pPr>
              <w:spacing w:line="240" w:lineRule="auto" w:after="0" w:before="0"/>
            </w:pPr>
            <w:r>
              <w:t xml:space="preserve">10</w:t>
            </w:r>
          </w:p>
        </w:tc>
        <w:tc>
          <w:tcPr>
            <w:tcW w:w="5012" w:type="dxa"/>
          </w:tcPr>
          <w:p>
            <w:pPr>
              <w:spacing w:line="240" w:lineRule="auto" w:after="0" w:before="0"/>
            </w:pPr>
            <w:r>
              <w:t xml:space="preserve">restrict (descarta y cuenta, sin apagar el AP)</w:t>
            </w:r>
          </w:p>
        </w:tc>
      </w:tr>
    </w:tbl>
    <w:p>
      <w:pPr>
        <w:spacing w:before="240"/>
        <w:ind w:firstLine="720"/>
      </w:pPr>
      <w:r>
        <w:t xml:space="preserve">Ante una MAC no autorizada en modo shutdown, el puerto pasa a err-disabled y se registra la violación. Para recuperarlo: </w:t>
      </w:r>
      <w:r>
        <w:rPr>
          <w:rStyle w:val="CodeChar"/>
        </w:rPr>
        <w:t xml:space="preserve">shutdown</w:t>
      </w:r>
      <w:r>
        <w:t xml:space="preserve"> y </w:t>
      </w:r>
      <w:r>
        <w:rPr>
          <w:rStyle w:val="CodeChar"/>
        </w:rPr>
        <w:t xml:space="preserve">no shutdown</w:t>
      </w:r>
      <w:r>
        <w:t xml:space="preserve"> en la interfaz, después de retirar el equipo intruso. Además, la VLAN nativa 999 evita el salto de VLAN por doble etiqueta.</w:t>
      </w:r>
    </w:p>
    <w:p>
      <w:pPr>
        <w:pStyle w:val="Heading3"/>
      </w:pPr>
      <w:r>
        <w:t xml:space="preserve">7.2 Gestión segura</w:t>
      </w:r>
    </w:p>
    <w:p>
      <w:pPr>
        <w:pStyle w:val="Code"/>
      </w:pPr>
      <w:r>
        <w:t xml:space="preserve">service password-encryption</w:t>
        <w:br/>
        <w:t xml:space="preserve">enable secret ********</w:t>
        <w:br/>
        <w:t xml:space="preserve">username admin privilege 15 secret ********</w:t>
        <w:br/>
        <w:t xml:space="preserve">ip domain-name nexus.com</w:t>
        <w:br/>
        <w:t xml:space="preserve">crypto key generate rsa  (1024 bits)</w:t>
        <w:br/>
        <w:t xml:space="preserve">ip ssh version 2</w:t>
        <w:br/>
        <w:t xml:space="preserve">ip access-list standard ACL-GESTION</w:t>
        <w:br/>
        <w:t xml:space="preserve"> permit 172.30.6.128 0.0.0.31    ! VLAN 99 gestión</w:t>
        <w:br/>
        <w:t xml:space="preserve"> permit 172.30.7.0 0.0.0.255      ! Ingeniería (TI)</w:t>
        <w:br/>
        <w:t xml:space="preserve"> deny any</w:t>
        <w:br/>
        <w:t xml:space="preserve">line vty 0 4</w:t>
        <w:br/>
        <w:t xml:space="preserve"> access-class ACL-GESTION in</w:t>
        <w:br/>
        <w:t xml:space="preserve"> login local</w:t>
        <w:br/>
        <w:t xml:space="preserve"> transport input ssh             ! Telnet deshabilitado</w:t>
      </w:r>
    </w:p>
    <w:p>
      <w:pPr>
        <w:ind w:firstLine="720"/>
      </w:pPr>
      <w:r>
        <w:t xml:space="preserve">Las contraseñas del laboratorio están en el archivo credenciales-laboratorio.md, entregado aparte.</w:t>
      </w:r>
    </w:p>
    <w:p>
      <w:pPr>
        <w:pStyle w:val="Heading3"/>
      </w:pPr>
      <w:r>
        <w:t xml:space="preserve">7.3 ACLs extendidas</w:t>
      </w:r>
    </w:p>
    <w:p>
      <w:pPr>
        <w:keepNext/>
      </w:pPr>
      <w:r>
        <w:rPr>
          <w:b/>
        </w:rPr>
        <w:t>Tabla 20</w:t>
      </w:r>
    </w:p>
    <w:p>
      <w:pPr>
        <w:keepNext/>
      </w:pPr>
      <w:r>
        <w:rPr>
          <w:i/>
        </w:rPr>
        <w:t>Controles de acceso aplicados</w:t>
      </w:r>
    </w:p>
    <w:tbl>
      <w:tblPr>
        <w:tblStyle w:val="TableGrid"/>
        <w:tblW w:w="0" w:type="auto"/>
        <w:tblLayout w:type="fixed"/>
        <w:tblLook w:val="04A0" w:firstRow="1" w:lastRow="0" w:firstColumn="0" w:lastColumn="0" w:noHBand="0" w:noVBand="1"/>
      </w:tblPr>
      <w:tblGrid>
        <w:gridCol w:w="1920"/>
        <w:gridCol w:w="2685"/>
        <w:gridCol w:w="4754"/>
      </w:tblGrid>
      <w:tr>
        <w:trPr>
          <w:tblHeader/>
          <w:cantSplit/>
        </w:trPr>
        <w:tc>
          <w:tcPr>
            <w:tcW w:w="1920" w:type="dxa"/>
            <w:shd w:val="clear" w:color="auto" w:fill="F2F2F2"/>
          </w:tcPr>
          <w:p>
            <w:pPr>
              <w:spacing w:line="240" w:lineRule="auto" w:after="0" w:before="0"/>
            </w:pPr>
            <w:r>
              <w:t xml:space="preserve">Control</w:t>
            </w:r>
          </w:p>
        </w:tc>
        <w:tc>
          <w:tcPr>
            <w:tcW w:w="2685" w:type="dxa"/>
            <w:shd w:val="clear" w:color="auto" w:fill="F2F2F2"/>
          </w:tcPr>
          <w:p>
            <w:pPr>
              <w:spacing w:line="240" w:lineRule="auto" w:after="0" w:before="0"/>
            </w:pPr>
            <w:r>
              <w:t xml:space="preserve">Equipo e interfaz</w:t>
            </w:r>
          </w:p>
        </w:tc>
        <w:tc>
          <w:tcPr>
            <w:tcW w:w="4754" w:type="dxa"/>
            <w:shd w:val="clear" w:color="auto" w:fill="F2F2F2"/>
          </w:tcPr>
          <w:p>
            <w:pPr>
              <w:spacing w:line="240" w:lineRule="auto" w:after="0" w:before="0"/>
            </w:pPr>
            <w:r>
              <w:t xml:space="preserve">Objetivo</w:t>
            </w:r>
          </w:p>
        </w:tc>
      </w:tr>
      <w:tr>
        <w:trPr>
          <w:cantSplit/>
        </w:trPr>
        <w:tc>
          <w:tcPr>
            <w:tcW w:w="1920" w:type="dxa"/>
          </w:tcPr>
          <w:p>
            <w:pPr>
              <w:spacing w:line="240" w:lineRule="auto" w:after="0" w:before="0"/>
            </w:pPr>
            <w:r>
              <w:t xml:space="preserve">ACL-INTERNET-IN (extendida)</w:t>
            </w:r>
          </w:p>
        </w:tc>
        <w:tc>
          <w:tcPr>
            <w:tcW w:w="2685" w:type="dxa"/>
          </w:tcPr>
          <w:p>
            <w:pPr>
              <w:spacing w:line="240" w:lineRule="auto" w:after="0" w:before="0"/>
            </w:pPr>
            <w:r>
              <w:t xml:space="preserve">R-EDGE Gi0/1, entrada</w:t>
            </w:r>
          </w:p>
        </w:tc>
        <w:tc>
          <w:tcPr>
            <w:tcW w:w="4754" w:type="dxa"/>
          </w:tcPr>
          <w:p>
            <w:pPr>
              <w:spacing w:line="240" w:lineRule="auto" w:after="0" w:before="0"/>
            </w:pPr>
            <w:r>
              <w:t xml:space="preserve">Desde Internet solo HTTP/HTTPS al web publicado y respuestas de sesiones internas</w:t>
            </w:r>
          </w:p>
        </w:tc>
      </w:tr>
      <w:tr>
        <w:trPr>
          <w:cantSplit/>
        </w:trPr>
        <w:tc>
          <w:tcPr>
            <w:tcW w:w="1920" w:type="dxa"/>
          </w:tcPr>
          <w:p>
            <w:pPr>
              <w:spacing w:line="240" w:lineRule="auto" w:after="0" w:before="0"/>
            </w:pPr>
            <w:r>
              <w:t xml:space="preserve">ACL-INVITADOS (extendida)</w:t>
            </w:r>
          </w:p>
        </w:tc>
        <w:tc>
          <w:tcPr>
            <w:tcW w:w="2685" w:type="dxa"/>
          </w:tcPr>
          <w:p>
            <w:pPr>
              <w:spacing w:line="240" w:lineRule="auto" w:after="0" w:before="0"/>
            </w:pPr>
            <w:r>
              <w:t xml:space="preserve">R-EDGE Gi0/2, entrada</w:t>
            </w:r>
          </w:p>
        </w:tc>
        <w:tc>
          <w:tcPr>
            <w:tcW w:w="4754" w:type="dxa"/>
          </w:tcPr>
          <w:p>
            <w:pPr>
              <w:spacing w:line="240" w:lineRule="auto" w:after="0" w:before="0"/>
            </w:pPr>
            <w:r>
              <w:t xml:space="preserve">Invitados solo con DHCP, DNS e Internet; sin acceso a 172.30.0.0/16</w:t>
            </w:r>
          </w:p>
        </w:tc>
      </w:tr>
      <w:tr>
        <w:trPr>
          <w:cantSplit/>
        </w:trPr>
        <w:tc>
          <w:tcPr>
            <w:tcW w:w="1920" w:type="dxa"/>
          </w:tcPr>
          <w:p>
            <w:pPr>
              <w:spacing w:line="240" w:lineRule="auto" w:after="0" w:before="0"/>
            </w:pPr>
            <w:r>
              <w:t xml:space="preserve">Firewall de host</w:t>
            </w:r>
          </w:p>
        </w:tc>
        <w:tc>
          <w:tcPr>
            <w:tcW w:w="2685" w:type="dxa"/>
          </w:tcPr>
          <w:p>
            <w:pPr>
              <w:spacing w:line="240" w:lineRule="auto" w:after="0" w:before="0"/>
            </w:pPr>
            <w:r>
              <w:t xml:space="preserve">SRV-DB 172.30.4.15</w:t>
            </w:r>
          </w:p>
        </w:tc>
        <w:tc>
          <w:tcPr>
            <w:tcW w:w="4754" w:type="dxa"/>
          </w:tcPr>
          <w:p>
            <w:pPr>
              <w:spacing w:line="240" w:lineRule="auto" w:after="0" w:before="0"/>
            </w:pPr>
            <w:r>
              <w:t xml:space="preserve">Solo Finanzas y Gestión llegan a la base de datos financiera</w:t>
            </w:r>
          </w:p>
        </w:tc>
      </w:tr>
    </w:tbl>
    <w:p>
      <w:pPr>
        <w:pStyle w:val="Code"/>
        <w:spacing w:before="240"/>
      </w:pPr>
      <w:r>
        <w:t xml:space="preserve">ip access-list extended ACL-INTERNET-IN</w:t>
        <w:br/>
        <w:t xml:space="preserve"> permit tcp any host 200.100.50.10 eq www</w:t>
        <w:br/>
        <w:t xml:space="preserve"> permit tcp any host 200.100.50.10 eq 443</w:t>
        <w:br/>
        <w:t xml:space="preserve"> permit tcp any any established        ! respuestas TCP a sesiones internas</w:t>
        <w:br/>
        <w:t xml:space="preserve"> permit icmp any any echo-reply</w:t>
        <w:br/>
        <w:t xml:space="preserve"> permit icmp any any unreachable</w:t>
        <w:br/>
        <w:t xml:space="preserve"> deny ip any any</w:t>
        <w:br/>
        <w:br/>
        <w:t xml:space="preserve">ip access-list extended ACL-INVITADOS</w:t>
        <w:br/>
        <w:t xml:space="preserve"> permit udp any any eq bootps                     ! DHCP</w:t>
        <w:br/>
        <w:t xml:space="preserve"> permit udp any host 172.30.4.10 eq domain        ! DNS interno</w:t>
        <w:br/>
        <w:t xml:space="preserve"> deny ip any 172.30.0.0 0.0.255.255               ! nada interno</w:t>
        <w:br/>
        <w:t xml:space="preserve"> permit ip any any                                ! Internet</w:t>
        <w:br/>
        <w:t xml:space="preserve">interface GigabitEthernet0/2</w:t>
        <w:br/>
        <w:t xml:space="preserve"> ip address 172.30.5.1 255.255.255.0</w:t>
        <w:br/>
        <w:t xml:space="preserve"> ip helper-address 172.30.4.11</w:t>
        <w:br/>
        <w:t xml:space="preserve"> ip nat inside</w:t>
        <w:br/>
        <w:t xml:space="preserve"> ip access-group ACL-INVITADOS in</w:t>
      </w:r>
    </w:p>
    <w:p>
      <w:pPr>
        <w:ind w:firstLine="720"/>
      </w:pPr>
      <w:r>
        <w:t xml:space="preserve">Decisión de diseño: en Packet Tracer 9.0 una ACL aplicada a una SVI (</w:t>
      </w:r>
      <w:r>
        <w:rPr>
          <w:rStyle w:val="CodeChar"/>
        </w:rPr>
        <w:t xml:space="preserve">interface vlan</w:t>
      </w:r>
      <w:r>
        <w:t xml:space="preserve">) funciona mientras la simulación está abierta, pero no se guarda en el .pkt ni aparece en </w:t>
      </w:r>
      <w:r>
        <w:rPr>
          <w:rStyle w:val="CodeChar"/>
        </w:rPr>
        <w:t xml:space="preserve">show running-config</w:t>
      </w:r>
      <w:r>
        <w:t xml:space="preserve">. Se comprobó al reabrir el archivo: los invitados volvían a alcanzar 172.30.4.12. Por eso el aislamiento de invitados se movió a una interfaz física de R-EDGE, que sí persiste, y la base de datos se protege con el firewall del propio servidor (defensa en profundidad).</w:t>
      </w:r>
    </w:p>
    <w:p>
      <w:pPr>
        <w:ind w:firstLine="720"/>
      </w:pPr>
      <w:r>
        <w:t xml:space="preserve">Verificación tras reabrir el .pkt: LAP-INVITADO obtiene 172.30.5.12 por DHCP, no alcanza 172.30.4.12 (Destination host unreachable desde 172.30.5.1), resuelve www.nexus.com y responde 8.8.8.8 con 0 % de pérdida.</w:t>
      </w:r>
    </w:p>
    <w:p>
      <w:pPr>
        <w:ind w:firstLine="720"/>
      </w:pPr>
      <w:r>
        <w:t xml:space="preserve">Configuración del firewall de SRV-DB (Desktop &gt; Firewall, encender IPv4 Firewall):</w:t>
      </w:r>
    </w:p>
    <w:p>
      <w:pPr>
        <w:keepNext/>
      </w:pPr>
      <w:r>
        <w:rPr>
          <w:b/>
        </w:rPr>
        <w:t>Tabla 21</w:t>
      </w:r>
    </w:p>
    <w:p>
      <w:pPr>
        <w:keepNext/>
      </w:pPr>
      <w:r>
        <w:rPr>
          <w:i/>
        </w:rPr>
        <w:t>Reglas del firewall de host de SRV-DB</w:t>
      </w:r>
    </w:p>
    <w:tbl>
      <w:tblPr>
        <w:tblStyle w:val="TableGrid"/>
        <w:tblW w:w="0" w:type="auto"/>
        <w:tblLayout w:type="fixed"/>
        <w:tblLook w:val="04A0" w:firstRow="1" w:lastRow="0" w:firstColumn="0" w:lastColumn="0" w:noHBand="0" w:noVBand="1"/>
      </w:tblPr>
      <w:tblGrid>
        <w:gridCol w:w="1340"/>
        <w:gridCol w:w="1709"/>
        <w:gridCol w:w="2153"/>
        <w:gridCol w:w="2723"/>
        <w:gridCol w:w="1433"/>
      </w:tblGrid>
      <w:tr>
        <w:trPr>
          <w:tblHeader/>
          <w:cantSplit/>
        </w:trPr>
        <w:tc>
          <w:tcPr>
            <w:tcW w:w="1340" w:type="dxa"/>
            <w:shd w:val="clear" w:color="auto" w:fill="F2F2F2"/>
          </w:tcPr>
          <w:p>
            <w:pPr>
              <w:spacing w:line="240" w:lineRule="auto" w:after="0" w:before="0"/>
            </w:pPr>
            <w:r>
              <w:t xml:space="preserve">Acción</w:t>
            </w:r>
          </w:p>
        </w:tc>
        <w:tc>
          <w:tcPr>
            <w:tcW w:w="1709" w:type="dxa"/>
            <w:shd w:val="clear" w:color="auto" w:fill="F2F2F2"/>
          </w:tcPr>
          <w:p>
            <w:pPr>
              <w:spacing w:line="240" w:lineRule="auto" w:after="0" w:before="0"/>
            </w:pPr>
            <w:r>
              <w:t xml:space="preserve">Protocolo</w:t>
            </w:r>
          </w:p>
        </w:tc>
        <w:tc>
          <w:tcPr>
            <w:tcW w:w="2153" w:type="dxa"/>
            <w:shd w:val="clear" w:color="auto" w:fill="F2F2F2"/>
          </w:tcPr>
          <w:p>
            <w:pPr>
              <w:spacing w:line="240" w:lineRule="auto" w:after="0" w:before="0"/>
            </w:pPr>
            <w:r>
              <w:t xml:space="preserve">IP remota</w:t>
            </w:r>
          </w:p>
        </w:tc>
        <w:tc>
          <w:tcPr>
            <w:tcW w:w="2723" w:type="dxa"/>
            <w:shd w:val="clear" w:color="auto" w:fill="F2F2F2"/>
          </w:tcPr>
          <w:p>
            <w:pPr>
              <w:spacing w:line="240" w:lineRule="auto" w:after="0" w:before="0"/>
            </w:pPr>
            <w:r>
              <w:t xml:space="preserve">Wildcard remota</w:t>
            </w:r>
          </w:p>
        </w:tc>
        <w:tc>
          <w:tcPr>
            <w:tcW w:w="1433" w:type="dxa"/>
            <w:shd w:val="clear" w:color="auto" w:fill="F2F2F2"/>
          </w:tcPr>
          <w:p>
            <w:pPr>
              <w:spacing w:line="240" w:lineRule="auto" w:after="0" w:before="0"/>
            </w:pPr>
            <w:r>
              <w:t xml:space="preserve">Puertos</w:t>
            </w:r>
          </w:p>
        </w:tc>
      </w:tr>
      <w:tr>
        <w:trPr>
          <w:cantSplit/>
        </w:trPr>
        <w:tc>
          <w:tcPr>
            <w:tcW w:w="1340" w:type="dxa"/>
          </w:tcPr>
          <w:p>
            <w:pPr>
              <w:spacing w:line="240" w:lineRule="auto" w:after="0" w:before="0"/>
            </w:pPr>
            <w:r>
              <w:t xml:space="preserve">Allow</w:t>
            </w:r>
          </w:p>
        </w:tc>
        <w:tc>
          <w:tcPr>
            <w:tcW w:w="1709" w:type="dxa"/>
          </w:tcPr>
          <w:p>
            <w:pPr>
              <w:spacing w:line="240" w:lineRule="auto" w:after="0" w:before="0"/>
            </w:pPr>
            <w:r>
              <w:t xml:space="preserve">IP</w:t>
            </w:r>
          </w:p>
        </w:tc>
        <w:tc>
          <w:tcPr>
            <w:tcW w:w="2153" w:type="dxa"/>
          </w:tcPr>
          <w:p>
            <w:pPr>
              <w:spacing w:line="240" w:lineRule="auto" w:after="0" w:before="0"/>
            </w:pPr>
            <w:r>
              <w:t xml:space="preserve">172.30.3.128</w:t>
            </w:r>
          </w:p>
        </w:tc>
        <w:tc>
          <w:tcPr>
            <w:tcW w:w="2723" w:type="dxa"/>
          </w:tcPr>
          <w:p>
            <w:pPr>
              <w:spacing w:line="240" w:lineRule="auto" w:after="0" w:before="0"/>
            </w:pPr>
            <w:r>
              <w:t xml:space="preserve">0.0.0.127</w:t>
            </w:r>
          </w:p>
        </w:tc>
        <w:tc>
          <w:tcPr>
            <w:tcW w:w="1433" w:type="dxa"/>
          </w:tcPr>
          <w:p>
            <w:pPr>
              <w:spacing w:line="240" w:lineRule="auto" w:after="0" w:before="0"/>
            </w:pPr>
            <w:r>
              <w:t xml:space="preserve">Todos</w:t>
            </w:r>
          </w:p>
        </w:tc>
      </w:tr>
      <w:tr>
        <w:trPr>
          <w:cantSplit/>
        </w:trPr>
        <w:tc>
          <w:tcPr>
            <w:tcW w:w="1340" w:type="dxa"/>
          </w:tcPr>
          <w:p>
            <w:pPr>
              <w:spacing w:line="240" w:lineRule="auto" w:after="0" w:before="0"/>
            </w:pPr>
            <w:r>
              <w:t xml:space="preserve">Allow</w:t>
            </w:r>
          </w:p>
        </w:tc>
        <w:tc>
          <w:tcPr>
            <w:tcW w:w="1709" w:type="dxa"/>
          </w:tcPr>
          <w:p>
            <w:pPr>
              <w:spacing w:line="240" w:lineRule="auto" w:after="0" w:before="0"/>
            </w:pPr>
            <w:r>
              <w:t xml:space="preserve">IP</w:t>
            </w:r>
          </w:p>
        </w:tc>
        <w:tc>
          <w:tcPr>
            <w:tcW w:w="2153" w:type="dxa"/>
          </w:tcPr>
          <w:p>
            <w:pPr>
              <w:spacing w:line="240" w:lineRule="auto" w:after="0" w:before="0"/>
            </w:pPr>
            <w:r>
              <w:t xml:space="preserve">172.30.6.128</w:t>
            </w:r>
          </w:p>
        </w:tc>
        <w:tc>
          <w:tcPr>
            <w:tcW w:w="2723" w:type="dxa"/>
          </w:tcPr>
          <w:p>
            <w:pPr>
              <w:spacing w:line="240" w:lineRule="auto" w:after="0" w:before="0"/>
            </w:pPr>
            <w:r>
              <w:t xml:space="preserve">0.0.0.31</w:t>
            </w:r>
          </w:p>
        </w:tc>
        <w:tc>
          <w:tcPr>
            <w:tcW w:w="1433" w:type="dxa"/>
          </w:tcPr>
          <w:p>
            <w:pPr>
              <w:spacing w:line="240" w:lineRule="auto" w:after="0" w:before="0"/>
            </w:pPr>
            <w:r>
              <w:t xml:space="preserve">Todos</w:t>
            </w:r>
          </w:p>
        </w:tc>
      </w:tr>
    </w:tbl>
    <w:p>
      <w:pPr>
        <w:spacing w:before="240"/>
        <w:ind w:firstLine="720"/>
      </w:pPr>
      <w:r>
        <w:t xml:space="preserve">Con el firewall encendido, todo lo que no coincide con una regla Allow se descarta. El resultado está en la prueba P-21 (sección 8.4).</w:t>
      </w:r>
    </w:p>
    <w:p>
      <w:pPr>
        <w:pStyle w:val="Heading3"/>
      </w:pPr>
      <w:r>
        <w:t xml:space="preserve">7.4 Redes inalámbricas: guía de configuración</w:t>
      </w:r>
    </w:p>
    <w:p>
      <w:pPr>
        <w:ind w:firstLine="720"/>
      </w:pPr>
      <w:r>
        <w:t xml:space="preserve">Los puntos de acceso están en la VLAN correcta y la configuración inalámbrica ya está aplicada en v6. Estos son los pasos para reproducirla en Packet Tracer:</w:t>
      </w:r>
    </w:p>
    <w:p>
      <w:pPr>
        <w:pStyle w:val="ListParagraph"/>
        <w:numPr>
          <w:ilvl w:val="0"/>
          <w:numId w:val="3"/>
        </w:numPr>
      </w:pPr>
      <w:r>
        <w:t xml:space="preserve">AP-CORP (ASW-ADM Fa0/20, VLAN 50): pestaña Config &gt; Port 1. SSID </w:t>
      </w:r>
      <w:r>
        <w:rPr>
          <w:rStyle w:val="CodeChar"/>
        </w:rPr>
        <w:t xml:space="preserve">NEXUS-CORP</w:t>
      </w:r>
      <w:r>
        <w:t xml:space="preserve">, canal 1. Autenticación WPA3-PSK si aparece en la lista; si no, WPA2-PSK con cifrado AES. Clave: </w:t>
      </w:r>
      <w:r>
        <w:rPr>
          <w:rStyle w:val="CodeChar"/>
        </w:rPr>
        <w:t xml:space="preserve">la del archivo de credenciales entregado aparte</w:t>
      </w:r>
      <w:r>
        <w:t xml:space="preserve">.</w:t>
      </w:r>
    </w:p>
    <w:p>
      <w:pPr>
        <w:pStyle w:val="ListParagraph"/>
        <w:numPr>
          <w:ilvl w:val="0"/>
          <w:numId w:val="3"/>
        </w:numPr>
      </w:pPr>
      <w:r>
        <w:t xml:space="preserve">AP-GUEST (ASW-ING Fa0/20, VLAN 60): Config &gt; Port 1. SSID </w:t>
      </w:r>
      <w:r>
        <w:rPr>
          <w:rStyle w:val="CodeChar"/>
        </w:rPr>
        <w:t xml:space="preserve">NEXUS-INVITADOS</w:t>
      </w:r>
      <w:r>
        <w:t xml:space="preserve">, canal 11. WPA2-PSK AES, clave </w:t>
      </w:r>
      <w:r>
        <w:rPr>
          <w:rStyle w:val="CodeChar"/>
        </w:rPr>
        <w:t xml:space="preserve">del archivo de credenciales entregado aparte</w:t>
      </w:r>
      <w:r>
        <w:t xml:space="preserve">.</w:t>
      </w:r>
    </w:p>
    <w:p>
      <w:pPr>
        <w:pStyle w:val="ListParagraph"/>
        <w:numPr>
          <w:ilvl w:val="0"/>
          <w:numId w:val="3"/>
        </w:numPr>
      </w:pPr>
      <w:r>
        <w:t xml:space="preserve">LAP-CORP: Config &gt; Wireless0. SSID </w:t>
      </w:r>
      <w:r>
        <w:rPr>
          <w:rStyle w:val="CodeChar"/>
        </w:rPr>
        <w:t xml:space="preserve">NEXUS-CORP</w:t>
      </w:r>
      <w:r>
        <w:t xml:space="preserve">, misma autenticación y clave que AP-CORP, IP por DHCP. Debe recibir una IP 172.30.6.x.</w:t>
      </w:r>
    </w:p>
    <w:p>
      <w:pPr>
        <w:pStyle w:val="ListParagraph"/>
        <w:numPr>
          <w:ilvl w:val="0"/>
          <w:numId w:val="3"/>
        </w:numPr>
      </w:pPr>
      <w:r>
        <w:t xml:space="preserve">LAP-INVITADO: Config &gt; Wireless0. SSID </w:t>
      </w:r>
      <w:r>
        <w:rPr>
          <w:rStyle w:val="CodeChar"/>
        </w:rPr>
        <w:t xml:space="preserve">NEXUS-INVITADOS</w:t>
      </w:r>
      <w:r>
        <w:t xml:space="preserve">, autenticación y clave de AP-GUEST, DHCP. Debe recibir 172.30.5.x.</w:t>
      </w:r>
    </w:p>
    <w:p>
      <w:pPr>
        <w:pStyle w:val="ListParagraph"/>
        <w:numPr>
          <w:ilvl w:val="0"/>
          <w:numId w:val="3"/>
        </w:numPr>
      </w:pPr>
      <w:r>
        <w:t xml:space="preserve">Guardar el archivo (Ctrl+S).</w:t>
      </w:r>
    </w:p>
    <w:p>
      <w:pPr>
        <w:ind w:firstLine="720"/>
      </w:pPr>
      <w:r>
        <w:t xml:space="preserve">Limitación del portal cautivo: Packet Tracer no implementa portales cautivos en los AP autónomos. La alternativa aplicada es el aislamiento de invitados por ACL-INVITADOS en R-EDGE Gi0/2, que cubre una parte del objetivo: el invitado navega a Internet y no alcanza las redes internas. No es equivalente a un portal cautivo, porque no autentica, no muestra condiciones de uso y no registra a cada invitado. En un entorno real se usaría un WLC con autenticación web.</w:t>
      </w:r>
    </w:p>
    <w:p>
      <w:pPr>
        <w:pStyle w:val="Quote"/>
      </w:pPr>
      <w:r>
        <w:t xml:space="preserve">Autenticación aplicada: WPA2-PSK con AES, porque el Access Point de Packet Tracer 9.0 no ofrece WPA3 (solo Disabled, WEP, WPA-PSK y WPA2-PSK). Estado verificado el 27 de octubre de 2026: AP-CORP en canal 1 y AP-GUEST en canal 11, ambos con WPA2-PSK y AES. LAP-CORP recibió 172.30.6.13/25 por DHCP y responde ping a SRV-WEB 172.30.4.12 (3 de 4 respuestas, se perdió la primera; promedio 7 ms). LAP-INVITADO recibió 172.30.5.14/24. En la prueba P-19, LAP-CORP solo se asoció con la clave correcta. Las capturas de LAP-CORP y LAP-INVITADO están en la Figura 38.</w:t>
      </w:r>
    </w:p>
    <w:p>
      <w:pPr>
        <w:sectPr>
          <w:headerReference w:type="default" r:id="rId19"/>
          <w:pgSz w:w="12240" w:h="15840"/>
          <w:pgMar w:top="1440" w:right="1440" w:bottom="1440" w:left="1440" w:header="720" w:footer="720" w:gutter="0"/>
        </w:sectPr>
      </w:pPr>
    </w:p>
    <w:p>
      <w:pPr>
        <w:pStyle w:val="Heading2"/>
      </w:pPr>
      <w:r>
        <w:t xml:space="preserve">Capítulo 8. Pruebas y línea base</w:t>
      </w:r>
    </w:p>
    <w:p>
      <w:pPr>
        <w:ind w:firstLine="720"/>
      </w:pPr>
      <w:r>
        <w:t xml:space="preserve">Cada prueba sigue el formato exigido: Prueba, Procedimiento, Resultado esperado, Resultado obtenido, Evidencia y Análisis. La evidencia es de tres tipos, y cada fila y cada figura indican a cuál pertenece:</w:t>
      </w:r>
    </w:p>
    <w:p>
      <w:pPr>
        <w:pStyle w:val="ListParagraph"/>
        <w:numPr>
          <w:ilvl w:val="0"/>
          <w:numId w:val="4"/>
        </w:numPr>
      </w:pPr>
      <w:r>
        <w:rPr/>
        <w:t>Configuración final (28 de octubre de 2026). P-01, P-03, P-04, P-05, P-10, P-13, P-14, P-18, P-19 y P-22 (capturas C1 a C16) se tomaron sobre la copia de trabajo Nexus_Proyecto_v6.pkt, guardada de nuevo el 28/10 a la 01:07, cuyas startup-config de los 15 equipos IOS son idénticas a 02_Configs. En este informe se identifican como «copia de trabajo con la configuración final». La verificación de la sección 8.7 (figuras 41 a 62) se hizo directamente sobre Nexus_Proyecto_Final.pkt.</w:t>
      </w:r>
    </w:p>
    <w:p>
      <w:pPr>
        <w:pStyle w:val="ListParagraph"/>
        <w:numPr>
          <w:ilvl w:val="0"/>
          <w:numId w:val="4"/>
        </w:numPr>
      </w:pPr>
      <w:r>
        <w:rPr/>
        <w:t>Evidencia histórica de v6 (27 de octubre de 2026): P-21, P-24 (registro original), la línea base de 900 pings, la caída completa de DSW1 y el ensayo de fallos. v6 tiene la misma configuración que la versión definitiva salvo la red de Ingeniería: en las pruebas de v6 que usan una PC de Ingeniería, su dirección era 172.30.0.x. Las salidas originales están en entrega_final/05_Evidencias. Las capturas de P-20, P-22 y P-23 (figuras 24 a 28) y las series de 50 pings de las figuras 29 a 34 se rehicieron el 28 de octubre de 2026 sobre una copia del archivo definitivo.</w:t>
      </w:r>
    </w:p>
    <w:p>
      <w:pPr>
        <w:pStyle w:val="ListParagraph"/>
        <w:numPr>
          <w:ilvl w:val="0"/>
          <w:numId w:val="4"/>
        </w:numPr>
      </w:pPr>
      <w:r>
        <w:rPr/>
        <w:t>Pruebas de Gabriel Alberto Castellanos Monroy sobre la versión 5: P-02, P-06 a P-09 y la comparación FTP por LAN y WAN. Capturas de Henry Emilio Franco Eufragio (28 de octubre de 2026): P-11, P-12, P-15, P-16 y P-17 sobre el archivo final del proyecto, según indicó el equipo.</w:t>
      </w:r>
    </w:p>
    <w:p>
      <w:pPr>
        <w:ind w:firstLine="720"/>
      </w:pPr>
      <w:r>
        <w:t xml:space="preserve">Importante: al abrir el .pkt, esperen alrededor de 1 minuto (o usen Fast Forward Time) antes de probar. OSPF debe pasar a FULL y STP a forwarding; antes de eso los ping fallan aunque la configuración esté bien. Se comprobó el 27 de octubre de 2026: tras la convergencia, PC-NORTE-1 (172.30.1.11) responde a SRV-WEB con 0 % de pérdida y TTL 125.</w:t>
      </w:r>
    </w:p>
    <w:p>
      <w:pPr>
        <w:ind w:firstLine="720"/>
      </w:pPr>
      <w:r>
        <w:t xml:space="preserve">Observación v6: tras reabrir el archivo, la primera ronda de ping a veces pierde paquetes mientras OSPF termina de converger (DSW1 tarda en instalar rutas y R-CORE en regenerar el resumen /21). Por eso cada prueba se repite después de la convergencia y se informa la segunda ronda. Las pruebas no requieren reiniciar el proceso OSPF.</w:t>
      </w:r>
    </w:p>
    <w:p>
      <w:pPr>
        <w:ind w:firstLine="720"/>
      </w:pPr>
      <w:r>
        <w:t xml:space="preserve">Al reabrir el archivo los PCs vuelven a pedir DHCP y pueden cambiar de IP; muchos reciben dirección del tramo de SRV-DHCP-2. Antes de cada prueba hay que consultar la IP actual con ipconfig o usar nombres DNS. Tras la convergencia, 10 series de 50 pings (500 paquetes) entre sede, sucursales e Internet tuvieron 0 % de pérdida.</w:t>
      </w:r>
    </w:p>
    <w:p>
      <w:pPr>
        <w:ind w:firstLine="720"/>
      </w:pPr>
      <w:r>
        <w:t xml:space="preserve">Reparto de pruebas del equipo:</w:t>
      </w:r>
    </w:p>
    <w:p>
      <w:pPr>
        <w:keepNext/>
      </w:pPr>
      <w:r>
        <w:rPr>
          <w:b/>
        </w:rPr>
        <w:t>Tabla 22</w:t>
      </w:r>
    </w:p>
    <w:p>
      <w:pPr>
        <w:keepNext/>
      </w:pPr>
      <w:r>
        <w:rPr>
          <w:i/>
        </w:rPr>
        <w:t>Reparto de pruebas del equipo</w:t>
      </w:r>
    </w:p>
    <w:tbl>
      <w:tblPr>
        <w:tblStyle w:val="TableGrid"/>
        <w:tblW w:w="0" w:type="auto"/>
        <w:tblLayout w:type="fixed"/>
        <w:tblLook w:val="04A0" w:firstRow="1" w:lastRow="0" w:firstColumn="0" w:lastColumn="0" w:noHBand="0" w:noVBand="1"/>
      </w:tblPr>
      <w:tblGrid>
        <w:gridCol w:w="5137"/>
        <w:gridCol w:w="4222"/>
      </w:tblGrid>
      <w:tr>
        <w:trPr>
          <w:tblHeader/>
          <w:cantSplit/>
        </w:trPr>
        <w:tc>
          <w:tcPr>
            <w:tcW w:w="5137" w:type="dxa"/>
            <w:shd w:val="clear" w:color="auto" w:fill="F2F2F2"/>
          </w:tcPr>
          <w:p>
            <w:pPr>
              <w:spacing w:line="240" w:lineRule="auto" w:after="0" w:before="0"/>
            </w:pPr>
            <w:r>
              <w:t xml:space="preserve">Integrante</w:t>
            </w:r>
          </w:p>
        </w:tc>
        <w:tc>
          <w:tcPr>
            <w:tcW w:w="4222" w:type="dxa"/>
            <w:shd w:val="clear" w:color="auto" w:fill="F2F2F2"/>
          </w:tcPr>
          <w:p>
            <w:pPr>
              <w:spacing w:line="240" w:lineRule="auto" w:after="0" w:before="0"/>
            </w:pPr>
            <w:r>
              <w:t xml:space="preserve">Pruebas a su cargo</w:t>
            </w:r>
          </w:p>
        </w:tc>
      </w:tr>
      <w:tr>
        <w:trPr>
          <w:cantSplit/>
        </w:trPr>
        <w:tc>
          <w:tcPr>
            <w:tcW w:w="5137" w:type="dxa"/>
          </w:tcPr>
          <w:p>
            <w:pPr>
              <w:spacing w:line="240" w:lineRule="auto" w:after="0" w:before="0"/>
            </w:pPr>
            <w:r>
              <w:t xml:space="preserve">Gabriel Alberto Castellanos Monroy</w:t>
            </w:r>
          </w:p>
        </w:tc>
        <w:tc>
          <w:tcPr>
            <w:tcW w:w="4222" w:type="dxa"/>
          </w:tcPr>
          <w:p>
            <w:pPr>
              <w:spacing w:line="240" w:lineRule="auto" w:after="0" w:before="0"/>
            </w:pPr>
            <w:r>
              <w:t xml:space="preserve">P-01 a P-10 y línea base 8.5</w:t>
            </w:r>
          </w:p>
        </w:tc>
      </w:tr>
      <w:tr>
        <w:trPr>
          <w:cantSplit/>
        </w:trPr>
        <w:tc>
          <w:tcPr>
            <w:tcW w:w="5137" w:type="dxa"/>
          </w:tcPr>
          <w:p>
            <w:pPr>
              <w:spacing w:line="240" w:lineRule="auto" w:after="0" w:before="0"/>
            </w:pPr>
            <w:r>
              <w:t xml:space="preserve">Henry Emilio Franco Eufragio</w:t>
            </w:r>
          </w:p>
        </w:tc>
        <w:tc>
          <w:tcPr>
            <w:tcW w:w="4222" w:type="dxa"/>
          </w:tcPr>
          <w:p>
            <w:pPr>
              <w:spacing w:line="240" w:lineRule="auto" w:after="0" w:before="0"/>
            </w:pPr>
            <w:r>
              <w:t xml:space="preserve">P-11 a P-24</w:t>
            </w:r>
          </w:p>
        </w:tc>
      </w:tr>
    </w:tbl>
    <w:p>
      <w:pPr>
        <w:pStyle w:val="Heading3"/>
        <w:spacing w:before="240"/>
      </w:pPr>
      <w:r>
        <w:t xml:space="preserve">8.1 Direccionamiento y subnetting</w:t>
      </w:r>
    </w:p>
    <w:p>
      <w:pPr>
        <w:keepNext/>
      </w:pPr>
      <w:r>
        <w:rPr>
          <w:b/>
        </w:rPr>
        <w:t>Tabla 23</w:t>
      </w:r>
    </w:p>
    <w:p>
      <w:pPr>
        <w:keepNext/>
      </w:pPr>
      <w:r>
        <w:rPr>
          <w:i/>
        </w:rPr>
        <w:t>Pruebas de direccionamiento y subnetting (P-01 a P-04)</w:t>
      </w:r>
    </w:p>
    <w:tbl>
      <w:tblPr>
        <w:tblStyle w:val="TableGrid"/>
        <w:tblW w:w="0" w:type="auto"/>
        <w:tblLayout w:type="fixed"/>
        <w:tblLook w:val="04A0" w:firstRow="1" w:lastRow="0" w:firstColumn="0" w:lastColumn="0" w:noHBand="0" w:noVBand="1"/>
      </w:tblPr>
      <w:tblGrid>
        <w:gridCol w:w="600"/>
        <w:gridCol w:w="1150"/>
        <w:gridCol w:w="2250"/>
        <w:gridCol w:w="1600"/>
        <w:gridCol w:w="3150"/>
        <w:gridCol w:w="1800"/>
        <w:gridCol w:w="2410"/>
      </w:tblGrid>
      <w:tr>
        <w:trPr>
          <w:tblHeader/>
          <w:cantSplit/>
        </w:trPr>
        <w:tc>
          <w:tcPr>
            <w:tcW w:w="600" w:type="dxa"/>
            <w:shd w:val="clear" w:color="auto" w:fill="F2F2F2"/>
          </w:tcPr>
          <w:p>
            <w:pPr>
              <w:spacing w:line="240" w:lineRule="auto" w:after="0" w:before="0"/>
            </w:pPr>
            <w:r>
              <w:t xml:space="preserve">#</w:t>
            </w:r>
          </w:p>
        </w:tc>
        <w:tc>
          <w:tcPr>
            <w:tcW w:w="1150" w:type="dxa"/>
            <w:shd w:val="clear" w:color="auto" w:fill="F2F2F2"/>
          </w:tcPr>
          <w:p>
            <w:pPr>
              <w:spacing w:line="240" w:lineRule="auto" w:after="0" w:before="0"/>
            </w:pPr>
            <w:r>
              <w:t xml:space="preserve">Prueba</w:t>
            </w:r>
          </w:p>
        </w:tc>
        <w:tc>
          <w:tcPr>
            <w:tcW w:w="2250" w:type="dxa"/>
            <w:shd w:val="clear" w:color="auto" w:fill="F2F2F2"/>
          </w:tcPr>
          <w:p>
            <w:pPr>
              <w:spacing w:line="240" w:lineRule="auto" w:after="0" w:before="0"/>
            </w:pPr>
            <w:r>
              <w:t xml:space="preserve">Procedimiento</w:t>
            </w:r>
          </w:p>
        </w:tc>
        <w:tc>
          <w:tcPr>
            <w:tcW w:w="1600" w:type="dxa"/>
            <w:shd w:val="clear" w:color="auto" w:fill="F2F2F2"/>
          </w:tcPr>
          <w:p>
            <w:pPr>
              <w:spacing w:line="240" w:lineRule="auto" w:after="0" w:before="0"/>
            </w:pPr>
            <w:r>
              <w:t xml:space="preserve">Resultado esperado</w:t>
            </w:r>
          </w:p>
        </w:tc>
        <w:tc>
          <w:tcPr>
            <w:tcW w:w="3150" w:type="dxa"/>
            <w:shd w:val="clear" w:color="auto" w:fill="F2F2F2"/>
          </w:tcPr>
          <w:p>
            <w:pPr>
              <w:spacing w:line="240" w:lineRule="auto" w:after="0" w:before="0"/>
            </w:pPr>
            <w:r>
              <w:t xml:space="preserve">Resultado obtenido</w:t>
            </w:r>
          </w:p>
        </w:tc>
        <w:tc>
          <w:tcPr>
            <w:tcW w:w="1800" w:type="dxa"/>
            <w:shd w:val="clear" w:color="auto" w:fill="F2F2F2"/>
          </w:tcPr>
          <w:p>
            <w:pPr>
              <w:spacing w:line="240" w:lineRule="auto" w:after="0" w:before="0"/>
            </w:pPr>
            <w:r>
              <w:t xml:space="preserve">Evidencia</w:t>
            </w:r>
          </w:p>
        </w:tc>
        <w:tc>
          <w:tcPr>
            <w:tcW w:w="2410" w:type="dxa"/>
            <w:shd w:val="clear" w:color="auto" w:fill="F2F2F2"/>
          </w:tcPr>
          <w:p>
            <w:pPr>
              <w:spacing w:line="240" w:lineRule="auto" w:after="0" w:before="0"/>
            </w:pPr>
            <w:r>
              <w:t xml:space="preserve">Análisis</w:t>
            </w:r>
          </w:p>
        </w:tc>
      </w:tr>
      <w:tr>
        <w:trPr>
          <w:cantSplit/>
        </w:trPr>
        <w:tc>
          <w:tcPr>
            <w:tcW w:w="600" w:type="dxa"/>
          </w:tcPr>
          <w:p>
            <w:pPr>
              <w:spacing w:line="240" w:lineRule="auto" w:after="0" w:before="0"/>
            </w:pPr>
            <w:r>
              <w:t xml:space="preserve">P-01</w:t>
            </w:r>
          </w:p>
        </w:tc>
        <w:tc>
          <w:tcPr>
            <w:tcW w:w="1150" w:type="dxa"/>
          </w:tcPr>
          <w:p>
            <w:pPr>
              <w:spacing w:line="240" w:lineRule="auto" w:after="0" w:before="0"/>
            </w:pPr>
            <w:r>
              <w:t xml:space="preserve">Subredes sin solapamiento</w:t>
            </w:r>
          </w:p>
        </w:tc>
        <w:tc>
          <w:tcPr>
            <w:tcW w:w="2250" w:type="dxa"/>
          </w:tcPr>
          <w:p>
            <w:pPr>
              <w:spacing w:line="240" w:lineRule="auto" w:after="0" w:before="0"/>
            </w:pPr>
            <w:r>
              <w:rPr>
                <w:rStyle w:val="CodeChar"/>
              </w:rPr>
              <w:t xml:space="preserve">show ip interface brief</w:t>
            </w:r>
            <w:r>
              <w:t xml:space="preserve"> en DSW1, DSW2 y routers; comparar con la tabla 5 (sección 4.1)</w:t>
            </w:r>
          </w:p>
        </w:tc>
        <w:tc>
          <w:tcPr>
            <w:tcW w:w="1600" w:type="dxa"/>
          </w:tcPr>
          <w:p>
            <w:pPr>
              <w:spacing w:line="240" w:lineRule="auto" w:after="0" w:before="0"/>
            </w:pPr>
            <w:r>
              <w:t xml:space="preserve">Cada interfaz en su subred, sin redes repetidas</w:t>
            </w:r>
          </w:p>
        </w:tc>
        <w:tc>
          <w:tcPr>
            <w:tcW w:w="3150" w:type="dxa"/>
          </w:tcPr>
          <w:p>
            <w:pPr>
              <w:spacing w:line="240" w:lineRule="auto" w:after="0" w:before="0"/>
            </w:pPr>
            <w:r>
              <w:t xml:space="preserve">Vlan10 en 172.30.7.2 (DSW1) y 172.30.7.3 (DSW2), up/up. Todas las SVI están up/up.</w:t>
            </w:r>
          </w:p>
        </w:tc>
        <w:tc>
          <w:tcPr>
            <w:tcW w:w="1800" w:type="dxa"/>
          </w:tcPr>
          <w:p>
            <w:pPr>
              <w:spacing w:line="240" w:lineRule="auto" w:after="0" w:before="0"/>
            </w:pPr>
            <w:r>
              <w:t xml:space="preserve">Figuras 2 y 3 (copia de trabajo con la configuración final)</w:t>
            </w:r>
          </w:p>
        </w:tc>
        <w:tc>
          <w:tcPr>
            <w:tcW w:w="2410" w:type="dxa"/>
          </w:tcPr>
          <w:p>
            <w:pPr>
              <w:spacing w:line="240" w:lineRule="auto" w:after="0" w:before="0"/>
            </w:pPr>
            <w:r>
              <w:t xml:space="preserve">Cada SVI tiene la IP de su subred VLSM y ninguna red se repite, porque los bloques se asignaron de mayor a menor sin traslape.</w:t>
            </w:r>
          </w:p>
        </w:tc>
      </w:tr>
      <w:tr>
        <w:trPr>
          <w:cantSplit/>
        </w:trPr>
        <w:tc>
          <w:tcPr>
            <w:tcW w:w="600" w:type="dxa"/>
          </w:tcPr>
          <w:p>
            <w:pPr>
              <w:spacing w:line="240" w:lineRule="auto" w:after="0" w:before="0"/>
            </w:pPr>
            <w:r>
              <w:t xml:space="preserve">P-02</w:t>
            </w:r>
          </w:p>
        </w:tc>
        <w:tc>
          <w:tcPr>
            <w:tcW w:w="1150" w:type="dxa"/>
          </w:tcPr>
          <w:p>
            <w:pPr>
              <w:spacing w:line="240" w:lineRule="auto" w:after="0" w:before="0"/>
            </w:pPr>
            <w:r>
              <w:t xml:space="preserve">Enlaces /30</w:t>
            </w:r>
          </w:p>
        </w:tc>
        <w:tc>
          <w:tcPr>
            <w:tcW w:w="2250" w:type="dxa"/>
          </w:tcPr>
          <w:p>
            <w:pPr>
              <w:spacing w:line="240" w:lineRule="auto" w:after="0" w:before="0"/>
            </w:pPr>
            <w:r>
              <w:rPr>
                <w:rStyle w:val="CodeChar"/>
              </w:rPr>
              <w:t xml:space="preserve">show ip route connected</w:t>
            </w:r>
            <w:r>
              <w:t xml:space="preserve"> en R-CORE</w:t>
            </w:r>
          </w:p>
        </w:tc>
        <w:tc>
          <w:tcPr>
            <w:tcW w:w="1600" w:type="dxa"/>
          </w:tcPr>
          <w:p>
            <w:pPr>
              <w:spacing w:line="240" w:lineRule="auto" w:after="0" w:before="0"/>
            </w:pPr>
            <w:r>
              <w:t xml:space="preserve">Seis redes /30 conectadas (.64 a .84)</w:t>
            </w:r>
          </w:p>
        </w:tc>
        <w:tc>
          <w:tcPr>
            <w:tcW w:w="3150" w:type="dxa"/>
          </w:tcPr>
          <w:p>
            <w:pPr>
              <w:spacing w:line="240" w:lineRule="auto" w:after="0" w:before="0"/>
            </w:pPr>
            <w:r>
              <w:t xml:space="preserve">6 redes /30 conectadas, de 172.30.4.64 a 172.30.4.84 en saltos de 4: S0/0/0, S0/0/1, S0/1/0, Gi0/0, Gi0/1 y Gi0/2</w:t>
            </w:r>
          </w:p>
        </w:tc>
        <w:tc>
          <w:tcPr>
            <w:tcW w:w="1800" w:type="dxa"/>
          </w:tcPr>
          <w:p>
            <w:pPr>
              <w:spacing w:line="240" w:lineRule="auto" w:after="0" w:before="0"/>
            </w:pPr>
            <w:r>
              <w:t xml:space="preserve">Figura 4 (Gabriel Alberto Castellanos Monroy)</w:t>
            </w:r>
          </w:p>
        </w:tc>
        <w:tc>
          <w:tcPr>
            <w:tcW w:w="2410" w:type="dxa"/>
          </w:tcPr>
          <w:p>
            <w:pPr>
              <w:spacing w:line="240" w:lineRule="auto" w:after="0" w:before="0"/>
            </w:pPr>
            <w:r>
              <w:t xml:space="preserve">Un /30 deja exactamente 2 IP útiles, una por extremo, sin desperdiciar direcciones. Las 6 redes consecutivas, de 4 en 4, confirman que los enlaces punto a punto usan bloques fijos (FLSM), a diferencia de las LAN, que usan máscaras variables.</w:t>
            </w:r>
          </w:p>
        </w:tc>
      </w:tr>
      <w:tr>
        <w:trPr>
          <w:cantSplit/>
        </w:trPr>
        <w:tc>
          <w:tcPr>
            <w:tcW w:w="600" w:type="dxa"/>
          </w:tcPr>
          <w:p>
            <w:pPr>
              <w:spacing w:line="240" w:lineRule="auto" w:after="0" w:before="0"/>
            </w:pPr>
            <w:r>
              <w:t xml:space="preserve">P-03</w:t>
            </w:r>
          </w:p>
        </w:tc>
        <w:tc>
          <w:tcPr>
            <w:tcW w:w="1150" w:type="dxa"/>
          </w:tcPr>
          <w:p>
            <w:pPr>
              <w:spacing w:line="240" w:lineRule="auto" w:after="0" w:before="0"/>
            </w:pPr>
            <w:r>
              <w:t xml:space="preserve">Resumen CIDR</w:t>
            </w:r>
          </w:p>
        </w:tc>
        <w:tc>
          <w:tcPr>
            <w:tcW w:w="2250" w:type="dxa"/>
          </w:tcPr>
          <w:p>
            <w:pPr>
              <w:spacing w:line="240" w:lineRule="auto" w:after="0" w:before="0"/>
            </w:pPr>
            <w:r>
              <w:rPr>
                <w:rStyle w:val="CodeChar"/>
              </w:rPr>
              <w:t xml:space="preserve">show ip route</w:t>
            </w:r>
            <w:r>
              <w:t xml:space="preserve"> en R-EDGE y en R-CORE</w:t>
            </w:r>
          </w:p>
        </w:tc>
        <w:tc>
          <w:tcPr>
            <w:tcW w:w="1600" w:type="dxa"/>
          </w:tcPr>
          <w:p>
            <w:pPr>
              <w:spacing w:line="240" w:lineRule="auto" w:after="0" w:before="0"/>
            </w:pPr>
            <w:r>
              <w:t xml:space="preserve">R-EDGE: una sola ruta O IA 172.30.0.0/21 vía 172.30.4.85. R-CORE origina en el área 1 solo la LSA tipo 3 172.30.0.0/21 (PT 9 no muestra la ruta Null0)</w:t>
            </w:r>
          </w:p>
        </w:tc>
        <w:tc>
          <w:tcPr>
            <w:tcW w:w="3150" w:type="dxa"/>
          </w:tcPr>
          <w:p>
            <w:pPr>
              <w:spacing w:line="240" w:lineRule="auto" w:after="0" w:before="0"/>
            </w:pPr>
            <w:r>
              <w:t xml:space="preserve">R-EDGE aprende O IA 172.30.0.0/21 por OSPF y tiene un vecino FULL (1.1.1.1). La estática flotante (AD 120) no aparece porque OSPF gana. Antes de v6 (estado inicial):</w:t>
            </w:r>
          </w:p>
          <w:p>
            <w:pPr>
              <w:spacing w:line="240" w:lineRule="auto" w:after="0" w:before="0"/>
            </w:pPr>
            <w:r>
              <w:t xml:space="preserve">S 172.30.0.0/21 [1/0] via 172.30.4.85 y S* 0.0.0.0/0 [1/0] via 200.100.50.1</w:t>
            </w:r>
          </w:p>
        </w:tc>
        <w:tc>
          <w:tcPr>
            <w:tcW w:w="1800" w:type="dxa"/>
          </w:tcPr>
          <w:p>
            <w:pPr>
              <w:spacing w:line="240" w:lineRule="auto" w:after="0" w:before="0"/>
            </w:pPr>
            <w:r>
              <w:t xml:space="preserve">Figura 5 (copia de trabajo con la configuración final)</w:t>
            </w:r>
          </w:p>
        </w:tc>
        <w:tc>
          <w:tcPr>
            <w:tcW w:w="2410" w:type="dxa"/>
          </w:tcPr>
          <w:p>
            <w:pPr>
              <w:spacing w:line="240" w:lineRule="auto" w:after="0" w:before="0"/>
            </w:pPr>
            <w:r>
              <w:t xml:space="preserve">Una sola entrada /21 resume las redes 172.30.0.0 a 172.30.7.255 hacia el núcleo, y la ruta por defecto lleva al ISP.</w:t>
            </w:r>
          </w:p>
          <w:p>
            <w:pPr>
              <w:spacing w:line="240" w:lineRule="auto" w:after="0" w:before="0"/>
            </w:pPr>
            <w:r>
              <w:t xml:space="preserve">Desde v6 el resumen lo genera R-CORE como ABR; la estática /21 de R-EDGE queda como flotante (AD 120) y solo se instala si falta la ruta OSPF.</w:t>
            </w:r>
          </w:p>
        </w:tc>
      </w:tr>
      <w:tr>
        <w:trPr>
          <w:cantSplit/>
        </w:trPr>
        <w:tc>
          <w:tcPr>
            <w:tcW w:w="600" w:type="dxa"/>
          </w:tcPr>
          <w:p>
            <w:pPr>
              <w:spacing w:line="240" w:lineRule="auto" w:after="0" w:before="0"/>
            </w:pPr>
            <w:r>
              <w:t xml:space="preserve">P-04</w:t>
            </w:r>
          </w:p>
        </w:tc>
        <w:tc>
          <w:tcPr>
            <w:tcW w:w="1150" w:type="dxa"/>
          </w:tcPr>
          <w:p>
            <w:pPr>
              <w:spacing w:line="240" w:lineRule="auto" w:after="0" w:before="0"/>
            </w:pPr>
            <w:r>
              <w:t xml:space="preserve">Tabla OSPF</w:t>
            </w:r>
          </w:p>
        </w:tc>
        <w:tc>
          <w:tcPr>
            <w:tcW w:w="2250" w:type="dxa"/>
          </w:tcPr>
          <w:p>
            <w:pPr>
              <w:spacing w:line="240" w:lineRule="auto" w:after="0" w:before="0"/>
            </w:pPr>
            <w:r>
              <w:rPr>
                <w:rStyle w:val="CodeChar"/>
              </w:rPr>
              <w:t xml:space="preserve">show ip ospf neighbor</w:t>
            </w:r>
            <w:r>
              <w:t xml:space="preserve"> y </w:t>
            </w:r>
            <w:r>
              <w:rPr>
                <w:rStyle w:val="CodeChar"/>
              </w:rPr>
              <w:t xml:space="preserve">show ip route ospf</w:t>
            </w:r>
            <w:r>
              <w:t xml:space="preserve"> en R-CORE</w:t>
            </w:r>
          </w:p>
        </w:tc>
        <w:tc>
          <w:tcPr>
            <w:tcW w:w="1600" w:type="dxa"/>
          </w:tcPr>
          <w:p>
            <w:pPr>
              <w:spacing w:line="240" w:lineRule="auto" w:after="0" w:before="0"/>
            </w:pPr>
            <w:r>
              <w:t xml:space="preserve">6 vecinos FULL; rutas O a todas las LAN y O*E2 por defecto</w:t>
            </w:r>
          </w:p>
        </w:tc>
        <w:tc>
          <w:tcPr>
            <w:tcW w:w="3150" w:type="dxa"/>
          </w:tcPr>
          <w:p>
            <w:pPr>
              <w:spacing w:line="240" w:lineRule="auto" w:after="0" w:before="0"/>
            </w:pPr>
            <w:r>
              <w:t xml:space="preserve">R-CORE tiene 6 vecinos FULL: DSW1, DSW2, R-EDGE y las tres sucursales. Ve las rutas O de todas las VLAN, incluida 172.30.7.0, y la ruta por defecto O*E2.</w:t>
            </w:r>
          </w:p>
        </w:tc>
        <w:tc>
          <w:tcPr>
            <w:tcW w:w="1800" w:type="dxa"/>
          </w:tcPr>
          <w:p>
            <w:pPr>
              <w:spacing w:line="240" w:lineRule="auto" w:after="0" w:before="0"/>
            </w:pPr>
            <w:r>
              <w:t xml:space="preserve">Figura 6 (copia de trabajo con la configuración final)</w:t>
            </w:r>
          </w:p>
        </w:tc>
        <w:tc>
          <w:tcPr>
            <w:tcW w:w="2410" w:type="dxa"/>
          </w:tcPr>
          <w:p>
            <w:pPr>
              <w:spacing w:line="240" w:lineRule="auto" w:after="0" w:before="0"/>
            </w:pPr>
            <w:r>
              <w:t xml:space="preserve">OSPF elige por costo: Gigabit (2) frente a serial (65). Las redes de la sede aparecen dos veces porque hay balanceo de carga entre DSW1 y DSW2.</w:t>
            </w:r>
          </w:p>
        </w:tc>
      </w:tr>
    </w:tbl>
    <w:p>
      <w:pPr>
        <w:pStyle w:val="Heading3"/>
        <w:spacing w:before="240"/>
      </w:pPr>
      <w:r>
        <w:t xml:space="preserve">8.2 Conectividad extremo a extremo</w:t>
      </w:r>
    </w:p>
    <w:p>
      <w:pPr>
        <w:keepNext/>
      </w:pPr>
      <w:r>
        <w:rPr>
          <w:b/>
        </w:rPr>
        <w:t>Tabla 24</w:t>
      </w:r>
    </w:p>
    <w:p>
      <w:pPr>
        <w:keepNext/>
      </w:pPr>
      <w:r>
        <w:rPr>
          <w:i/>
        </w:rPr>
        <w:t>Pruebas de conectividad extremo a extremo (P-05 a P-10)</w:t>
      </w:r>
    </w:p>
    <w:tbl>
      <w:tblPr>
        <w:tblStyle w:val="TableGrid"/>
        <w:tblW w:w="0" w:type="auto"/>
        <w:tblLayout w:type="fixed"/>
        <w:tblLook w:val="04A0" w:firstRow="1" w:lastRow="0" w:firstColumn="0" w:lastColumn="0" w:noHBand="0" w:noVBand="1"/>
      </w:tblPr>
      <w:tblGrid>
        <w:gridCol w:w="600"/>
        <w:gridCol w:w="1150"/>
        <w:gridCol w:w="2250"/>
        <w:gridCol w:w="1600"/>
        <w:gridCol w:w="3150"/>
        <w:gridCol w:w="1800"/>
        <w:gridCol w:w="2410"/>
      </w:tblGrid>
      <w:tr>
        <w:trPr>
          <w:tblHeader/>
          <w:cantSplit/>
        </w:trPr>
        <w:tc>
          <w:tcPr>
            <w:tcW w:w="600" w:type="dxa"/>
            <w:shd w:val="clear" w:color="auto" w:fill="F2F2F2"/>
          </w:tcPr>
          <w:p>
            <w:pPr>
              <w:spacing w:line="240" w:lineRule="auto" w:after="0" w:before="0"/>
            </w:pPr>
            <w:r>
              <w:t xml:space="preserve">#</w:t>
            </w:r>
          </w:p>
        </w:tc>
        <w:tc>
          <w:tcPr>
            <w:tcW w:w="1150" w:type="dxa"/>
            <w:shd w:val="clear" w:color="auto" w:fill="F2F2F2"/>
          </w:tcPr>
          <w:p>
            <w:pPr>
              <w:spacing w:line="240" w:lineRule="auto" w:after="0" w:before="0"/>
            </w:pPr>
            <w:r>
              <w:t xml:space="preserve">Prueba</w:t>
            </w:r>
          </w:p>
        </w:tc>
        <w:tc>
          <w:tcPr>
            <w:tcW w:w="2250" w:type="dxa"/>
            <w:shd w:val="clear" w:color="auto" w:fill="F2F2F2"/>
          </w:tcPr>
          <w:p>
            <w:pPr>
              <w:spacing w:line="240" w:lineRule="auto" w:after="0" w:before="0"/>
            </w:pPr>
            <w:r>
              <w:t xml:space="preserve">Procedimiento</w:t>
            </w:r>
          </w:p>
        </w:tc>
        <w:tc>
          <w:tcPr>
            <w:tcW w:w="1600" w:type="dxa"/>
            <w:shd w:val="clear" w:color="auto" w:fill="F2F2F2"/>
          </w:tcPr>
          <w:p>
            <w:pPr>
              <w:spacing w:line="240" w:lineRule="auto" w:after="0" w:before="0"/>
            </w:pPr>
            <w:r>
              <w:t xml:space="preserve">Resultado esperado</w:t>
            </w:r>
          </w:p>
        </w:tc>
        <w:tc>
          <w:tcPr>
            <w:tcW w:w="3150" w:type="dxa"/>
            <w:shd w:val="clear" w:color="auto" w:fill="F2F2F2"/>
          </w:tcPr>
          <w:p>
            <w:pPr>
              <w:spacing w:line="240" w:lineRule="auto" w:after="0" w:before="0"/>
            </w:pPr>
            <w:r>
              <w:t xml:space="preserve">Resultado obtenido</w:t>
            </w:r>
          </w:p>
        </w:tc>
        <w:tc>
          <w:tcPr>
            <w:tcW w:w="1800" w:type="dxa"/>
            <w:shd w:val="clear" w:color="auto" w:fill="F2F2F2"/>
          </w:tcPr>
          <w:p>
            <w:pPr>
              <w:spacing w:line="240" w:lineRule="auto" w:after="0" w:before="0"/>
            </w:pPr>
            <w:r>
              <w:t xml:space="preserve">Evidencia</w:t>
            </w:r>
          </w:p>
        </w:tc>
        <w:tc>
          <w:tcPr>
            <w:tcW w:w="2410" w:type="dxa"/>
            <w:shd w:val="clear" w:color="auto" w:fill="F2F2F2"/>
          </w:tcPr>
          <w:p>
            <w:pPr>
              <w:spacing w:line="240" w:lineRule="auto" w:after="0" w:before="0"/>
            </w:pPr>
            <w:r>
              <w:t xml:space="preserve">Análisis</w:t>
            </w:r>
          </w:p>
        </w:tc>
      </w:tr>
      <w:tr>
        <w:trPr>
          <w:cantSplit/>
        </w:trPr>
        <w:tc>
          <w:tcPr>
            <w:tcW w:w="600" w:type="dxa"/>
          </w:tcPr>
          <w:p>
            <w:pPr>
              <w:spacing w:line="240" w:lineRule="auto" w:after="0" w:before="0"/>
            </w:pPr>
            <w:r>
              <w:t xml:space="preserve">P-05</w:t>
            </w:r>
          </w:p>
        </w:tc>
        <w:tc>
          <w:tcPr>
            <w:tcW w:w="1150" w:type="dxa"/>
          </w:tcPr>
          <w:p>
            <w:pPr>
              <w:spacing w:line="240" w:lineRule="auto" w:after="0" w:before="0"/>
            </w:pPr>
            <w:r>
              <w:t xml:space="preserve">Entre VLANs de la sede</w:t>
            </w:r>
          </w:p>
        </w:tc>
        <w:tc>
          <w:tcPr>
            <w:tcW w:w="2250" w:type="dxa"/>
          </w:tcPr>
          <w:p>
            <w:pPr>
              <w:spacing w:line="240" w:lineRule="auto" w:after="0" w:before="0"/>
            </w:pPr>
            <w:r>
              <w:rPr>
                <w:rStyle w:val="CodeChar"/>
              </w:rPr>
              <w:t xml:space="preserve">ping</w:t>
            </w:r>
            <w:r>
              <w:t xml:space="preserve"> de PC-ING-1 (172.30.7.17) a PC-ADM-2 (172.30.2.90) y a PC-FIN-1 (172.30.3.141)</w:t>
            </w:r>
          </w:p>
        </w:tc>
        <w:tc>
          <w:tcPr>
            <w:tcW w:w="1600" w:type="dxa"/>
          </w:tcPr>
          <w:p>
            <w:pPr>
              <w:spacing w:line="240" w:lineRule="auto" w:after="0" w:before="0"/>
            </w:pPr>
            <w:r>
              <w:t xml:space="preserve">Respuesta, TTL 127</w:t>
            </w:r>
          </w:p>
        </w:tc>
        <w:tc>
          <w:tcPr>
            <w:tcW w:w="3150" w:type="dxa"/>
          </w:tcPr>
          <w:p>
            <w:pPr>
              <w:spacing w:line="240" w:lineRule="auto" w:after="0" w:before="0"/>
            </w:pPr>
            <w:r>
              <w:t xml:space="preserve">PC-ING-1 (172.30.7.17) hace ping a PC-ADM-2 (172.30.2.90) y a PC-FIN-1 (172.30.3.141) con TTL 127. En el primer intento hubo 1 y 2 pérdidas iniciales, ocurridas justo después de reactivar la Vlan10 de DSW1 en la prueba P-10. En la repetición fue 4/4 y 4/4.</w:t>
            </w:r>
          </w:p>
        </w:tc>
        <w:tc>
          <w:tcPr>
            <w:tcW w:w="1800" w:type="dxa"/>
          </w:tcPr>
          <w:p>
            <w:pPr>
              <w:spacing w:line="240" w:lineRule="auto" w:after="0" w:before="0"/>
            </w:pPr>
            <w:r>
              <w:t xml:space="preserve">Figura 7 (copia de trabajo con la configuración final)</w:t>
            </w:r>
          </w:p>
        </w:tc>
        <w:tc>
          <w:tcPr>
            <w:tcW w:w="2410" w:type="dxa"/>
          </w:tcPr>
          <w:p>
            <w:pPr>
              <w:spacing w:line="240" w:lineRule="auto" w:after="0" w:before="0"/>
            </w:pPr>
            <w:r>
              <w:t xml:space="preserve">El TTL baja de 128 a 127 porque solo DSW1 enruta entre VLANs. Las pérdidas del primer intento coincidieron con la reactivación de la Vlan10 de DSW1; en la repetición no hubo pérdidas.</w:t>
            </w:r>
          </w:p>
        </w:tc>
      </w:tr>
      <w:tr>
        <w:trPr>
          <w:cantSplit/>
        </w:trPr>
        <w:tc>
          <w:tcPr>
            <w:tcW w:w="600" w:type="dxa"/>
          </w:tcPr>
          <w:p>
            <w:pPr>
              <w:spacing w:line="240" w:lineRule="auto" w:after="0" w:before="0"/>
            </w:pPr>
            <w:r>
              <w:t xml:space="preserve">P-06</w:t>
            </w:r>
          </w:p>
        </w:tc>
        <w:tc>
          <w:tcPr>
            <w:tcW w:w="1150" w:type="dxa"/>
          </w:tcPr>
          <w:p>
            <w:pPr>
              <w:spacing w:line="240" w:lineRule="auto" w:after="0" w:before="0"/>
            </w:pPr>
            <w:r>
              <w:t xml:space="preserve">Sede a sucursales</w:t>
            </w:r>
          </w:p>
        </w:tc>
        <w:tc>
          <w:tcPr>
            <w:tcW w:w="2250" w:type="dxa"/>
          </w:tcPr>
          <w:p>
            <w:pPr>
              <w:spacing w:line="240" w:lineRule="auto" w:after="0" w:before="0"/>
            </w:pPr>
            <w:r>
              <w:rPr>
                <w:rStyle w:val="CodeChar"/>
              </w:rPr>
              <w:t xml:space="preserve">ping</w:t>
            </w:r>
            <w:r>
              <w:t xml:space="preserve"> y </w:t>
            </w:r>
            <w:r>
              <w:rPr>
                <w:rStyle w:val="CodeChar"/>
              </w:rPr>
              <w:t xml:space="preserve">tracert</w:t>
            </w:r>
            <w:r>
              <w:t xml:space="preserve"> de PC-ING-1 a PC-NORTE-1 (172.30.1.11), PC-SUR-1 (172.30.2.141) y PC-OCC-1 (172.30.3.11)</w:t>
            </w:r>
          </w:p>
        </w:tc>
        <w:tc>
          <w:tcPr>
            <w:tcW w:w="1600" w:type="dxa"/>
          </w:tcPr>
          <w:p>
            <w:pPr>
              <w:spacing w:line="240" w:lineRule="auto" w:after="0" w:before="0"/>
            </w:pPr>
            <w:r>
              <w:t xml:space="preserve">Respuesta; saltos: HSRP, R-CORE, router de sucursal</w:t>
            </w:r>
          </w:p>
        </w:tc>
        <w:tc>
          <w:tcPr>
            <w:tcW w:w="3150" w:type="dxa"/>
          </w:tcPr>
          <w:p>
            <w:pPr>
              <w:spacing w:line="240" w:lineRule="auto" w:after="0" w:before="0"/>
            </w:pPr>
            <w:r>
              <w:t xml:space="preserve">Las tres responden 4 de 4 con TTL 125 (promedios 6, 1 y 1 ms). tracert a PC-NORTE-1 en 4 saltos: 172.30.0.2 (gateway de ING en la versión 5; 172.30.7.2 en el archivo final), 172.30.4.81, 172.30.4.66 y 172.30.1.11</w:t>
            </w:r>
          </w:p>
        </w:tc>
        <w:tc>
          <w:tcPr>
            <w:tcW w:w="1800" w:type="dxa"/>
          </w:tcPr>
          <w:p>
            <w:pPr>
              <w:spacing w:line="240" w:lineRule="auto" w:after="0" w:before="0"/>
            </w:pPr>
            <w:r>
              <w:t xml:space="preserve">Figuras 8 y 9 (Gabriel Alberto Castellanos Monroy)</w:t>
            </w:r>
          </w:p>
        </w:tc>
        <w:tc>
          <w:tcPr>
            <w:tcW w:w="2410" w:type="dxa"/>
          </w:tcPr>
          <w:p>
            <w:pPr>
              <w:spacing w:line="240" w:lineRule="auto" w:after="0" w:before="0"/>
            </w:pPr>
            <w:r>
              <w:t xml:space="preserve">El tráfico sube por la jerarquía (distribución y núcleo) y baja a la sucursal por el enlace serial. El TTL de 125 indica que el paquete cruzó tres equipos de capa 3 (DSW1, R-CORE y el router de la sucursal), y el tracert confirma el camino de 4 saltos hasta PC-NORTE-1.</w:t>
            </w:r>
          </w:p>
        </w:tc>
      </w:tr>
      <w:tr>
        <w:trPr>
          <w:cantSplit/>
        </w:trPr>
        <w:tc>
          <w:tcPr>
            <w:tcW w:w="600" w:type="dxa"/>
          </w:tcPr>
          <w:p>
            <w:pPr>
              <w:spacing w:line="240" w:lineRule="auto" w:after="0" w:before="0"/>
            </w:pPr>
            <w:r>
              <w:t xml:space="preserve">P-07</w:t>
            </w:r>
          </w:p>
        </w:tc>
        <w:tc>
          <w:tcPr>
            <w:tcW w:w="1150" w:type="dxa"/>
          </w:tcPr>
          <w:p>
            <w:pPr>
              <w:spacing w:line="240" w:lineRule="auto" w:after="0" w:before="0"/>
            </w:pPr>
            <w:r>
              <w:t xml:space="preserve">Entre sucursales</w:t>
            </w:r>
          </w:p>
        </w:tc>
        <w:tc>
          <w:tcPr>
            <w:tcW w:w="2250" w:type="dxa"/>
          </w:tcPr>
          <w:p>
            <w:pPr>
              <w:spacing w:line="240" w:lineRule="auto" w:after="0" w:before="0"/>
            </w:pPr>
            <w:r>
              <w:rPr>
                <w:rStyle w:val="CodeChar"/>
              </w:rPr>
              <w:t xml:space="preserve">tracert</w:t>
            </w:r>
            <w:r>
              <w:t xml:space="preserve"> de PC-NORTE-1 a PC-OCC-1</w:t>
            </w:r>
          </w:p>
        </w:tc>
        <w:tc>
          <w:tcPr>
            <w:tcW w:w="1600" w:type="dxa"/>
          </w:tcPr>
          <w:p>
            <w:pPr>
              <w:spacing w:line="240" w:lineRule="auto" w:after="0" w:before="0"/>
            </w:pPr>
            <w:r>
              <w:t xml:space="preserve">Pasa por R-CORE</w:t>
            </w:r>
          </w:p>
        </w:tc>
        <w:tc>
          <w:tcPr>
            <w:tcW w:w="3150" w:type="dxa"/>
          </w:tcPr>
          <w:p>
            <w:pPr>
              <w:spacing w:line="240" w:lineRule="auto" w:after="0" w:before="0"/>
            </w:pPr>
            <w:r>
              <w:t xml:space="preserve">4 saltos: 172.30.1.1 (R-NORTE), 172.30.4.65 (R-CORE), 172.30.4.74 (R-OCCIDENTE), 172.30.3.11</w:t>
            </w:r>
          </w:p>
        </w:tc>
        <w:tc>
          <w:tcPr>
            <w:tcW w:w="1800" w:type="dxa"/>
          </w:tcPr>
          <w:p>
            <w:pPr>
              <w:spacing w:line="240" w:lineRule="auto" w:after="0" w:before="0"/>
            </w:pPr>
            <w:r>
              <w:t xml:space="preserve">Figura 10 (Gabriel Alberto Castellanos Monroy)</w:t>
            </w:r>
          </w:p>
        </w:tc>
        <w:tc>
          <w:tcPr>
            <w:tcW w:w="2410" w:type="dxa"/>
          </w:tcPr>
          <w:p>
            <w:pPr>
              <w:spacing w:line="240" w:lineRule="auto" w:after="0" w:before="0"/>
            </w:pPr>
            <w:r>
              <w:t xml:space="preserve">Las sucursales se comunican pasando por el núcleo (topología en estrella WAN): el tráfico de Norte a Occidente sube a R-CORE y baja por el otro enlace serial, sin una conexión directa entre ellas.</w:t>
            </w:r>
          </w:p>
        </w:tc>
      </w:tr>
      <w:tr>
        <w:trPr>
          <w:cantSplit/>
        </w:trPr>
        <w:tc>
          <w:tcPr>
            <w:tcW w:w="600" w:type="dxa"/>
          </w:tcPr>
          <w:p>
            <w:pPr>
              <w:spacing w:line="240" w:lineRule="auto" w:after="0" w:before="0"/>
            </w:pPr>
            <w:r>
              <w:t xml:space="preserve">P-08</w:t>
            </w:r>
          </w:p>
        </w:tc>
        <w:tc>
          <w:tcPr>
            <w:tcW w:w="1150" w:type="dxa"/>
          </w:tcPr>
          <w:p>
            <w:pPr>
              <w:spacing w:line="240" w:lineRule="auto" w:after="0" w:before="0"/>
            </w:pPr>
            <w:r>
              <w:t xml:space="preserve">Ping extendido</w:t>
            </w:r>
          </w:p>
        </w:tc>
        <w:tc>
          <w:tcPr>
            <w:tcW w:w="2250" w:type="dxa"/>
          </w:tcPr>
          <w:p>
            <w:pPr>
              <w:spacing w:line="240" w:lineRule="auto" w:after="0" w:before="0"/>
            </w:pPr>
            <w:r>
              <w:t xml:space="preserve">En R-CORE: </w:t>
            </w:r>
            <w:r>
              <w:rPr>
                <w:rStyle w:val="CodeChar"/>
              </w:rPr>
              <w:t xml:space="preserve">ping</w:t>
            </w:r>
            <w:r>
              <w:t xml:space="preserve"> extendido a 172.30.1.1, 100 paquetes, tamaño 1500, origen 172.30.4.77</w:t>
            </w:r>
          </w:p>
        </w:tc>
        <w:tc>
          <w:tcPr>
            <w:tcW w:w="1600" w:type="dxa"/>
          </w:tcPr>
          <w:p>
            <w:pPr>
              <w:spacing w:line="240" w:lineRule="auto" w:after="0" w:before="0"/>
            </w:pPr>
            <w:r>
              <w:t xml:space="preserve">100 % de éxito, sin pérdida</w:t>
            </w:r>
          </w:p>
        </w:tc>
        <w:tc>
          <w:tcPr>
            <w:tcW w:w="3150" w:type="dxa"/>
          </w:tcPr>
          <w:p>
            <w:pPr>
              <w:spacing w:line="240" w:lineRule="auto" w:after="0" w:before="0"/>
            </w:pPr>
            <w:r>
              <w:t xml:space="preserve">Success rate 100 percent (100/100), mín./prom./máx. 16/23/44 ms</w:t>
            </w:r>
          </w:p>
        </w:tc>
        <w:tc>
          <w:tcPr>
            <w:tcW w:w="1800" w:type="dxa"/>
          </w:tcPr>
          <w:p>
            <w:pPr>
              <w:spacing w:line="240" w:lineRule="auto" w:after="0" w:before="0"/>
            </w:pPr>
            <w:r>
              <w:t xml:space="preserve">Figura 11 (Gabriel Alberto Castellanos Monroy)</w:t>
            </w:r>
          </w:p>
        </w:tc>
        <w:tc>
          <w:tcPr>
            <w:tcW w:w="2410" w:type="dxa"/>
          </w:tcPr>
          <w:p>
            <w:pPr>
              <w:spacing w:line="240" w:lineRule="auto" w:after="0" w:before="0"/>
            </w:pPr>
            <w:r>
              <w:t xml:space="preserve">El enlace serial aguanta paquetes grandes (1500 bytes) sin pérdida (100 de 100), aunque con más latencia que la LAN: 23 ms de promedio y hasta 44 ms, frente a menos de 1 ms dentro de la sede.</w:t>
            </w:r>
          </w:p>
        </w:tc>
      </w:tr>
      <w:tr>
        <w:trPr>
          <w:cantSplit/>
        </w:trPr>
        <w:tc>
          <w:tcPr>
            <w:tcW w:w="600" w:type="dxa"/>
          </w:tcPr>
          <w:p>
            <w:pPr>
              <w:spacing w:line="240" w:lineRule="auto" w:after="0" w:before="0"/>
            </w:pPr>
            <w:r>
              <w:t xml:space="preserve">P-09</w:t>
            </w:r>
          </w:p>
        </w:tc>
        <w:tc>
          <w:tcPr>
            <w:tcW w:w="1150" w:type="dxa"/>
          </w:tcPr>
          <w:p>
            <w:pPr>
              <w:spacing w:line="240" w:lineRule="auto" w:after="0" w:before="0"/>
            </w:pPr>
            <w:r>
              <w:t xml:space="preserve">Internet por NAT</w:t>
            </w:r>
          </w:p>
        </w:tc>
        <w:tc>
          <w:tcPr>
            <w:tcW w:w="2250" w:type="dxa"/>
          </w:tcPr>
          <w:p>
            <w:pPr>
              <w:spacing w:line="240" w:lineRule="auto" w:after="0" w:before="0"/>
            </w:pPr>
            <w:r>
              <w:rPr>
                <w:rStyle w:val="CodeChar"/>
              </w:rPr>
              <w:t xml:space="preserve">ping 8.8.8.8</w:t>
            </w:r>
            <w:r>
              <w:t xml:space="preserve"> desde PC-NORTE-2; </w:t>
            </w:r>
            <w:r>
              <w:rPr>
                <w:rStyle w:val="CodeChar"/>
              </w:rPr>
              <w:t xml:space="preserve">show ip nat translations</w:t>
            </w:r>
            <w:r>
              <w:t xml:space="preserve"> en R-EDGE</w:t>
            </w:r>
          </w:p>
        </w:tc>
        <w:tc>
          <w:tcPr>
            <w:tcW w:w="1600" w:type="dxa"/>
          </w:tcPr>
          <w:p>
            <w:pPr>
              <w:spacing w:line="240" w:lineRule="auto" w:after="0" w:before="0"/>
            </w:pPr>
            <w:r>
              <w:t xml:space="preserve">Respuesta y traducción PAT a 200.100.50.2</w:t>
            </w:r>
          </w:p>
        </w:tc>
        <w:tc>
          <w:tcPr>
            <w:tcW w:w="3150" w:type="dxa"/>
          </w:tcPr>
          <w:p>
            <w:pPr>
              <w:spacing w:line="240" w:lineRule="auto" w:after="0" w:before="0"/>
            </w:pPr>
            <w:r>
              <w:t xml:space="preserve">Ping 4 de 4, TTL 124, promedio 10 ms. NAT: icmp 200.100.50.2:3 a :8 ↔ 172.30.1.13 (PC-NORTE-2) hacia 8.8.8.8; fija 200.100.50.10 ↔ 172.30.4.12</w:t>
            </w:r>
          </w:p>
        </w:tc>
        <w:tc>
          <w:tcPr>
            <w:tcW w:w="1800" w:type="dxa"/>
          </w:tcPr>
          <w:p>
            <w:pPr>
              <w:spacing w:line="240" w:lineRule="auto" w:after="0" w:before="0"/>
            </w:pPr>
            <w:r>
              <w:t xml:space="preserve">Figuras 12 y 13 (Gabriel Alberto Castellanos Monroy)</w:t>
            </w:r>
          </w:p>
        </w:tc>
        <w:tc>
          <w:tcPr>
            <w:tcW w:w="2410" w:type="dxa"/>
          </w:tcPr>
          <w:p>
            <w:pPr>
              <w:spacing w:line="240" w:lineRule="auto" w:after="0" w:before="0"/>
            </w:pPr>
            <w:r>
              <w:t xml:space="preserve">PAT permite que todas las PC salgan con una sola IP pública (200.100.50.2) y las diferencia por el identificador de cada paquete. La traducción estática 200.100.50.10 = 172.30.4.12 publica el servidor web hacia Internet.</w:t>
            </w:r>
          </w:p>
        </w:tc>
      </w:tr>
      <w:tr>
        <w:trPr>
          <w:cantSplit/>
        </w:trPr>
        <w:tc>
          <w:tcPr>
            <w:tcW w:w="600" w:type="dxa"/>
          </w:tcPr>
          <w:p>
            <w:pPr>
              <w:spacing w:line="240" w:lineRule="auto" w:after="0" w:before="0"/>
            </w:pPr>
            <w:r>
              <w:t xml:space="preserve">P-10</w:t>
            </w:r>
          </w:p>
        </w:tc>
        <w:tc>
          <w:tcPr>
            <w:tcW w:w="1150" w:type="dxa"/>
          </w:tcPr>
          <w:p>
            <w:pPr>
              <w:spacing w:line="240" w:lineRule="auto" w:after="0" w:before="0"/>
            </w:pPr>
            <w:r>
              <w:t xml:space="preserve">Redundancia HSRP</w:t>
            </w:r>
          </w:p>
        </w:tc>
        <w:tc>
          <w:tcPr>
            <w:tcW w:w="2250" w:type="dxa"/>
          </w:tcPr>
          <w:p>
            <w:pPr>
              <w:spacing w:line="240" w:lineRule="auto" w:after="0" w:before="0"/>
            </w:pPr>
            <w:r>
              <w:rPr>
                <w:rStyle w:val="CodeChar"/>
              </w:rPr>
              <w:t xml:space="preserve">show standby brief</w:t>
            </w:r>
            <w:r>
              <w:t xml:space="preserve"> en DSW1; </w:t>
            </w:r>
            <w:r>
              <w:rPr>
                <w:rStyle w:val="CodeChar"/>
              </w:rPr>
              <w:t xml:space="preserve">shutdown</w:t>
            </w:r>
            <w:r>
              <w:t xml:space="preserve"> de Vlan10 en DSW1; </w:t>
            </w:r>
            <w:r>
              <w:rPr>
                <w:rStyle w:val="CodeChar"/>
              </w:rPr>
              <w:t xml:space="preserve">show standby brief</w:t>
            </w:r>
            <w:r>
              <w:t xml:space="preserve"> en DSW2; </w:t>
            </w:r>
            <w:r>
              <w:rPr>
                <w:rStyle w:val="CodeChar"/>
              </w:rPr>
              <w:t xml:space="preserve">ping</w:t>
            </w:r>
            <w:r>
              <w:t xml:space="preserve"> de PC-ING-1 a 172.30.7.1; restaurar con </w:t>
            </w:r>
            <w:r>
              <w:rPr>
                <w:rStyle w:val="CodeChar"/>
              </w:rPr>
              <w:t xml:space="preserve">no shutdown</w:t>
            </w:r>
          </w:p>
        </w:tc>
        <w:tc>
          <w:tcPr>
            <w:tcW w:w="1600" w:type="dxa"/>
          </w:tcPr>
          <w:p>
            <w:pPr>
              <w:spacing w:line="240" w:lineRule="auto" w:after="0" w:before="0"/>
            </w:pPr>
            <w:r>
              <w:t xml:space="preserve">DSW2 pasa a activo y la IP virtual 172.30.7.1 sigue respondiendo</w:t>
            </w:r>
          </w:p>
        </w:tc>
        <w:tc>
          <w:tcPr>
            <w:tcW w:w="3150" w:type="dxa"/>
          </w:tcPr>
          <w:p>
            <w:pPr>
              <w:spacing w:line="240" w:lineRule="auto" w:after="0" w:before="0"/>
            </w:pPr>
            <w:r>
              <w:t xml:space="preserve">Antes: DSW1 es Active en el grupo 10 (VIP 172.30.7.1). Falla: shutdown en la Vlan10 de DSW1. Después: DSW2 pasa a Active en el grupo 10, y PC-ING-1 hace ping a 172.30.7.1 con 8/8 respuestas. El ping se lanzó después del cambio de rol, así que no mide la pérdida durante la conmutación. Al final se ejecutó no shutdown.</w:t>
            </w:r>
          </w:p>
        </w:tc>
        <w:tc>
          <w:tcPr>
            <w:tcW w:w="1800" w:type="dxa"/>
          </w:tcPr>
          <w:p>
            <w:pPr>
              <w:spacing w:line="240" w:lineRule="auto" w:after="0" w:before="0"/>
            </w:pPr>
            <w:r>
              <w:t xml:space="preserve">Figuras 14 a 16 (copia de trabajo con la configuración final)</w:t>
            </w:r>
          </w:p>
        </w:tc>
        <w:tc>
          <w:tcPr>
            <w:tcW w:w="2410" w:type="dxa"/>
          </w:tcPr>
          <w:p>
            <w:pPr>
              <w:spacing w:line="240" w:lineRule="auto" w:after="0" w:before="0"/>
            </w:pPr>
            <w:r>
              <w:t xml:space="preserve">Queda comprobada la recuperación del gateway: con la Vlan10 de DSW1 caída, DSW2 asume el rol activo y PC-ING-1 llega a la IP virtual 172.30.7.1 sin cambiar su configuración. La prueba no mide el tiempo ni las pérdidas durante la conmutación, porque el ping se inició después del cambio de rol.</w:t>
            </w:r>
          </w:p>
        </w:tc>
      </w:tr>
    </w:tbl>
    <w:p>
      <w:pPr>
        <w:pStyle w:val="Heading3"/>
        <w:spacing w:before="240"/>
      </w:pPr>
      <w:r>
        <w:t xml:space="preserve">8.3 Servicios y capa de transporte</w:t>
      </w:r>
    </w:p>
    <w:p>
      <w:pPr>
        <w:keepNext/>
      </w:pPr>
      <w:r>
        <w:rPr>
          <w:b/>
        </w:rPr>
        <w:t>Tabla 25</w:t>
      </w:r>
    </w:p>
    <w:p>
      <w:pPr>
        <w:keepNext/>
      </w:pPr>
      <w:r>
        <w:rPr>
          <w:i/>
        </w:rPr>
        <w:t>Pruebas de servicios y capa de transporte (P-11 a P-18)</w:t>
      </w:r>
    </w:p>
    <w:tbl>
      <w:tblPr>
        <w:tblStyle w:val="TableGrid"/>
        <w:tblW w:w="0" w:type="auto"/>
        <w:tblLayout w:type="fixed"/>
        <w:tblLook w:val="04A0" w:firstRow="1" w:lastRow="0" w:firstColumn="0" w:lastColumn="0" w:noHBand="0" w:noVBand="1"/>
      </w:tblPr>
      <w:tblGrid>
        <w:gridCol w:w="600"/>
        <w:gridCol w:w="1150"/>
        <w:gridCol w:w="2250"/>
        <w:gridCol w:w="1600"/>
        <w:gridCol w:w="3150"/>
        <w:gridCol w:w="1800"/>
        <w:gridCol w:w="2410"/>
      </w:tblGrid>
      <w:tr>
        <w:trPr>
          <w:tblHeader/>
          <w:cantSplit/>
        </w:trPr>
        <w:tc>
          <w:tcPr>
            <w:tcW w:w="600" w:type="dxa"/>
            <w:shd w:val="clear" w:color="auto" w:fill="F2F2F2"/>
          </w:tcPr>
          <w:p>
            <w:pPr>
              <w:spacing w:line="240" w:lineRule="auto" w:after="0" w:before="0"/>
            </w:pPr>
            <w:r>
              <w:t xml:space="preserve">#</w:t>
            </w:r>
          </w:p>
        </w:tc>
        <w:tc>
          <w:tcPr>
            <w:tcW w:w="1150" w:type="dxa"/>
            <w:shd w:val="clear" w:color="auto" w:fill="F2F2F2"/>
          </w:tcPr>
          <w:p>
            <w:pPr>
              <w:spacing w:line="240" w:lineRule="auto" w:after="0" w:before="0"/>
            </w:pPr>
            <w:r>
              <w:t xml:space="preserve">Prueba</w:t>
            </w:r>
          </w:p>
        </w:tc>
        <w:tc>
          <w:tcPr>
            <w:tcW w:w="2250" w:type="dxa"/>
            <w:shd w:val="clear" w:color="auto" w:fill="F2F2F2"/>
          </w:tcPr>
          <w:p>
            <w:pPr>
              <w:spacing w:line="240" w:lineRule="auto" w:after="0" w:before="0"/>
            </w:pPr>
            <w:r>
              <w:t xml:space="preserve">Procedimiento</w:t>
            </w:r>
          </w:p>
        </w:tc>
        <w:tc>
          <w:tcPr>
            <w:tcW w:w="1600" w:type="dxa"/>
            <w:shd w:val="clear" w:color="auto" w:fill="F2F2F2"/>
          </w:tcPr>
          <w:p>
            <w:pPr>
              <w:spacing w:line="240" w:lineRule="auto" w:after="0" w:before="0"/>
            </w:pPr>
            <w:r>
              <w:t xml:space="preserve">Resultado esperado</w:t>
            </w:r>
          </w:p>
        </w:tc>
        <w:tc>
          <w:tcPr>
            <w:tcW w:w="3150" w:type="dxa"/>
            <w:shd w:val="clear" w:color="auto" w:fill="F2F2F2"/>
          </w:tcPr>
          <w:p>
            <w:pPr>
              <w:spacing w:line="240" w:lineRule="auto" w:after="0" w:before="0"/>
            </w:pPr>
            <w:r>
              <w:t xml:space="preserve">Resultado obtenido</w:t>
            </w:r>
          </w:p>
        </w:tc>
        <w:tc>
          <w:tcPr>
            <w:tcW w:w="1800" w:type="dxa"/>
            <w:shd w:val="clear" w:color="auto" w:fill="F2F2F2"/>
          </w:tcPr>
          <w:p>
            <w:pPr>
              <w:spacing w:line="240" w:lineRule="auto" w:after="0" w:before="0"/>
            </w:pPr>
            <w:r>
              <w:t xml:space="preserve">Evidencia</w:t>
            </w:r>
          </w:p>
        </w:tc>
        <w:tc>
          <w:tcPr>
            <w:tcW w:w="2410" w:type="dxa"/>
            <w:shd w:val="clear" w:color="auto" w:fill="F2F2F2"/>
          </w:tcPr>
          <w:p>
            <w:pPr>
              <w:spacing w:line="240" w:lineRule="auto" w:after="0" w:before="0"/>
            </w:pPr>
            <w:r>
              <w:t xml:space="preserve">Análisis</w:t>
            </w:r>
          </w:p>
        </w:tc>
      </w:tr>
      <w:tr>
        <w:trPr>
          <w:cantSplit/>
        </w:trPr>
        <w:tc>
          <w:tcPr>
            <w:tcW w:w="600" w:type="dxa"/>
          </w:tcPr>
          <w:p>
            <w:pPr>
              <w:spacing w:line="240" w:lineRule="auto" w:after="0" w:before="0"/>
            </w:pPr>
            <w:r>
              <w:t xml:space="preserve">P-11</w:t>
            </w:r>
          </w:p>
        </w:tc>
        <w:tc>
          <w:tcPr>
            <w:tcW w:w="1150" w:type="dxa"/>
          </w:tcPr>
          <w:p>
            <w:pPr>
              <w:spacing w:line="240" w:lineRule="auto" w:after="0" w:before="0"/>
            </w:pPr>
            <w:r>
              <w:t xml:space="preserve">DHCP</w:t>
            </w:r>
          </w:p>
        </w:tc>
        <w:tc>
          <w:tcPr>
            <w:tcW w:w="2250" w:type="dxa"/>
          </w:tcPr>
          <w:p>
            <w:pPr>
              <w:spacing w:line="240" w:lineRule="auto" w:after="0" w:before="0"/>
            </w:pPr>
            <w:r>
              <w:rPr>
                <w:rStyle w:val="CodeChar"/>
              </w:rPr>
              <w:t xml:space="preserve">ipconfig /release</w:t>
            </w:r>
            <w:r>
              <w:t xml:space="preserve"> e </w:t>
            </w:r>
            <w:r>
              <w:rPr>
                <w:rStyle w:val="CodeChar"/>
              </w:rPr>
              <w:t xml:space="preserve">ipconfig /renew</w:t>
            </w:r>
            <w:r>
              <w:t xml:space="preserve"> en PC-SUR-1</w:t>
            </w:r>
          </w:p>
        </w:tc>
        <w:tc>
          <w:tcPr>
            <w:tcW w:w="1600" w:type="dxa"/>
          </w:tcPr>
          <w:p>
            <w:pPr>
              <w:spacing w:line="240" w:lineRule="auto" w:after="0" w:before="0"/>
            </w:pPr>
            <w:r>
              <w:t xml:space="preserve">IP 172.30.2.139 o mayor, gateway .129, DNS 172.30.4.10 (UDP 67/68)</w:t>
            </w:r>
          </w:p>
        </w:tc>
        <w:tc>
          <w:tcPr>
            <w:tcW w:w="3150" w:type="dxa"/>
          </w:tcPr>
          <w:p>
            <w:pPr>
              <w:spacing w:line="240" w:lineRule="auto" w:after="0" w:before="0"/>
            </w:pPr>
            <w:r>
              <w:t xml:space="preserve">Release: 0.0.0.0. Renew: 172.30.2.142, 255.255.255.128, gateway 172.30.2.129, DNS 172.30.4.10</w:t>
            </w:r>
          </w:p>
        </w:tc>
        <w:tc>
          <w:tcPr>
            <w:tcW w:w="1800" w:type="dxa"/>
          </w:tcPr>
          <w:p>
            <w:pPr>
              <w:spacing w:line="240" w:lineRule="auto" w:after="0" w:before="0"/>
            </w:pPr>
            <w:r>
              <w:t>Figura 17 (Henry Emilio Franco Eufragio; archivo final, según el equipo)</w:t>
            </w:r>
          </w:p>
        </w:tc>
        <w:tc>
          <w:tcPr>
            <w:tcW w:w="2410" w:type="dxa"/>
          </w:tcPr>
          <w:p>
            <w:pPr>
              <w:spacing w:line="240" w:lineRule="auto" w:after="0" w:before="0"/>
            </w:pPr>
            <w:r>
              <w:t xml:space="preserve">R-SUR reenvía la solicitud al servidor central con ip helper-address; la IP sale del pool después de las reservadas (.129 a .138).</w:t>
            </w:r>
          </w:p>
        </w:tc>
      </w:tr>
      <w:tr>
        <w:trPr>
          <w:cantSplit/>
        </w:trPr>
        <w:tc>
          <w:tcPr>
            <w:tcW w:w="600" w:type="dxa"/>
          </w:tcPr>
          <w:p>
            <w:pPr>
              <w:spacing w:line="240" w:lineRule="auto" w:after="0" w:before="0"/>
            </w:pPr>
            <w:r>
              <w:t xml:space="preserve">P-12</w:t>
            </w:r>
          </w:p>
        </w:tc>
        <w:tc>
          <w:tcPr>
            <w:tcW w:w="1150" w:type="dxa"/>
          </w:tcPr>
          <w:p>
            <w:pPr>
              <w:spacing w:line="240" w:lineRule="auto" w:after="0" w:before="0"/>
            </w:pPr>
            <w:r>
              <w:t xml:space="preserve">DNS</w:t>
            </w:r>
          </w:p>
        </w:tc>
        <w:tc>
          <w:tcPr>
            <w:tcW w:w="2250" w:type="dxa"/>
          </w:tcPr>
          <w:p>
            <w:pPr>
              <w:spacing w:line="240" w:lineRule="auto" w:after="0" w:before="0"/>
            </w:pPr>
            <w:r>
              <w:rPr>
                <w:rStyle w:val="CodeChar"/>
              </w:rPr>
              <w:t xml:space="preserve">nslookup www.nexus.com</w:t>
            </w:r>
            <w:r>
              <w:t xml:space="preserve"> y </w:t>
            </w:r>
            <w:r>
              <w:rPr>
                <w:rStyle w:val="CodeChar"/>
              </w:rPr>
              <w:t xml:space="preserve">nslookup ftp.nexus.com</w:t>
            </w:r>
            <w:r>
              <w:t xml:space="preserve"> en PC-OCC-1</w:t>
            </w:r>
          </w:p>
        </w:tc>
        <w:tc>
          <w:tcPr>
            <w:tcW w:w="1600" w:type="dxa"/>
          </w:tcPr>
          <w:p>
            <w:pPr>
              <w:spacing w:line="240" w:lineRule="auto" w:after="0" w:before="0"/>
            </w:pPr>
            <w:r>
              <w:t xml:space="preserve">172.30.4.12 (UDP 53)</w:t>
            </w:r>
          </w:p>
        </w:tc>
        <w:tc>
          <w:tcPr>
            <w:tcW w:w="3150" w:type="dxa"/>
          </w:tcPr>
          <w:p>
            <w:pPr>
              <w:spacing w:line="240" w:lineRule="auto" w:after="0" w:before="0"/>
            </w:pPr>
            <w:r>
              <w:t xml:space="preserve">Server 172.30.4.10. www.nexus.com = 172.30.4.12 y ftp.nexus.com = 172.30.4.13. La primera consulta de www.nexus.com expiró dos veces (15 s cada una) y luego respondió</w:t>
            </w:r>
          </w:p>
        </w:tc>
        <w:tc>
          <w:tcPr>
            <w:tcW w:w="1800" w:type="dxa"/>
          </w:tcPr>
          <w:p>
            <w:pPr>
              <w:spacing w:line="240" w:lineRule="auto" w:after="0" w:before="0"/>
            </w:pPr>
            <w:r>
              <w:t>Figura 18 (Henry Emilio Franco Eufragio; archivo final, según el equipo)</w:t>
            </w:r>
          </w:p>
        </w:tc>
        <w:tc>
          <w:tcPr>
            <w:tcW w:w="2410" w:type="dxa"/>
          </w:tcPr>
          <w:p>
            <w:pPr>
              <w:spacing w:line="240" w:lineRule="auto" w:after="0" w:before="0"/>
            </w:pPr>
            <w:r>
              <w:t xml:space="preserve">DNS traduce nombres con una consulta UDP corta, sin abrir sesión; si no hay respuesta, el cliente reintenta.</w:t>
            </w:r>
          </w:p>
        </w:tc>
      </w:tr>
      <w:tr>
        <w:trPr>
          <w:cantSplit/>
        </w:trPr>
        <w:tc>
          <w:tcPr>
            <w:tcW w:w="600" w:type="dxa"/>
          </w:tcPr>
          <w:p>
            <w:pPr>
              <w:spacing w:line="240" w:lineRule="auto" w:after="0" w:before="0"/>
            </w:pPr>
            <w:r>
              <w:t xml:space="preserve">P-13</w:t>
            </w:r>
          </w:p>
        </w:tc>
        <w:tc>
          <w:tcPr>
            <w:tcW w:w="1150" w:type="dxa"/>
          </w:tcPr>
          <w:p>
            <w:pPr>
              <w:spacing w:line="240" w:lineRule="auto" w:after="0" w:before="0"/>
            </w:pPr>
            <w:r>
              <w:t xml:space="preserve">HTTP y HTTPS</w:t>
            </w:r>
          </w:p>
        </w:tc>
        <w:tc>
          <w:tcPr>
            <w:tcW w:w="2250" w:type="dxa"/>
          </w:tcPr>
          <w:p>
            <w:pPr>
              <w:spacing w:line="240" w:lineRule="auto" w:after="0" w:before="0"/>
            </w:pPr>
            <w:r>
              <w:t xml:space="preserve">Navegador de PC-ADM-2: http://www.nexus.com y https://www.nexus.com; navegador de LAP-INVITADO: http://www.nexus.com</w:t>
            </w:r>
          </w:p>
        </w:tc>
        <w:tc>
          <w:tcPr>
            <w:tcW w:w="1600" w:type="dxa"/>
          </w:tcPr>
          <w:p>
            <w:pPr>
              <w:spacing w:line="240" w:lineRule="auto" w:after="0" w:before="0"/>
            </w:pPr>
            <w:r>
              <w:t xml:space="preserve">Carga la página (TCP 80 y 443)</w:t>
            </w:r>
          </w:p>
        </w:tc>
        <w:tc>
          <w:tcPr>
            <w:tcW w:w="3150" w:type="dxa"/>
          </w:tcPr>
          <w:p>
            <w:pPr>
              <w:spacing w:line="240" w:lineRule="auto" w:after="0" w:before="0"/>
            </w:pPr>
            <w:r>
              <w:t xml:space="preserve">PC-ADM-2 carga http://www.nexus.com: «Nexus Corporation – Portal corporativo interno». Se usó PC-ADM-2 en lugar de PC-ADM-1; es la misma VLAN. La misma página carga por https://www.nexus.com. Antes se forzó un Request Timeout para comprobar que la página no venía de la caché. LAP-INVITADO no carga http://www.nexus.com (Request Timeout).</w:t>
            </w:r>
          </w:p>
        </w:tc>
        <w:tc>
          <w:tcPr>
            <w:tcW w:w="1800" w:type="dxa"/>
          </w:tcPr>
          <w:p>
            <w:pPr>
              <w:spacing w:line="240" w:lineRule="auto" w:after="0" w:before="0"/>
            </w:pPr>
            <w:r>
              <w:t xml:space="preserve">Figura 35 (C1 a C3, copia de trabajo con la configuración final)</w:t>
            </w:r>
          </w:p>
        </w:tc>
        <w:tc>
          <w:tcPr>
            <w:tcW w:w="2410" w:type="dxa"/>
          </w:tcPr>
          <w:p>
            <w:pPr>
              <w:spacing w:line="240" w:lineRule="auto" w:after="0" w:before="0"/>
            </w:pPr>
            <w:r>
              <w:t xml:space="preserve">HTTP (TCP 80) y HTTPS (TCP 443) llegan al servidor desde la sede y las sucursales; la ACL de R-EDGE impide que los invitados vean el web interno. Cumple.</w:t>
            </w:r>
          </w:p>
        </w:tc>
      </w:tr>
      <w:tr>
        <w:trPr>
          <w:cantSplit/>
        </w:trPr>
        <w:tc>
          <w:tcPr>
            <w:tcW w:w="600" w:type="dxa"/>
          </w:tcPr>
          <w:p>
            <w:pPr>
              <w:spacing w:line="240" w:lineRule="auto" w:after="0" w:before="0"/>
            </w:pPr>
            <w:r>
              <w:t xml:space="preserve">P-14</w:t>
            </w:r>
          </w:p>
        </w:tc>
        <w:tc>
          <w:tcPr>
            <w:tcW w:w="1150" w:type="dxa"/>
          </w:tcPr>
          <w:p>
            <w:pPr>
              <w:spacing w:line="240" w:lineRule="auto" w:after="0" w:before="0"/>
            </w:pPr>
            <w:r>
              <w:t xml:space="preserve">Web desde Internet</w:t>
            </w:r>
          </w:p>
        </w:tc>
        <w:tc>
          <w:tcPr>
            <w:tcW w:w="2250" w:type="dxa"/>
          </w:tcPr>
          <w:p>
            <w:pPr>
              <w:spacing w:line="240" w:lineRule="auto" w:after="0" w:before="0"/>
            </w:pPr>
            <w:r>
              <w:t xml:space="preserve">Navegador de SRV-INTERNET: http://200.100.50.10</w:t>
            </w:r>
          </w:p>
        </w:tc>
        <w:tc>
          <w:tcPr>
            <w:tcW w:w="1600" w:type="dxa"/>
          </w:tcPr>
          <w:p>
            <w:pPr>
              <w:spacing w:line="240" w:lineRule="auto" w:after="0" w:before="0"/>
            </w:pPr>
            <w:r>
              <w:t xml:space="preserve">Carga por NAT estático</w:t>
            </w:r>
          </w:p>
        </w:tc>
        <w:tc>
          <w:tcPr>
            <w:tcW w:w="3150" w:type="dxa"/>
          </w:tcPr>
          <w:p>
            <w:pPr>
              <w:spacing w:line="240" w:lineRule="auto" w:after="0" w:before="0"/>
            </w:pPr>
            <w:r>
              <w:t xml:space="preserve">SRV-INTERNET carga http://200.100.50.10. Las dos primeras solicitudes terminaron en Request Timeout; la tercera cargó. SRV-INTERNET carga https://200.100.50.10.</w:t>
            </w:r>
          </w:p>
        </w:tc>
        <w:tc>
          <w:tcPr>
            <w:tcW w:w="1800" w:type="dxa"/>
          </w:tcPr>
          <w:p>
            <w:pPr>
              <w:spacing w:line="240" w:lineRule="auto" w:after="0" w:before="0"/>
            </w:pPr>
            <w:r>
              <w:t xml:space="preserve">Figura 36 (C4 y C5, copia de trabajo con la configuración final)</w:t>
            </w:r>
          </w:p>
        </w:tc>
        <w:tc>
          <w:tcPr>
            <w:tcW w:w="2410" w:type="dxa"/>
          </w:tcPr>
          <w:p>
            <w:pPr>
              <w:spacing w:line="240" w:lineRule="auto" w:after="0" w:before="0"/>
            </w:pPr>
            <w:r>
              <w:t xml:space="preserve">El NAT estático traduce 200.100.50.10 a 172.30.4.12 y ACL-INTERNET-IN deja pasar solo TCP 80 y 443 hacia esa dirección. Cumple.</w:t>
            </w:r>
          </w:p>
        </w:tc>
      </w:tr>
      <w:tr>
        <w:trPr>
          <w:cantSplit/>
        </w:trPr>
        <w:tc>
          <w:tcPr>
            <w:tcW w:w="600" w:type="dxa"/>
          </w:tcPr>
          <w:p>
            <w:pPr>
              <w:spacing w:line="240" w:lineRule="auto" w:after="0" w:before="0"/>
            </w:pPr>
            <w:r>
              <w:t xml:space="preserve">P-15</w:t>
            </w:r>
          </w:p>
        </w:tc>
        <w:tc>
          <w:tcPr>
            <w:tcW w:w="1150" w:type="dxa"/>
          </w:tcPr>
          <w:p>
            <w:pPr>
              <w:spacing w:line="240" w:lineRule="auto" w:after="0" w:before="0"/>
            </w:pPr>
            <w:r>
              <w:t xml:space="preserve">FTP</w:t>
            </w:r>
          </w:p>
        </w:tc>
        <w:tc>
          <w:tcPr>
            <w:tcW w:w="2250" w:type="dxa"/>
          </w:tcPr>
          <w:p>
            <w:pPr>
              <w:spacing w:line="240" w:lineRule="auto" w:after="0" w:before="0"/>
            </w:pPr>
            <w:r>
              <w:rPr>
                <w:rStyle w:val="CodeChar"/>
              </w:rPr>
              <w:t xml:space="preserve">ftp 172.30.4.13</w:t>
            </w:r>
            <w:r>
              <w:t xml:space="preserve"> (usuario cisco) y </w:t>
            </w:r>
            <w:r>
              <w:rPr>
                <w:rStyle w:val="CodeChar"/>
              </w:rPr>
              <w:t xml:space="preserve">dir</w:t>
            </w:r>
            <w:r>
              <w:t xml:space="preserve">; se ejecutó desde PC-ING-2</w:t>
            </w:r>
          </w:p>
        </w:tc>
        <w:tc>
          <w:tcPr>
            <w:tcW w:w="1600" w:type="dxa"/>
          </w:tcPr>
          <w:p>
            <w:pPr>
              <w:spacing w:line="240" w:lineRule="auto" w:after="0" w:before="0"/>
            </w:pPr>
            <w:r>
              <w:t xml:space="preserve">Login y listado (TCP 21)</w:t>
            </w:r>
          </w:p>
        </w:tc>
        <w:tc>
          <w:tcPr>
            <w:tcW w:w="3150" w:type="dxa"/>
          </w:tcPr>
          <w:p>
            <w:pPr>
              <w:spacing w:line="240" w:lineRule="auto" w:after="0" w:before="0"/>
            </w:pPr>
            <w:r>
              <w:t xml:space="preserve">220 Welcome, 331 Username ok, 230 Logged in (passive mode). </w:t>
            </w:r>
            <w:r>
              <w:rPr>
                <w:rStyle w:val="CodeChar"/>
              </w:rPr>
              <w:t xml:space="preserve">dir</w:t>
            </w:r>
            <w:r>
              <w:t xml:space="preserve"> lista 35 archivos (0 a 34)</w:t>
            </w:r>
          </w:p>
        </w:tc>
        <w:tc>
          <w:tcPr>
            <w:tcW w:w="1800" w:type="dxa"/>
          </w:tcPr>
          <w:p>
            <w:pPr>
              <w:spacing w:line="240" w:lineRule="auto" w:after="0" w:before="0"/>
            </w:pPr>
            <w:r>
              <w:t>Figuras 19 y 20 (Henry Emilio Franco Eufragio; archivo final, según el equipo)</w:t>
            </w:r>
          </w:p>
        </w:tc>
        <w:tc>
          <w:tcPr>
            <w:tcW w:w="2410" w:type="dxa"/>
          </w:tcPr>
          <w:p>
            <w:pPr>
              <w:spacing w:line="240" w:lineRule="auto" w:after="0" w:before="0"/>
            </w:pPr>
            <w:r>
              <w:t xml:space="preserve">FTP usa TCP 21 para el control y una conexión de datos aparte, y exige usuario y contraseña.</w:t>
            </w:r>
          </w:p>
        </w:tc>
      </w:tr>
      <w:tr>
        <w:trPr>
          <w:cantSplit/>
        </w:trPr>
        <w:tc>
          <w:tcPr>
            <w:tcW w:w="600" w:type="dxa"/>
          </w:tcPr>
          <w:p>
            <w:pPr>
              <w:spacing w:line="240" w:lineRule="auto" w:after="0" w:before="0"/>
            </w:pPr>
            <w:r>
              <w:t xml:space="preserve">P-16</w:t>
            </w:r>
          </w:p>
        </w:tc>
        <w:tc>
          <w:tcPr>
            <w:tcW w:w="1150" w:type="dxa"/>
          </w:tcPr>
          <w:p>
            <w:pPr>
              <w:spacing w:line="240" w:lineRule="auto" w:after="0" w:before="0"/>
            </w:pPr>
            <w:r>
              <w:t xml:space="preserve">TFTP</w:t>
            </w:r>
          </w:p>
        </w:tc>
        <w:tc>
          <w:tcPr>
            <w:tcW w:w="2250" w:type="dxa"/>
          </w:tcPr>
          <w:p>
            <w:pPr>
              <w:spacing w:line="240" w:lineRule="auto" w:after="0" w:before="0"/>
            </w:pPr>
            <w:r>
              <w:rPr>
                <w:rStyle w:val="CodeChar"/>
              </w:rPr>
              <w:t xml:space="preserve">copy running-config tftp:</w:t>
            </w:r>
            <w:r>
              <w:t xml:space="preserve"> en DSW1 hacia 172.30.4.13</w:t>
            </w:r>
          </w:p>
        </w:tc>
        <w:tc>
          <w:tcPr>
            <w:tcW w:w="1600" w:type="dxa"/>
          </w:tcPr>
          <w:p>
            <w:pPr>
              <w:spacing w:line="240" w:lineRule="auto" w:after="0" w:before="0"/>
            </w:pPr>
            <w:r>
              <w:t xml:space="preserve">Archivo copiado (UDP 69)</w:t>
            </w:r>
          </w:p>
        </w:tc>
        <w:tc>
          <w:tcPr>
            <w:tcW w:w="3150" w:type="dxa"/>
          </w:tcPr>
          <w:p>
            <w:pPr>
              <w:spacing w:line="240" w:lineRule="auto" w:after="0" w:before="0"/>
            </w:pPr>
            <w:r>
              <w:t xml:space="preserve">Destination filename DSW1-SEDE-confg, !! [OK - 4245 bytes], 4245 bytes copiados</w:t>
            </w:r>
          </w:p>
        </w:tc>
        <w:tc>
          <w:tcPr>
            <w:tcW w:w="1800" w:type="dxa"/>
          </w:tcPr>
          <w:p>
            <w:pPr>
              <w:spacing w:line="240" w:lineRule="auto" w:after="0" w:before="0"/>
            </w:pPr>
            <w:r>
              <w:t>Figura 21 (Henry Emilio Franco Eufragio; archivo final, según el equipo)</w:t>
            </w:r>
          </w:p>
        </w:tc>
        <w:tc>
          <w:tcPr>
            <w:tcW w:w="2410" w:type="dxa"/>
          </w:tcPr>
          <w:p>
            <w:pPr>
              <w:spacing w:line="240" w:lineRule="auto" w:after="0" w:before="0"/>
            </w:pPr>
            <w:r>
              <w:t xml:space="preserve">TFTP no pide credenciales y usa UDP 69; sirve para respaldar configuraciones.</w:t>
            </w:r>
          </w:p>
        </w:tc>
      </w:tr>
      <w:tr>
        <w:trPr>
          <w:cantSplit/>
        </w:trPr>
        <w:tc>
          <w:tcPr>
            <w:tcW w:w="600" w:type="dxa"/>
          </w:tcPr>
          <w:p>
            <w:pPr>
              <w:spacing w:line="240" w:lineRule="auto" w:after="0" w:before="0"/>
            </w:pPr>
            <w:r>
              <w:t xml:space="preserve">P-17</w:t>
            </w:r>
          </w:p>
        </w:tc>
        <w:tc>
          <w:tcPr>
            <w:tcW w:w="1150" w:type="dxa"/>
          </w:tcPr>
          <w:p>
            <w:pPr>
              <w:spacing w:line="240" w:lineRule="auto" w:after="0" w:before="0"/>
            </w:pPr>
            <w:r>
              <w:t xml:space="preserve">Correo</w:t>
            </w:r>
          </w:p>
        </w:tc>
        <w:tc>
          <w:tcPr>
            <w:tcW w:w="2250" w:type="dxa"/>
          </w:tcPr>
          <w:p>
            <w:pPr>
              <w:spacing w:line="240" w:lineRule="auto" w:after="0" w:before="0"/>
            </w:pPr>
            <w:r>
              <w:t xml:space="preserve">Desktop &gt; Email: PC-ING-1 (ingenieria@nexus.com) envía a finanzas@nexus.com; PC-FIN-1 pulsa Receive</w:t>
            </w:r>
          </w:p>
        </w:tc>
        <w:tc>
          <w:tcPr>
            <w:tcW w:w="1600" w:type="dxa"/>
          </w:tcPr>
          <w:p>
            <w:pPr>
              <w:spacing w:line="240" w:lineRule="auto" w:after="0" w:before="0"/>
            </w:pPr>
            <w:r>
              <w:t xml:space="preserve">Envío SMTP 25 y recepción POP3 110</w:t>
            </w:r>
          </w:p>
        </w:tc>
        <w:tc>
          <w:tcPr>
            <w:tcW w:w="3150" w:type="dxa"/>
          </w:tcPr>
          <w:p>
            <w:pPr>
              <w:spacing w:line="240" w:lineRule="auto" w:after="0" w:before="0"/>
            </w:pPr>
            <w:r>
              <w:t xml:space="preserve">Envío: DNS resolvió mail.nexus.com = 172.30.4.14, Send Success. Recepción en PC-FIN-1: 1 correo de ingenieria@nexus.com, asunto prueba nexus, Receive Mail Success</w:t>
            </w:r>
          </w:p>
        </w:tc>
        <w:tc>
          <w:tcPr>
            <w:tcW w:w="1800" w:type="dxa"/>
          </w:tcPr>
          <w:p>
            <w:pPr>
              <w:spacing w:line="240" w:lineRule="auto" w:after="0" w:before="0"/>
            </w:pPr>
            <w:r>
              <w:t>Figuras 22 y 23 (Henry Emilio Franco Eufragio; archivo final, según el equipo)</w:t>
            </w:r>
          </w:p>
        </w:tc>
        <w:tc>
          <w:tcPr>
            <w:tcW w:w="2410" w:type="dxa"/>
          </w:tcPr>
          <w:p>
            <w:pPr>
              <w:spacing w:line="240" w:lineRule="auto" w:after="0" w:before="0"/>
            </w:pPr>
            <w:r>
              <w:t xml:space="preserve">SMTP (TCP 25) entrega el correo al servidor y POP3 (TCP 110) lo descarga al buzón. Packet Tracer no ofrece IMAP.</w:t>
            </w:r>
          </w:p>
        </w:tc>
      </w:tr>
      <w:tr>
        <w:trPr>
          <w:cantSplit/>
        </w:trPr>
        <w:tc>
          <w:tcPr>
            <w:tcW w:w="600" w:type="dxa"/>
          </w:tcPr>
          <w:p>
            <w:pPr>
              <w:spacing w:line="240" w:lineRule="auto" w:after="0" w:before="0"/>
            </w:pPr>
            <w:r>
              <w:t xml:space="preserve">P-18</w:t>
            </w:r>
          </w:p>
        </w:tc>
        <w:tc>
          <w:tcPr>
            <w:tcW w:w="1150" w:type="dxa"/>
          </w:tcPr>
          <w:p>
            <w:pPr>
              <w:spacing w:line="240" w:lineRule="auto" w:after="0" w:before="0"/>
            </w:pPr>
            <w:r>
              <w:t xml:space="preserve">Modo simulación TCP vs UDP</w:t>
            </w:r>
          </w:p>
        </w:tc>
        <w:tc>
          <w:tcPr>
            <w:tcW w:w="2250" w:type="dxa"/>
          </w:tcPr>
          <w:p>
            <w:pPr>
              <w:spacing w:line="240" w:lineRule="auto" w:after="0" w:before="0"/>
            </w:pPr>
            <w:r>
              <w:t xml:space="preserve">Simulation: filtrar DNS y HTTP, abrir las PDU</w:t>
            </w:r>
          </w:p>
        </w:tc>
        <w:tc>
          <w:tcPr>
            <w:tcW w:w="1600" w:type="dxa"/>
          </w:tcPr>
          <w:p>
            <w:pPr>
              <w:spacing w:line="240" w:lineRule="auto" w:after="0" w:before="0"/>
            </w:pPr>
            <w:r>
              <w:t xml:space="preserve">DNS sin saludo; HTTP con SYN, SYN-ACK, ACK</w:t>
            </w:r>
          </w:p>
        </w:tc>
        <w:tc>
          <w:tcPr>
            <w:tcW w:w="3150" w:type="dxa"/>
          </w:tcPr>
          <w:p>
            <w:pPr>
              <w:spacing w:line="240" w:lineRule="auto" w:after="0" w:before="0"/>
            </w:pPr>
            <w:r>
              <w:t xml:space="preserve">Outbound PDU de PC-ADM-2: TCP 1032 → 80, SEQ 0, ACK 0, FLAGS 0b00000010 (SYN). Outbound PDU de SRV-WEB: TCP 80 → 1032, SEQ 0, ACK 1, FLAGS 0b00010010 (SYN + ACK). Outbound PDU de PC-ADM-2: SEQ 1, ACK 1, FLAGS 0b00010000 (ACK). PC-ADM-1 envía una consulta DNS tipo A con capa 4 UDP, puerto origen 1025 y destino 53, hacia 172.30.4.10. No hay saludo previo. Lista de eventos con filtro TCP+HTTP: primero los segmentos TCP del saludo y después el primer evento HTTP desde PC-ADM-2. También aparecen copias inundadas por los switches (unknown unicast flooding).</w:t>
            </w:r>
          </w:p>
        </w:tc>
        <w:tc>
          <w:tcPr>
            <w:tcW w:w="1800" w:type="dxa"/>
          </w:tcPr>
          <w:p>
            <w:pPr>
              <w:spacing w:line="240" w:lineRule="auto" w:after="0" w:before="0"/>
            </w:pPr>
            <w:r>
              <w:t xml:space="preserve">Figura 37 (C12 a C16, copia de trabajo con la configuración final)</w:t>
            </w:r>
          </w:p>
        </w:tc>
        <w:tc>
          <w:tcPr>
            <w:tcW w:w="2410" w:type="dxa"/>
          </w:tcPr>
          <w:p>
            <w:pPr>
              <w:spacing w:line="240" w:lineRule="auto" w:after="0" w:before="0"/>
            </w:pPr>
            <w:r>
              <w:t xml:space="preserve">UDP manda la consulta sin abrir sesión; TCP abre la sesión con el saludo de tres vías antes de enviar datos. Las banderas lo confirman: en PT los bits de FLAGS se leen de derecha a izquierda (FIN, SYN, RST, PSH, ACK), por eso 0b10 es SYN, 0b10010 es SYN+ACK y 0b10000 es ACK. Cumple.</w:t>
            </w:r>
          </w:p>
        </w:tc>
      </w:tr>
    </w:tbl>
    <w:p>
      <w:pPr>
        <w:pStyle w:val="Heading3"/>
        <w:spacing w:before="240"/>
      </w:pPr>
      <w:r>
        <w:t xml:space="preserve">8.4 Inalámbrico y seguridad</w:t>
      </w:r>
    </w:p>
    <w:p>
      <w:pPr>
        <w:keepNext/>
      </w:pPr>
      <w:r>
        <w:rPr>
          <w:b/>
        </w:rPr>
        <w:t>Tabla 26</w:t>
      </w:r>
    </w:p>
    <w:p>
      <w:pPr>
        <w:keepNext/>
      </w:pPr>
      <w:r>
        <w:rPr>
          <w:i/>
        </w:rPr>
        <w:t>Pruebas de inalámbrico y seguridad (P-19 a P-24)</w:t>
      </w:r>
    </w:p>
    <w:tbl>
      <w:tblPr>
        <w:tblStyle w:val="TableGrid"/>
        <w:tblW w:w="0" w:type="auto"/>
        <w:tblLayout w:type="fixed"/>
        <w:tblLook w:val="04A0" w:firstRow="1" w:lastRow="0" w:firstColumn="0" w:lastColumn="0" w:noHBand="0" w:noVBand="1"/>
      </w:tblPr>
      <w:tblGrid>
        <w:gridCol w:w="600"/>
        <w:gridCol w:w="1150"/>
        <w:gridCol w:w="2250"/>
        <w:gridCol w:w="1600"/>
        <w:gridCol w:w="3150"/>
        <w:gridCol w:w="1800"/>
        <w:gridCol w:w="2410"/>
      </w:tblGrid>
      <w:tr>
        <w:trPr>
          <w:tblHeader/>
          <w:cantSplit/>
        </w:trPr>
        <w:tc>
          <w:tcPr>
            <w:tcW w:w="600" w:type="dxa"/>
            <w:shd w:val="clear" w:color="auto" w:fill="F2F2F2"/>
          </w:tcPr>
          <w:p>
            <w:pPr>
              <w:spacing w:line="240" w:lineRule="auto" w:after="0" w:before="0"/>
            </w:pPr>
            <w:r>
              <w:t xml:space="preserve">#</w:t>
            </w:r>
          </w:p>
        </w:tc>
        <w:tc>
          <w:tcPr>
            <w:tcW w:w="1150" w:type="dxa"/>
            <w:shd w:val="clear" w:color="auto" w:fill="F2F2F2"/>
          </w:tcPr>
          <w:p>
            <w:pPr>
              <w:spacing w:line="240" w:lineRule="auto" w:after="0" w:before="0"/>
            </w:pPr>
            <w:r>
              <w:t xml:space="preserve">Prueba</w:t>
            </w:r>
          </w:p>
        </w:tc>
        <w:tc>
          <w:tcPr>
            <w:tcW w:w="2250" w:type="dxa"/>
            <w:shd w:val="clear" w:color="auto" w:fill="F2F2F2"/>
          </w:tcPr>
          <w:p>
            <w:pPr>
              <w:spacing w:line="240" w:lineRule="auto" w:after="0" w:before="0"/>
            </w:pPr>
            <w:r>
              <w:t xml:space="preserve">Procedimiento</w:t>
            </w:r>
          </w:p>
        </w:tc>
        <w:tc>
          <w:tcPr>
            <w:tcW w:w="1600" w:type="dxa"/>
            <w:shd w:val="clear" w:color="auto" w:fill="F2F2F2"/>
          </w:tcPr>
          <w:p>
            <w:pPr>
              <w:spacing w:line="240" w:lineRule="auto" w:after="0" w:before="0"/>
            </w:pPr>
            <w:r>
              <w:t xml:space="preserve">Resultado esperado</w:t>
            </w:r>
          </w:p>
        </w:tc>
        <w:tc>
          <w:tcPr>
            <w:tcW w:w="3150" w:type="dxa"/>
            <w:shd w:val="clear" w:color="auto" w:fill="F2F2F2"/>
          </w:tcPr>
          <w:p>
            <w:pPr>
              <w:spacing w:line="240" w:lineRule="auto" w:after="0" w:before="0"/>
            </w:pPr>
            <w:r>
              <w:t xml:space="preserve">Resultado obtenido</w:t>
            </w:r>
          </w:p>
        </w:tc>
        <w:tc>
          <w:tcPr>
            <w:tcW w:w="1800" w:type="dxa"/>
            <w:shd w:val="clear" w:color="auto" w:fill="F2F2F2"/>
          </w:tcPr>
          <w:p>
            <w:pPr>
              <w:spacing w:line="240" w:lineRule="auto" w:after="0" w:before="0"/>
            </w:pPr>
            <w:r>
              <w:t xml:space="preserve">Evidencia</w:t>
            </w:r>
          </w:p>
        </w:tc>
        <w:tc>
          <w:tcPr>
            <w:tcW w:w="2410" w:type="dxa"/>
            <w:shd w:val="clear" w:color="auto" w:fill="F2F2F2"/>
          </w:tcPr>
          <w:p>
            <w:pPr>
              <w:spacing w:line="240" w:lineRule="auto" w:after="0" w:before="0"/>
            </w:pPr>
            <w:r>
              <w:t xml:space="preserve">Análisis</w:t>
            </w:r>
          </w:p>
        </w:tc>
      </w:tr>
      <w:tr>
        <w:trPr>
          <w:cantSplit/>
        </w:trPr>
        <w:tc>
          <w:tcPr>
            <w:tcW w:w="600" w:type="dxa"/>
          </w:tcPr>
          <w:p>
            <w:pPr>
              <w:spacing w:line="240" w:lineRule="auto" w:after="0" w:before="0"/>
            </w:pPr>
            <w:r>
              <w:t xml:space="preserve">P-19</w:t>
            </w:r>
          </w:p>
        </w:tc>
        <w:tc>
          <w:tcPr>
            <w:tcW w:w="1150" w:type="dxa"/>
          </w:tcPr>
          <w:p>
            <w:pPr>
              <w:spacing w:line="240" w:lineRule="auto" w:after="0" w:before="0"/>
            </w:pPr>
            <w:r>
              <w:t xml:space="preserve">Autenticación Wi-Fi</w:t>
            </w:r>
          </w:p>
        </w:tc>
        <w:tc>
          <w:tcPr>
            <w:tcW w:w="2250" w:type="dxa"/>
          </w:tcPr>
          <w:p>
            <w:pPr>
              <w:spacing w:line="240" w:lineRule="auto" w:after="0" w:before="0"/>
            </w:pPr>
            <w:r>
              <w:t xml:space="preserve">Asociar LAP-CORP con la clave correcta y luego con una incorrecta</w:t>
            </w:r>
          </w:p>
        </w:tc>
        <w:tc>
          <w:tcPr>
            <w:tcW w:w="1600" w:type="dxa"/>
          </w:tcPr>
          <w:p>
            <w:pPr>
              <w:spacing w:line="240" w:lineRule="auto" w:after="0" w:before="0"/>
            </w:pPr>
            <w:r>
              <w:t xml:space="preserve">Asocia solo con la clave correcta</w:t>
            </w:r>
          </w:p>
        </w:tc>
        <w:tc>
          <w:tcPr>
            <w:tcW w:w="3150" w:type="dxa"/>
          </w:tcPr>
          <w:p>
            <w:pPr>
              <w:spacing w:line="240" w:lineRule="auto" w:after="0" w:before="0"/>
            </w:pPr>
            <w:r>
              <w:t xml:space="preserve">LAP-CORP asociado a NEXUS-CORP, WPA2-Personal, IP 172.30.6.87, gateway 172.30.6.1. ipconfig muestra 172.30.6.87/25, y el ping a 172.30.6.1 recibe 4/4 respuestas. Con la clave errónea (aplicada por script y reiniciando la laptop), aparece «No association with access point». La IP queda en 0.0.0.0 y el ping a 172.30.6.1 tiene 0/4 respuestas. Después se restauró la clave y la laptop recuperó 172.30.6.87. LAP-INVITADO tiene 172.30.5.11 con gateway 172.30.5.1; el ping a 8.8.8.8 dio 2/4 en el primer intento y 4/4 en la repetición.</w:t>
            </w:r>
          </w:p>
        </w:tc>
        <w:tc>
          <w:tcPr>
            <w:tcW w:w="1800" w:type="dxa"/>
          </w:tcPr>
          <w:p>
            <w:pPr>
              <w:spacing w:line="240" w:lineRule="auto" w:after="0" w:before="0"/>
            </w:pPr>
            <w:r>
              <w:t xml:space="preserve">Figura 38 (C8 a C11, copia de trabajo con la configuración final)</w:t>
            </w:r>
          </w:p>
        </w:tc>
        <w:tc>
          <w:tcPr>
            <w:tcW w:w="2410" w:type="dxa"/>
          </w:tcPr>
          <w:p>
            <w:pPr>
              <w:spacing w:line="240" w:lineRule="auto" w:after="0" w:before="0"/>
            </w:pPr>
            <w:r>
              <w:t xml:space="preserve">El AP solo asocia con la clave correcta. Es WPA2 y no WPA3 porque el AP de PT 9 no lo ofrece. Cumple con WPA2.</w:t>
            </w:r>
          </w:p>
        </w:tc>
      </w:tr>
      <w:tr>
        <w:trPr>
          <w:cantSplit/>
        </w:trPr>
        <w:tc>
          <w:tcPr>
            <w:tcW w:w="600" w:type="dxa"/>
          </w:tcPr>
          <w:p>
            <w:pPr>
              <w:spacing w:line="240" w:lineRule="auto" w:after="0" w:before="0"/>
            </w:pPr>
            <w:r>
              <w:t xml:space="preserve">P-20</w:t>
            </w:r>
          </w:p>
        </w:tc>
        <w:tc>
          <w:tcPr>
            <w:tcW w:w="1150" w:type="dxa"/>
          </w:tcPr>
          <w:p>
            <w:pPr>
              <w:spacing w:line="240" w:lineRule="auto" w:after="0" w:before="0"/>
            </w:pPr>
            <w:r>
              <w:t xml:space="preserve">Aislamiento de invitados</w:t>
            </w:r>
          </w:p>
        </w:tc>
        <w:tc>
          <w:tcPr>
            <w:tcW w:w="2250" w:type="dxa"/>
          </w:tcPr>
          <w:p>
            <w:pPr>
              <w:spacing w:line="240" w:lineRule="auto" w:after="0" w:before="0"/>
            </w:pPr>
            <w:r>
              <w:t xml:space="preserve">Desde LAP-INVITADO: </w:t>
            </w:r>
            <w:r>
              <w:rPr>
                <w:rStyle w:val="CodeChar"/>
              </w:rPr>
              <w:t xml:space="preserve">ipconfig</w:t>
            </w:r>
            <w:r>
              <w:t xml:space="preserve">, </w:t>
            </w:r>
            <w:r>
              <w:rPr>
                <w:rStyle w:val="CodeChar"/>
              </w:rPr>
              <w:t xml:space="preserve">ping 172.30.4.12</w:t>
            </w:r>
            <w:r>
              <w:t xml:space="preserve">, </w:t>
            </w:r>
            <w:r>
              <w:rPr>
                <w:rStyle w:val="CodeChar"/>
              </w:rPr>
              <w:t xml:space="preserve">ping 8.8.8.8</w:t>
            </w:r>
            <w:r>
              <w:t xml:space="preserve"> y </w:t>
            </w:r>
            <w:r>
              <w:rPr>
                <w:rStyle w:val="CodeChar"/>
              </w:rPr>
              <w:t xml:space="preserve">nslookup www.nexus.com</w:t>
            </w:r>
          </w:p>
        </w:tc>
        <w:tc>
          <w:tcPr>
            <w:tcW w:w="1600" w:type="dxa"/>
          </w:tcPr>
          <w:p>
            <w:pPr>
              <w:spacing w:line="240" w:lineRule="auto" w:after="0" w:before="0"/>
            </w:pPr>
            <w:r>
              <w:t xml:space="preserve">Interno falla con "Destination host unreachable" desde 172.30.5.1; Internet responde</w:t>
            </w:r>
          </w:p>
        </w:tc>
        <w:tc>
          <w:tcPr>
            <w:tcW w:w="3150" w:type="dxa"/>
          </w:tcPr>
          <w:p>
            <w:pPr>
              <w:spacing w:line="240" w:lineRule="auto" w:after="0" w:before="0"/>
            </w:pPr>
            <w:r>
              <w:t>IP 172.30.5.12/24, gateway 172.30.5.1. Ping a 172.30.4.12: 4 "Destination host unreachable" desde 172.30.5.1 (100 % pérdida). Ping a 8.8.8.8: 4 de 4, TTL 126, promedio 16 ms. nslookup: 172.30.4.12</w:t>
            </w:r>
          </w:p>
        </w:tc>
        <w:tc>
          <w:tcPr>
            <w:tcW w:w="1800" w:type="dxa"/>
          </w:tcPr>
          <w:p>
            <w:pPr>
              <w:spacing w:line="240" w:lineRule="auto" w:after="0" w:before="0"/>
            </w:pPr>
            <w:r>
              <w:t>Figura 24 (copia del archivo definitivo, 28/10/2026); también en las figuras 58 y 59</w:t>
            </w:r>
          </w:p>
        </w:tc>
        <w:tc>
          <w:tcPr>
            <w:tcW w:w="2410" w:type="dxa"/>
          </w:tcPr>
          <w:p>
            <w:pPr>
              <w:spacing w:line="240" w:lineRule="auto" w:after="0" w:before="0"/>
            </w:pPr>
            <w:r>
              <w:t xml:space="preserve">La ACL-INVITADOS de R-EDGE deja pasar DHCP, DNS e Internet y bloquea cualquier destino 172.30.x.x.</w:t>
            </w:r>
          </w:p>
        </w:tc>
      </w:tr>
      <w:tr>
        <w:trPr>
          <w:cantSplit/>
        </w:trPr>
        <w:tc>
          <w:tcPr>
            <w:tcW w:w="600" w:type="dxa"/>
          </w:tcPr>
          <w:p>
            <w:pPr>
              <w:spacing w:line="240" w:lineRule="auto" w:after="0" w:before="0"/>
            </w:pPr>
            <w:r>
              <w:t xml:space="preserve">P-21</w:t>
            </w:r>
          </w:p>
        </w:tc>
        <w:tc>
          <w:tcPr>
            <w:tcW w:w="1150" w:type="dxa"/>
          </w:tcPr>
          <w:p>
            <w:pPr>
              <w:spacing w:line="240" w:lineRule="auto" w:after="0" w:before="0"/>
            </w:pPr>
            <w:r>
              <w:t xml:space="preserve">Firewall de SRV-DB (acceso IP/ICMP)</w:t>
            </w:r>
          </w:p>
        </w:tc>
        <w:tc>
          <w:tcPr>
            <w:tcW w:w="2250" w:type="dxa"/>
          </w:tcPr>
          <w:p>
            <w:pPr>
              <w:spacing w:line="240" w:lineRule="auto" w:after="0" w:before="0"/>
            </w:pPr>
            <w:r>
              <w:rPr>
                <w:rStyle w:val="CodeChar"/>
              </w:rPr>
              <w:t xml:space="preserve">ping 172.30.4.15</w:t>
            </w:r>
            <w:r>
              <w:t xml:space="preserve"> desde PC-ING-1 y desde PC-FIN-1, con el firewall de SRV-DB activo</w:t>
            </w:r>
          </w:p>
        </w:tc>
        <w:tc>
          <w:tcPr>
            <w:tcW w:w="1600" w:type="dxa"/>
          </w:tcPr>
          <w:p>
            <w:pPr>
              <w:spacing w:line="240" w:lineRule="auto" w:after="0" w:before="0"/>
            </w:pPr>
            <w:r>
              <w:t xml:space="preserve">Ingeniería falla, Finanzas responde</w:t>
            </w:r>
          </w:p>
        </w:tc>
        <w:tc>
          <w:tcPr>
            <w:tcW w:w="3150" w:type="dxa"/>
          </w:tcPr>
          <w:p>
            <w:pPr>
              <w:spacing w:line="240" w:lineRule="auto" w:after="0" w:before="0"/>
            </w:pPr>
            <w:r>
              <w:t xml:space="preserve">PC-ING-1: 4 de 4 perdidos (100 %). PC-FIN-1: 3 de 4 respuestas, &lt;1 ms, TTL 127 (se perdió el primero)</w:t>
            </w:r>
          </w:p>
        </w:tc>
        <w:tc>
          <w:tcPr>
            <w:tcW w:w="1800" w:type="dxa"/>
          </w:tcPr>
          <w:p>
            <w:pPr>
              <w:spacing w:line="240" w:lineRule="auto" w:after="0" w:before="0"/>
            </w:pPr>
            <w:r>
              <w:t xml:space="preserve">Registro en texto del 27/10/2026 sobre v6, sin captura; repetida sobre el archivo definitivo en las figuras 44 y 45</w:t>
            </w:r>
          </w:p>
        </w:tc>
        <w:tc>
          <w:tcPr>
            <w:tcW w:w="2410" w:type="dxa"/>
          </w:tcPr>
          <w:p>
            <w:pPr>
              <w:spacing w:line="240" w:lineRule="auto" w:after="0" w:before="0"/>
            </w:pPr>
            <w:r>
              <w:t xml:space="preserve">El firewall de host descarta el tráfico de Ingeniería (no coincide con ninguna regla Allow) y acepta el de Finanzas. El acceso IP/ICMP al servidor SRV-DB solo se permite desde Finanzas y Gestión; la prueba no abre una sesión de base de datos.</w:t>
            </w:r>
          </w:p>
        </w:tc>
      </w:tr>
      <w:tr>
        <w:trPr>
          <w:cantSplit/>
        </w:trPr>
        <w:tc>
          <w:tcPr>
            <w:tcW w:w="600" w:type="dxa"/>
          </w:tcPr>
          <w:p>
            <w:pPr>
              <w:spacing w:line="240" w:lineRule="auto" w:after="0" w:before="0"/>
            </w:pPr>
            <w:r>
              <w:t xml:space="preserve">P-22</w:t>
            </w:r>
          </w:p>
        </w:tc>
        <w:tc>
          <w:tcPr>
            <w:tcW w:w="1150" w:type="dxa"/>
          </w:tcPr>
          <w:p>
            <w:pPr>
              <w:spacing w:line="240" w:lineRule="auto" w:after="0" w:before="0"/>
            </w:pPr>
            <w:r>
              <w:t xml:space="preserve">ACL perimetral</w:t>
            </w:r>
          </w:p>
        </w:tc>
        <w:tc>
          <w:tcPr>
            <w:tcW w:w="2250" w:type="dxa"/>
          </w:tcPr>
          <w:p>
            <w:pPr>
              <w:spacing w:line="240" w:lineRule="auto" w:after="0" w:before="0"/>
            </w:pPr>
            <w:r>
              <w:t xml:space="preserve">Desde SRV-INTERNET: </w:t>
            </w:r>
            <w:r>
              <w:rPr>
                <w:rStyle w:val="CodeChar"/>
              </w:rPr>
              <w:t xml:space="preserve">ping</w:t>
            </w:r>
            <w:r>
              <w:t xml:space="preserve"> y </w:t>
            </w:r>
            <w:r>
              <w:rPr>
                <w:rStyle w:val="CodeChar"/>
              </w:rPr>
              <w:t xml:space="preserve">ftp</w:t>
            </w:r>
            <w:r>
              <w:t xml:space="preserve"> a 200.100.50.10; </w:t>
            </w:r>
            <w:r>
              <w:rPr>
                <w:rStyle w:val="CodeChar"/>
              </w:rPr>
              <w:t xml:space="preserve">show access-lists ACL-INTERNET-IN</w:t>
            </w:r>
            <w:r>
              <w:t xml:space="preserve"> en R-EDGE</w:t>
            </w:r>
          </w:p>
        </w:tc>
        <w:tc>
          <w:tcPr>
            <w:tcW w:w="1600" w:type="dxa"/>
          </w:tcPr>
          <w:p>
            <w:pPr>
              <w:spacing w:line="240" w:lineRule="auto" w:after="0" w:before="0"/>
            </w:pPr>
            <w:r>
              <w:t xml:space="preserve">Ping bloqueado, web permitida</w:t>
            </w:r>
          </w:p>
        </w:tc>
        <w:tc>
          <w:tcPr>
            <w:tcW w:w="3150" w:type="dxa"/>
          </w:tcPr>
          <w:p>
            <w:pPr>
              <w:spacing w:line="240" w:lineRule="auto" w:after="0" w:before="0"/>
            </w:pPr>
            <w:r>
              <w:t>Desde SRV-INTERNET, el ping a 200.100.50.10 recibe Destination host unreachable y ftp 200.100.50.10 termina en Timed out. ACL-INTERNET-IN: eq www 51, eq 443 10, established 129, echo-reply 10 y deny ip any any 41 coincidencias. En la copia del archivo definitivo (28/10/2026): ping 0 de 4 y contadores established 2, echo-reply 10 y deny ip any any 30.</w:t>
            </w:r>
          </w:p>
        </w:tc>
        <w:tc>
          <w:tcPr>
            <w:tcW w:w="1800" w:type="dxa"/>
          </w:tcPr>
          <w:p>
            <w:pPr>
              <w:spacing w:line="240" w:lineRule="auto" w:after="0" w:before="0"/>
            </w:pPr>
            <w:r>
              <w:t>Figura 39 (C6 y C7, copia de trabajo con la configuración final); figuras 25 y 26 (copia del archivo definitivo, 28/10/2026)</w:t>
            </w:r>
          </w:p>
        </w:tc>
        <w:tc>
          <w:tcPr>
            <w:tcW w:w="2410" w:type="dxa"/>
          </w:tcPr>
          <w:p>
            <w:pPr>
              <w:spacing w:line="240" w:lineRule="auto" w:after="0" w:before="0"/>
            </w:pPr>
            <w:r>
              <w:t xml:space="preserve">Desde Internet solo se permite llegar al servidor web (TCP 80 y 443) y el retorno de tráfico iniciado adentro; el resto cae en el deny final.</w:t>
            </w:r>
          </w:p>
        </w:tc>
      </w:tr>
      <w:tr>
        <w:trPr>
          <w:cantSplit/>
        </w:trPr>
        <w:tc>
          <w:tcPr>
            <w:tcW w:w="600" w:type="dxa"/>
          </w:tcPr>
          <w:p>
            <w:pPr>
              <w:spacing w:line="240" w:lineRule="auto" w:after="0" w:before="0"/>
            </w:pPr>
            <w:r>
              <w:t xml:space="preserve">P-23</w:t>
            </w:r>
          </w:p>
        </w:tc>
        <w:tc>
          <w:tcPr>
            <w:tcW w:w="1150" w:type="dxa"/>
          </w:tcPr>
          <w:p>
            <w:pPr>
              <w:spacing w:line="240" w:lineRule="auto" w:after="0" w:before="0"/>
            </w:pPr>
            <w:r>
              <w:t xml:space="preserve">SSH y ACL de gestión</w:t>
            </w:r>
          </w:p>
        </w:tc>
        <w:tc>
          <w:tcPr>
            <w:tcW w:w="2250" w:type="dxa"/>
          </w:tcPr>
          <w:p>
            <w:pPr>
              <w:spacing w:line="240" w:lineRule="auto" w:after="0" w:before="0"/>
            </w:pPr>
            <w:r>
              <w:rPr>
                <w:rStyle w:val="CodeChar"/>
              </w:rPr>
              <w:t xml:space="preserve">ssh -l admin 172.30.6.134</w:t>
            </w:r>
            <w:r>
              <w:t xml:space="preserve"> desde PC-ING-1 y desde PC-ADM-1</w:t>
            </w:r>
          </w:p>
        </w:tc>
        <w:tc>
          <w:tcPr>
            <w:tcW w:w="1600" w:type="dxa"/>
          </w:tcPr>
          <w:p>
            <w:pPr>
              <w:spacing w:line="240" w:lineRule="auto" w:after="0" w:before="0"/>
            </w:pPr>
            <w:r>
              <w:t xml:space="preserve">Ingeniería entra; Administrativo rechazado</w:t>
            </w:r>
          </w:p>
        </w:tc>
        <w:tc>
          <w:tcPr>
            <w:tcW w:w="3150" w:type="dxa"/>
          </w:tcPr>
          <w:p>
            <w:pPr>
              <w:spacing w:line="240" w:lineRule="auto" w:after="0" w:before="0"/>
            </w:pPr>
            <w:r>
              <w:t>PC-ING-1: pide Password, muestra el banner y entra a ASW-ING; show ssh indica versión 1.99, aes128-cbc, hmac-sha1, usuario admin. PC-ADM-1: "Connection to 172.30.6.134 closed by foreign host" sin pedir contraseña.</w:t>
            </w:r>
          </w:p>
        </w:tc>
        <w:tc>
          <w:tcPr>
            <w:tcW w:w="1800" w:type="dxa"/>
          </w:tcPr>
          <w:p>
            <w:pPr>
              <w:spacing w:line="240" w:lineRule="auto" w:after="0" w:before="0"/>
            </w:pPr>
            <w:r>
              <w:t>Figuras 27 y 28 (copia del archivo definitivo, 28/10/2026); el SSH desde Ingeniería también se repitió en la figura 44</w:t>
            </w:r>
          </w:p>
        </w:tc>
        <w:tc>
          <w:tcPr>
            <w:tcW w:w="2410" w:type="dxa"/>
          </w:tcPr>
          <w:p>
            <w:pPr>
              <w:spacing w:line="240" w:lineRule="auto" w:after="0" w:before="0"/>
            </w:pPr>
            <w:r>
              <w:t xml:space="preserve">SSH v2 cifra la sesión (TCP 22) y la ACL-GESTION en las líneas VTY solo acepta Gestión e Ingeniería.</w:t>
            </w:r>
          </w:p>
        </w:tc>
      </w:tr>
      <w:tr>
        <w:trPr>
          <w:cantSplit/>
        </w:trPr>
        <w:tc>
          <w:tcPr>
            <w:tcW w:w="600" w:type="dxa"/>
          </w:tcPr>
          <w:p>
            <w:pPr>
              <w:spacing w:line="240" w:lineRule="auto" w:after="0" w:before="0"/>
            </w:pPr>
            <w:r>
              <w:t xml:space="preserve">P-24</w:t>
            </w:r>
          </w:p>
        </w:tc>
        <w:tc>
          <w:tcPr>
            <w:tcW w:w="1150" w:type="dxa"/>
          </w:tcPr>
          <w:p>
            <w:pPr>
              <w:spacing w:line="240" w:lineRule="auto" w:after="0" w:before="0"/>
            </w:pPr>
            <w:r>
              <w:t xml:space="preserve">Port Security</w:t>
            </w:r>
          </w:p>
        </w:tc>
        <w:tc>
          <w:tcPr>
            <w:tcW w:w="2250" w:type="dxa"/>
          </w:tcPr>
          <w:p>
            <w:pPr>
              <w:spacing w:line="240" w:lineRule="auto" w:after="0" w:before="0"/>
            </w:pPr>
            <w:r>
              <w:t xml:space="preserve">Presentar en Fa0/1 una 2.ª y luego una 3.ª MAC (máximo 2); </w:t>
            </w:r>
            <w:r>
              <w:rPr>
                <w:rStyle w:val="CodeChar"/>
              </w:rPr>
              <w:t xml:space="preserve">show port-security interface fa0/1</w:t>
            </w:r>
            <w:r>
              <w:t xml:space="preserve"> en ASW-FIN; restaurar</w:t>
            </w:r>
          </w:p>
        </w:tc>
        <w:tc>
          <w:tcPr>
            <w:tcW w:w="1600" w:type="dxa"/>
          </w:tcPr>
          <w:p>
            <w:pPr>
              <w:spacing w:line="240" w:lineRule="auto" w:after="0" w:before="0"/>
            </w:pPr>
            <w:r>
              <w:t xml:space="preserve">Puerto err-disabled, contador de violaciones en 1</w:t>
            </w:r>
          </w:p>
        </w:tc>
        <w:tc>
          <w:tcPr>
            <w:tcW w:w="3150" w:type="dxa"/>
          </w:tcPr>
          <w:p>
            <w:pPr>
              <w:spacing w:line="240" w:lineRule="auto" w:after="0" w:before="0"/>
            </w:pPr>
            <w:r>
              <w:t>Ensayo histórico de v6 (27/10/2026): inicial Secure-up con 1 MAC. 2.ª MAC 0001.0001.0001 permitida (ping 4/4, sin violación). 3.ª MAC 0002.0002.0002: Secure-shutdown, err-disabled, Violation Count 1. Restauración con la MAC original, sticky de prueba borrada y shutdown/no shutdown: ping 3/4.</w:t>
            </w:r>
          </w:p>
          <w:p>
            <w:pPr>
              <w:spacing w:line="240" w:lineRule="auto" w:after="0" w:before="120"/>
            </w:pPr>
            <w:r>
              <w:t>Repetición sobre una copia del archivo definitivo (28/10/2026; figuras 60 a 62): la 2.ª MAC fue permitida (figura 60) y la 3.ª volvió a provocar la violación (figura 61). En la repetición sobre una copia del archivo definitivo, el puerto recuperó el estado Secure-up; el ping al gateway obtuvo 4/4 y hacia SRV-WEB obtuvo 4/4 en la repetición (figura 62).</w:t>
            </w:r>
          </w:p>
        </w:tc>
        <w:tc>
          <w:tcPr>
            <w:tcW w:w="1800" w:type="dxa"/>
          </w:tcPr>
          <w:p>
            <w:pPr>
              <w:spacing w:line="240" w:lineRule="auto" w:after="0" w:before="0"/>
            </w:pPr>
            <w:r>
              <w:t>Repetición: figuras 60 a 62 (copia del archivo definitivo, 28/10/2026). Ensayo histórico de v6: registro en texto en 05_Evidencias/04-resultados-pruebas-v6.md, sin captura</w:t>
            </w:r>
          </w:p>
        </w:tc>
        <w:tc>
          <w:tcPr>
            <w:tcW w:w="2410" w:type="dxa"/>
          </w:tcPr>
          <w:p>
            <w:pPr>
              <w:spacing w:line="240" w:lineRule="auto" w:after="0" w:before="0"/>
            </w:pPr>
            <w:r>
              <w:t xml:space="preserve">Con máximo 2, la segunda MAC es legítima; la tercera dispara la violación y el modo shutdown apaga el puerto hasta que un administrador lo reactiva. Cumple.</w:t>
            </w:r>
          </w:p>
        </w:tc>
      </w:tr>
    </w:tbl>
    <w:p>
      <w:pPr>
        <w:pStyle w:val="Heading3"/>
        <w:spacing w:before="240"/>
      </w:pPr>
      <w:r>
        <w:t xml:space="preserve">8.5 Línea base de desempeño</w:t>
      </w:r>
    </w:p>
    <w:p>
      <w:pPr>
        <w:ind w:firstLine="720"/>
      </w:pPr>
      <w:r>
        <w:t xml:space="preserve">Procedimiento (v6, 27 de octubre de 2026). Se enviaron 3 series de 50 pings a cada uno de los 6 destinos: 3 × 50 × 6 = 900 paquetes. Las series se lanzaron desde PC-ING-1, PC-ING-2 y PC-ING-3 en rotación, con 3 flujos ICMP simultáneos, sin otro tráfico generado y después de más de 10 minutos de convergencia. Los tiempos son los que reporta Packet Tracer, es decir, simulados; las respuestas «&lt;1 ms» se registraron como 0. De cada serie se obtienen el mínimo, el promedio, el máximo, la pérdida y la variación media absoluta entre RTT consecutivos, que se usa como aproximación del jitter:</w:t>
      </w:r>
    </w:p>
    <w:p>
      <w:pPr>
        <w:keepNext/>
        <w:jc w:val="center"/>
      </w:pPr>
      <m:oMathPara xmlns:m="http://schemas.openxmlformats.org/officeDocument/2006/math">
        <m:oMath>
          <m:r>
            <m:t xml:space="preserve">J</m:t>
          </m:r>
          <m:r>
            <m:t xml:space="preserve">=</m:t>
          </m:r>
          <m:f>
            <m:num>
              <m:r>
                <m:t xml:space="preserve">1</m:t>
              </m:r>
            </m:num>
            <m:den>
              <m:r>
                <m:t xml:space="preserve">m</m:t>
              </m:r>
            </m:den>
          </m:f>
          <m:nary>
            <m:naryPr>
              <m:chr m:val="∑"/>
              <m:limLoc m:val="undOvr"/>
              <m:supHide m:val="1"/>
            </m:naryPr>
            <m:sub>
              <m:r>
                <m:t xml:space="preserve">i∈V</m:t>
              </m:r>
            </m:sub>
            <m:sup/>
            <m:e>
              <m:d>
                <m:dPr>
                  <m:begChr m:val="|"/>
                  <m:endChr m:val="|"/>
                </m:dPr>
                <m:e>
                  <m:sSub>
                    <m:e>
                      <m:r>
                        <m:t xml:space="preserve">t</m:t>
                      </m:r>
                    </m:e>
                    <m:sub>
                      <m:r>
                        <m:t xml:space="preserve">i</m:t>
                      </m:r>
                    </m:sub>
                  </m:sSub>
                  <m:r>
                    <m:t xml:space="preserve">−</m:t>
                  </m:r>
                  <m:sSub>
                    <m:e>
                      <m:r>
                        <m:t xml:space="preserve">t</m:t>
                      </m:r>
                    </m:e>
                    <m:sub>
                      <m:r>
                        <m:t xml:space="preserve">i−1</m:t>
                      </m:r>
                    </m:sub>
                  </m:sSub>
                </m:e>
              </m:d>
            </m:e>
          </m:nary>
        </m:oMath>
      </m:oMathPara>
    </w:p>
    <w:p>
      <w:pPr>
        <w:ind w:firstLine="720"/>
      </w:pPr>
      <w:r>
        <w:t xml:space="preserve">Donde tᵢ es el RTT de la respuesta i de la serie, V es el conjunto de posiciones i (de 2 a 50) en las que llegaron las respuestas i e i − 1, y m es la cantidad de pares de V. Un par que contiene una respuesta perdida se excluye: si se pierde la respuesta 1, la serie queda con 48 pares válidos; si se pierde una respuesta intermedia (la 3 en la serie 1 hacia PC-NORTE-1), se excluyen sus dos pares y quedan 47. El valor de cada destino en la tabla es el promedio de sus 3 series. Ejemplo con 5 respuestas de 2, 10, 4, 12 y 3 ms: (8 + 6 + 8 + 9) ÷ 4 = 7.75 ms.</w:t>
      </w:r>
    </w:p>
    <w:p>
      <w:pPr>
        <w:keepNext/>
      </w:pPr>
      <w:r>
        <w:rPr>
          <w:b/>
        </w:rPr>
        <w:t>Tabla 27</w:t>
      </w:r>
    </w:p>
    <w:p>
      <w:pPr>
        <w:keepNext/>
      </w:pPr>
      <w:r>
        <w:rPr>
          <w:i/>
        </w:rPr>
        <w:t>Línea base de desempeño en v6 (900 pings)</w:t>
      </w:r>
    </w:p>
    <w:tbl>
      <w:tblPr>
        <w:tblStyle w:val="TableGrid"/>
        <w:tblW w:w="0" w:type="auto"/>
        <w:tblLayout w:type="fixed"/>
        <w:tblLook w:val="04A0" w:firstRow="1" w:lastRow="0" w:firstColumn="0" w:lastColumn="0" w:noHBand="0" w:noVBand="1"/>
      </w:tblPr>
      <w:tblGrid>
        <w:gridCol w:w="1750"/>
        <w:gridCol w:w="1050"/>
        <w:gridCol w:w="937"/>
        <w:gridCol w:w="937"/>
        <w:gridCol w:w="937"/>
        <w:gridCol w:w="937"/>
        <w:gridCol w:w="937"/>
        <w:gridCol w:w="937"/>
        <w:gridCol w:w="938"/>
      </w:tblGrid>
      <w:tr>
        <w:trPr>
          <w:tblHeader/>
          <w:cantSplit/>
        </w:trPr>
        <w:tc>
          <w:tcPr>
            <w:tcW w:w="1750" w:type="dxa"/>
            <w:shd w:val="clear" w:color="auto" w:fill="F2F2F2"/>
          </w:tcPr>
          <w:p>
            <w:pPr>
              <w:spacing w:line="240" w:lineRule="auto" w:after="0" w:before="0"/>
            </w:pPr>
            <w:r>
              <w:t xml:space="preserve">Destino</w:t>
            </w:r>
          </w:p>
        </w:tc>
        <w:tc>
          <w:tcPr>
            <w:tcW w:w="1050" w:type="dxa"/>
            <w:shd w:val="clear" w:color="auto" w:fill="F2F2F2"/>
          </w:tcPr>
          <w:p>
            <w:pPr>
              <w:spacing w:line="240" w:lineRule="auto" w:after="0" w:before="0"/>
            </w:pPr>
            <w:r>
              <w:t xml:space="preserve">Tipo de enlace</w:t>
            </w:r>
          </w:p>
        </w:tc>
        <w:tc>
          <w:tcPr>
            <w:tcW w:w="937" w:type="dxa"/>
            <w:shd w:val="clear" w:color="auto" w:fill="F2F2F2"/>
          </w:tcPr>
          <w:p>
            <w:pPr>
              <w:spacing w:line="240" w:lineRule="auto" w:after="0" w:before="0"/>
            </w:pPr>
            <w:r>
              <w:t xml:space="preserve">Enviados</w:t>
            </w:r>
          </w:p>
        </w:tc>
        <w:tc>
          <w:tcPr>
            <w:tcW w:w="937" w:type="dxa"/>
            <w:shd w:val="clear" w:color="auto" w:fill="F2F2F2"/>
          </w:tcPr>
          <w:p>
            <w:pPr>
              <w:spacing w:line="240" w:lineRule="auto" w:after="0" w:before="0"/>
            </w:pPr>
            <w:r>
              <w:t xml:space="preserve">Perdidos</w:t>
            </w:r>
          </w:p>
        </w:tc>
        <w:tc>
          <w:tcPr>
            <w:tcW w:w="937" w:type="dxa"/>
            <w:shd w:val="clear" w:color="auto" w:fill="F2F2F2"/>
          </w:tcPr>
          <w:p>
            <w:pPr>
              <w:spacing w:line="240" w:lineRule="auto" w:after="0" w:before="0"/>
            </w:pPr>
            <w:r>
              <w:t xml:space="preserve">Latencia mín. (ms)</w:t>
            </w:r>
          </w:p>
        </w:tc>
        <w:tc>
          <w:tcPr>
            <w:tcW w:w="937" w:type="dxa"/>
            <w:shd w:val="clear" w:color="auto" w:fill="F2F2F2"/>
          </w:tcPr>
          <w:p>
            <w:pPr>
              <w:spacing w:line="240" w:lineRule="auto" w:after="0" w:before="0"/>
            </w:pPr>
            <w:r>
              <w:t xml:space="preserve">Latencia prom. (ms)</w:t>
            </w:r>
          </w:p>
        </w:tc>
        <w:tc>
          <w:tcPr>
            <w:tcW w:w="937" w:type="dxa"/>
            <w:shd w:val="clear" w:color="auto" w:fill="F2F2F2"/>
          </w:tcPr>
          <w:p>
            <w:pPr>
              <w:spacing w:line="240" w:lineRule="auto" w:after="0" w:before="0"/>
            </w:pPr>
            <w:r>
              <w:t xml:space="preserve">Latencia máx. (ms)</w:t>
            </w:r>
          </w:p>
        </w:tc>
        <w:tc>
          <w:tcPr>
            <w:tcW w:w="937" w:type="dxa"/>
            <w:shd w:val="clear" w:color="auto" w:fill="F2F2F2"/>
          </w:tcPr>
          <w:p>
            <w:pPr>
              <w:spacing w:line="240" w:lineRule="auto" w:after="0" w:before="0"/>
            </w:pPr>
            <w:r>
              <w:t>Jitter aprox. (ms)</w:t>
            </w:r>
          </w:p>
        </w:tc>
        <w:tc>
          <w:tcPr>
            <w:tcW w:w="938" w:type="dxa"/>
            <w:shd w:val="clear" w:color="auto" w:fill="F2F2F2"/>
          </w:tcPr>
          <w:p>
            <w:pPr>
              <w:spacing w:line="240" w:lineRule="auto" w:after="0" w:before="0"/>
            </w:pPr>
            <w:r>
              <w:t xml:space="preserve">Pérdida (%)</w:t>
            </w:r>
          </w:p>
        </w:tc>
      </w:tr>
      <w:tr>
        <w:trPr>
          <w:cantSplit/>
        </w:trPr>
        <w:tc>
          <w:tcPr>
            <w:tcW w:w="1750" w:type="dxa"/>
          </w:tcPr>
          <w:p>
            <w:pPr>
              <w:spacing w:line="240" w:lineRule="auto" w:after="0" w:before="0"/>
            </w:pPr>
            <w:r>
              <w:t xml:space="preserve">PC-ADM-1 (otra VLAN)</w:t>
            </w:r>
          </w:p>
        </w:tc>
        <w:tc>
          <w:tcPr>
            <w:tcW w:w="1050" w:type="dxa"/>
          </w:tcPr>
          <w:p>
            <w:pPr>
              <w:spacing w:line="240" w:lineRule="auto" w:after="0" w:before="0"/>
            </w:pPr>
            <w:r>
              <w:t xml:space="preserve">Gigabit LAN</w:t>
            </w:r>
          </w:p>
        </w:tc>
        <w:tc>
          <w:tcPr>
            <w:tcW w:w="937" w:type="dxa"/>
          </w:tcPr>
          <w:p>
            <w:pPr>
              <w:spacing w:line="240" w:lineRule="auto" w:after="0" w:before="0"/>
            </w:pPr>
            <w:r>
              <w:t xml:space="preserve">150</w:t>
            </w:r>
          </w:p>
        </w:tc>
        <w:tc>
          <w:tcPr>
            <w:tcW w:w="937" w:type="dxa"/>
          </w:tcPr>
          <w:p>
            <w:pPr>
              <w:spacing w:line="240" w:lineRule="auto" w:after="0" w:before="0"/>
            </w:pPr>
            <w:r>
              <w:t xml:space="preserve">1</w:t>
            </w:r>
          </w:p>
        </w:tc>
        <w:tc>
          <w:tcPr>
            <w:tcW w:w="937" w:type="dxa"/>
          </w:tcPr>
          <w:p>
            <w:pPr>
              <w:spacing w:line="240" w:lineRule="auto" w:after="0" w:before="0"/>
            </w:pPr>
            <w:r>
              <w:t xml:space="preserve">0</w:t>
            </w:r>
          </w:p>
        </w:tc>
        <w:tc>
          <w:tcPr>
            <w:tcW w:w="937" w:type="dxa"/>
          </w:tcPr>
          <w:p>
            <w:pPr>
              <w:spacing w:line="240" w:lineRule="auto" w:after="0" w:before="0"/>
            </w:pPr>
            <w:r>
              <w:t xml:space="preserve">1.91</w:t>
            </w:r>
          </w:p>
        </w:tc>
        <w:tc>
          <w:tcPr>
            <w:tcW w:w="937" w:type="dxa"/>
          </w:tcPr>
          <w:p>
            <w:pPr>
              <w:spacing w:line="240" w:lineRule="auto" w:after="0" w:before="0"/>
            </w:pPr>
            <w:r>
              <w:t xml:space="preserve">32</w:t>
            </w:r>
          </w:p>
        </w:tc>
        <w:tc>
          <w:tcPr>
            <w:tcW w:w="937" w:type="dxa"/>
          </w:tcPr>
          <w:p>
            <w:pPr>
              <w:spacing w:line="240" w:lineRule="auto" w:after="0" w:before="0"/>
            </w:pPr>
            <w:r>
              <w:t xml:space="preserve">3.01</w:t>
            </w:r>
          </w:p>
        </w:tc>
        <w:tc>
          <w:tcPr>
            <w:tcW w:w="938" w:type="dxa"/>
          </w:tcPr>
          <w:p>
            <w:pPr>
              <w:spacing w:line="240" w:lineRule="auto" w:after="0" w:before="0"/>
            </w:pPr>
            <w:r>
              <w:t xml:space="preserve">0.7</w:t>
            </w:r>
          </w:p>
        </w:tc>
      </w:tr>
      <w:tr>
        <w:trPr>
          <w:cantSplit/>
        </w:trPr>
        <w:tc>
          <w:tcPr>
            <w:tcW w:w="1750" w:type="dxa"/>
          </w:tcPr>
          <w:p>
            <w:pPr>
              <w:spacing w:line="240" w:lineRule="auto" w:after="0" w:before="0"/>
            </w:pPr>
            <w:r>
              <w:t xml:space="preserve">SRV-WEB 172.30.4.12</w:t>
            </w:r>
          </w:p>
        </w:tc>
        <w:tc>
          <w:tcPr>
            <w:tcW w:w="1050" w:type="dxa"/>
          </w:tcPr>
          <w:p>
            <w:pPr>
              <w:spacing w:line="240" w:lineRule="auto" w:after="0" w:before="0"/>
            </w:pPr>
            <w:r>
              <w:t xml:space="preserve">Gigabit LAN</w:t>
            </w:r>
          </w:p>
        </w:tc>
        <w:tc>
          <w:tcPr>
            <w:tcW w:w="937" w:type="dxa"/>
          </w:tcPr>
          <w:p>
            <w:pPr>
              <w:spacing w:line="240" w:lineRule="auto" w:after="0" w:before="0"/>
            </w:pPr>
            <w:r>
              <w:t xml:space="preserve">150</w:t>
            </w:r>
          </w:p>
        </w:tc>
        <w:tc>
          <w:tcPr>
            <w:tcW w:w="937" w:type="dxa"/>
          </w:tcPr>
          <w:p>
            <w:pPr>
              <w:spacing w:line="240" w:lineRule="auto" w:after="0" w:before="0"/>
            </w:pPr>
            <w:r>
              <w:t xml:space="preserve">0</w:t>
            </w:r>
          </w:p>
        </w:tc>
        <w:tc>
          <w:tcPr>
            <w:tcW w:w="937" w:type="dxa"/>
          </w:tcPr>
          <w:p>
            <w:pPr>
              <w:spacing w:line="240" w:lineRule="auto" w:after="0" w:before="0"/>
            </w:pPr>
            <w:r>
              <w:t xml:space="preserve">0</w:t>
            </w:r>
          </w:p>
        </w:tc>
        <w:tc>
          <w:tcPr>
            <w:tcW w:w="937" w:type="dxa"/>
          </w:tcPr>
          <w:p>
            <w:pPr>
              <w:spacing w:line="240" w:lineRule="auto" w:after="0" w:before="0"/>
            </w:pPr>
            <w:r>
              <w:t xml:space="preserve">2.23</w:t>
            </w:r>
          </w:p>
        </w:tc>
        <w:tc>
          <w:tcPr>
            <w:tcW w:w="937" w:type="dxa"/>
          </w:tcPr>
          <w:p>
            <w:pPr>
              <w:spacing w:line="240" w:lineRule="auto" w:after="0" w:before="0"/>
            </w:pPr>
            <w:r>
              <w:t xml:space="preserve">24</w:t>
            </w:r>
          </w:p>
        </w:tc>
        <w:tc>
          <w:tcPr>
            <w:tcW w:w="937" w:type="dxa"/>
          </w:tcPr>
          <w:p>
            <w:pPr>
              <w:spacing w:line="240" w:lineRule="auto" w:after="0" w:before="0"/>
            </w:pPr>
            <w:r>
              <w:t xml:space="preserve">3.02</w:t>
            </w:r>
          </w:p>
        </w:tc>
        <w:tc>
          <w:tcPr>
            <w:tcW w:w="938" w:type="dxa"/>
          </w:tcPr>
          <w:p>
            <w:pPr>
              <w:spacing w:line="240" w:lineRule="auto" w:after="0" w:before="0"/>
            </w:pPr>
            <w:r>
              <w:t xml:space="preserve">0</w:t>
            </w:r>
          </w:p>
        </w:tc>
      </w:tr>
      <w:tr>
        <w:trPr>
          <w:cantSplit/>
        </w:trPr>
        <w:tc>
          <w:tcPr>
            <w:tcW w:w="1750" w:type="dxa"/>
          </w:tcPr>
          <w:p>
            <w:pPr>
              <w:spacing w:line="240" w:lineRule="auto" w:after="0" w:before="0"/>
            </w:pPr>
            <w:r>
              <w:t xml:space="preserve">PC-NORTE-1</w:t>
            </w:r>
          </w:p>
        </w:tc>
        <w:tc>
          <w:tcPr>
            <w:tcW w:w="1050" w:type="dxa"/>
          </w:tcPr>
          <w:p>
            <w:pPr>
              <w:spacing w:line="240" w:lineRule="auto" w:after="0" w:before="0"/>
            </w:pPr>
            <w:r>
              <w:t xml:space="preserve">Serial 64 kbps</w:t>
            </w:r>
          </w:p>
        </w:tc>
        <w:tc>
          <w:tcPr>
            <w:tcW w:w="937" w:type="dxa"/>
          </w:tcPr>
          <w:p>
            <w:pPr>
              <w:spacing w:line="240" w:lineRule="auto" w:after="0" w:before="0"/>
            </w:pPr>
            <w:r>
              <w:t xml:space="preserve">150</w:t>
            </w:r>
          </w:p>
        </w:tc>
        <w:tc>
          <w:tcPr>
            <w:tcW w:w="937" w:type="dxa"/>
          </w:tcPr>
          <w:p>
            <w:pPr>
              <w:spacing w:line="240" w:lineRule="auto" w:after="0" w:before="0"/>
            </w:pPr>
            <w:r>
              <w:t xml:space="preserve">1</w:t>
            </w:r>
          </w:p>
        </w:tc>
        <w:tc>
          <w:tcPr>
            <w:tcW w:w="937" w:type="dxa"/>
          </w:tcPr>
          <w:p>
            <w:pPr>
              <w:spacing w:line="240" w:lineRule="auto" w:after="0" w:before="0"/>
            </w:pPr>
            <w:r>
              <w:t xml:space="preserve">1</w:t>
            </w:r>
          </w:p>
        </w:tc>
        <w:tc>
          <w:tcPr>
            <w:tcW w:w="937" w:type="dxa"/>
          </w:tcPr>
          <w:p>
            <w:pPr>
              <w:spacing w:line="240" w:lineRule="auto" w:after="0" w:before="0"/>
            </w:pPr>
            <w:r>
              <w:t xml:space="preserve">4.74</w:t>
            </w:r>
          </w:p>
        </w:tc>
        <w:tc>
          <w:tcPr>
            <w:tcW w:w="937" w:type="dxa"/>
          </w:tcPr>
          <w:p>
            <w:pPr>
              <w:spacing w:line="240" w:lineRule="auto" w:after="0" w:before="0"/>
            </w:pPr>
            <w:r>
              <w:t xml:space="preserve">107</w:t>
            </w:r>
          </w:p>
        </w:tc>
        <w:tc>
          <w:tcPr>
            <w:tcW w:w="937" w:type="dxa"/>
          </w:tcPr>
          <w:p>
            <w:pPr>
              <w:spacing w:line="240" w:lineRule="auto" w:after="0" w:before="0"/>
            </w:pPr>
            <w:r>
              <w:t xml:space="preserve">5.52</w:t>
            </w:r>
          </w:p>
        </w:tc>
        <w:tc>
          <w:tcPr>
            <w:tcW w:w="938" w:type="dxa"/>
          </w:tcPr>
          <w:p>
            <w:pPr>
              <w:spacing w:line="240" w:lineRule="auto" w:after="0" w:before="0"/>
            </w:pPr>
            <w:r>
              <w:t xml:space="preserve">0.7</w:t>
            </w:r>
          </w:p>
        </w:tc>
      </w:tr>
      <w:tr>
        <w:trPr>
          <w:cantSplit/>
        </w:trPr>
        <w:tc>
          <w:tcPr>
            <w:tcW w:w="1750" w:type="dxa"/>
          </w:tcPr>
          <w:p>
            <w:pPr>
              <w:spacing w:line="240" w:lineRule="auto" w:after="0" w:before="0"/>
            </w:pPr>
            <w:r>
              <w:t xml:space="preserve">PC-SUR-1</w:t>
            </w:r>
          </w:p>
        </w:tc>
        <w:tc>
          <w:tcPr>
            <w:tcW w:w="1050" w:type="dxa"/>
          </w:tcPr>
          <w:p>
            <w:pPr>
              <w:spacing w:line="240" w:lineRule="auto" w:after="0" w:before="0"/>
            </w:pPr>
            <w:r>
              <w:t xml:space="preserve">Serial 64 kbps</w:t>
            </w:r>
          </w:p>
        </w:tc>
        <w:tc>
          <w:tcPr>
            <w:tcW w:w="937" w:type="dxa"/>
          </w:tcPr>
          <w:p>
            <w:pPr>
              <w:spacing w:line="240" w:lineRule="auto" w:after="0" w:before="0"/>
            </w:pPr>
            <w:r>
              <w:t xml:space="preserve">150</w:t>
            </w:r>
          </w:p>
        </w:tc>
        <w:tc>
          <w:tcPr>
            <w:tcW w:w="937" w:type="dxa"/>
          </w:tcPr>
          <w:p>
            <w:pPr>
              <w:spacing w:line="240" w:lineRule="auto" w:after="0" w:before="0"/>
            </w:pPr>
            <w:r>
              <w:t xml:space="preserve">0</w:t>
            </w:r>
          </w:p>
        </w:tc>
        <w:tc>
          <w:tcPr>
            <w:tcW w:w="937" w:type="dxa"/>
          </w:tcPr>
          <w:p>
            <w:pPr>
              <w:spacing w:line="240" w:lineRule="auto" w:after="0" w:before="0"/>
            </w:pPr>
            <w:r>
              <w:t xml:space="preserve">0</w:t>
            </w:r>
          </w:p>
        </w:tc>
        <w:tc>
          <w:tcPr>
            <w:tcW w:w="937" w:type="dxa"/>
          </w:tcPr>
          <w:p>
            <w:pPr>
              <w:spacing w:line="240" w:lineRule="auto" w:after="0" w:before="0"/>
            </w:pPr>
            <w:r>
              <w:t xml:space="preserve">3.31</w:t>
            </w:r>
          </w:p>
        </w:tc>
        <w:tc>
          <w:tcPr>
            <w:tcW w:w="937" w:type="dxa"/>
          </w:tcPr>
          <w:p>
            <w:pPr>
              <w:spacing w:line="240" w:lineRule="auto" w:after="0" w:before="0"/>
            </w:pPr>
            <w:r>
              <w:t xml:space="preserve">27</w:t>
            </w:r>
          </w:p>
        </w:tc>
        <w:tc>
          <w:tcPr>
            <w:tcW w:w="937" w:type="dxa"/>
          </w:tcPr>
          <w:p>
            <w:pPr>
              <w:spacing w:line="240" w:lineRule="auto" w:after="0" w:before="0"/>
            </w:pPr>
            <w:r>
              <w:t xml:space="preserve">3.72</w:t>
            </w:r>
          </w:p>
        </w:tc>
        <w:tc>
          <w:tcPr>
            <w:tcW w:w="938" w:type="dxa"/>
          </w:tcPr>
          <w:p>
            <w:pPr>
              <w:spacing w:line="240" w:lineRule="auto" w:after="0" w:before="0"/>
            </w:pPr>
            <w:r>
              <w:t xml:space="preserve">0</w:t>
            </w:r>
          </w:p>
        </w:tc>
      </w:tr>
      <w:tr>
        <w:trPr>
          <w:cantSplit/>
        </w:trPr>
        <w:tc>
          <w:tcPr>
            <w:tcW w:w="1750" w:type="dxa"/>
          </w:tcPr>
          <w:p>
            <w:pPr>
              <w:spacing w:line="240" w:lineRule="auto" w:after="0" w:before="0"/>
            </w:pPr>
            <w:r>
              <w:t xml:space="preserve">PC-OCC-1</w:t>
            </w:r>
          </w:p>
        </w:tc>
        <w:tc>
          <w:tcPr>
            <w:tcW w:w="1050" w:type="dxa"/>
          </w:tcPr>
          <w:p>
            <w:pPr>
              <w:spacing w:line="240" w:lineRule="auto" w:after="0" w:before="0"/>
            </w:pPr>
            <w:r>
              <w:t xml:space="preserve">Serial 64 kbps</w:t>
            </w:r>
          </w:p>
        </w:tc>
        <w:tc>
          <w:tcPr>
            <w:tcW w:w="937" w:type="dxa"/>
          </w:tcPr>
          <w:p>
            <w:pPr>
              <w:spacing w:line="240" w:lineRule="auto" w:after="0" w:before="0"/>
            </w:pPr>
            <w:r>
              <w:t xml:space="preserve">150</w:t>
            </w:r>
          </w:p>
        </w:tc>
        <w:tc>
          <w:tcPr>
            <w:tcW w:w="937" w:type="dxa"/>
          </w:tcPr>
          <w:p>
            <w:pPr>
              <w:spacing w:line="240" w:lineRule="auto" w:after="0" w:before="0"/>
            </w:pPr>
            <w:r>
              <w:t xml:space="preserve">1</w:t>
            </w:r>
          </w:p>
        </w:tc>
        <w:tc>
          <w:tcPr>
            <w:tcW w:w="937" w:type="dxa"/>
          </w:tcPr>
          <w:p>
            <w:pPr>
              <w:spacing w:line="240" w:lineRule="auto" w:after="0" w:before="0"/>
            </w:pPr>
            <w:r>
              <w:t xml:space="preserve">0</w:t>
            </w:r>
          </w:p>
        </w:tc>
        <w:tc>
          <w:tcPr>
            <w:tcW w:w="937" w:type="dxa"/>
          </w:tcPr>
          <w:p>
            <w:pPr>
              <w:spacing w:line="240" w:lineRule="auto" w:after="0" w:before="0"/>
            </w:pPr>
            <w:r>
              <w:t xml:space="preserve">3.01</w:t>
            </w:r>
          </w:p>
        </w:tc>
        <w:tc>
          <w:tcPr>
            <w:tcW w:w="937" w:type="dxa"/>
          </w:tcPr>
          <w:p>
            <w:pPr>
              <w:spacing w:line="240" w:lineRule="auto" w:after="0" w:before="0"/>
            </w:pPr>
            <w:r>
              <w:t xml:space="preserve">26</w:t>
            </w:r>
          </w:p>
        </w:tc>
        <w:tc>
          <w:tcPr>
            <w:tcW w:w="937" w:type="dxa"/>
          </w:tcPr>
          <w:p>
            <w:pPr>
              <w:spacing w:line="240" w:lineRule="auto" w:after="0" w:before="0"/>
            </w:pPr>
            <w:r>
              <w:t xml:space="preserve">3.73</w:t>
            </w:r>
          </w:p>
        </w:tc>
        <w:tc>
          <w:tcPr>
            <w:tcW w:w="938" w:type="dxa"/>
          </w:tcPr>
          <w:p>
            <w:pPr>
              <w:spacing w:line="240" w:lineRule="auto" w:after="0" w:before="0"/>
            </w:pPr>
            <w:r>
              <w:t xml:space="preserve">0.7</w:t>
            </w:r>
          </w:p>
        </w:tc>
      </w:tr>
      <w:tr>
        <w:trPr>
          <w:cantSplit/>
        </w:trPr>
        <w:tc>
          <w:tcPr>
            <w:tcW w:w="1750" w:type="dxa"/>
          </w:tcPr>
          <w:p>
            <w:pPr>
              <w:spacing w:line="240" w:lineRule="auto" w:after="0" w:before="0"/>
            </w:pPr>
            <w:r>
              <w:t xml:space="preserve">8.8.8.8 (Internet)</w:t>
            </w:r>
          </w:p>
        </w:tc>
        <w:tc>
          <w:tcPr>
            <w:tcW w:w="1050" w:type="dxa"/>
          </w:tcPr>
          <w:p>
            <w:pPr>
              <w:spacing w:line="240" w:lineRule="auto" w:after="0" w:before="0"/>
            </w:pPr>
            <w:r>
              <w:t xml:space="preserve">Gigabit + NAT</w:t>
            </w:r>
          </w:p>
        </w:tc>
        <w:tc>
          <w:tcPr>
            <w:tcW w:w="937" w:type="dxa"/>
          </w:tcPr>
          <w:p>
            <w:pPr>
              <w:spacing w:line="240" w:lineRule="auto" w:after="0" w:before="0"/>
            </w:pPr>
            <w:r>
              <w:t xml:space="preserve">150</w:t>
            </w:r>
          </w:p>
        </w:tc>
        <w:tc>
          <w:tcPr>
            <w:tcW w:w="937" w:type="dxa"/>
          </w:tcPr>
          <w:p>
            <w:pPr>
              <w:spacing w:line="240" w:lineRule="auto" w:after="0" w:before="0"/>
            </w:pPr>
            <w:r>
              <w:t xml:space="preserve">0</w:t>
            </w:r>
          </w:p>
        </w:tc>
        <w:tc>
          <w:tcPr>
            <w:tcW w:w="937" w:type="dxa"/>
          </w:tcPr>
          <w:p>
            <w:pPr>
              <w:spacing w:line="240" w:lineRule="auto" w:after="0" w:before="0"/>
            </w:pPr>
            <w:r>
              <w:t xml:space="preserve">0</w:t>
            </w:r>
          </w:p>
        </w:tc>
        <w:tc>
          <w:tcPr>
            <w:tcW w:w="937" w:type="dxa"/>
          </w:tcPr>
          <w:p>
            <w:pPr>
              <w:spacing w:line="240" w:lineRule="auto" w:after="0" w:before="0"/>
            </w:pPr>
            <w:r>
              <w:t xml:space="preserve">3.29</w:t>
            </w:r>
          </w:p>
        </w:tc>
        <w:tc>
          <w:tcPr>
            <w:tcW w:w="937" w:type="dxa"/>
          </w:tcPr>
          <w:p>
            <w:pPr>
              <w:spacing w:line="240" w:lineRule="auto" w:after="0" w:before="0"/>
            </w:pPr>
            <w:r>
              <w:t xml:space="preserve">36</w:t>
            </w:r>
          </w:p>
        </w:tc>
        <w:tc>
          <w:tcPr>
            <w:tcW w:w="937" w:type="dxa"/>
          </w:tcPr>
          <w:p>
            <w:pPr>
              <w:spacing w:line="240" w:lineRule="auto" w:after="0" w:before="0"/>
            </w:pPr>
            <w:r>
              <w:t xml:space="preserve">5.01</w:t>
            </w:r>
          </w:p>
        </w:tc>
        <w:tc>
          <w:tcPr>
            <w:tcW w:w="938" w:type="dxa"/>
          </w:tcPr>
          <w:p>
            <w:pPr>
              <w:spacing w:line="240" w:lineRule="auto" w:after="0" w:before="0"/>
            </w:pPr>
            <w:r>
              <w:t xml:space="preserve">0</w:t>
            </w:r>
          </w:p>
        </w:tc>
      </w:tr>
    </w:tbl>
    <w:p>
      <w:pPr>
        <w:spacing w:before="240"/>
        <w:ind w:firstLine="720"/>
      </w:pPr>
      <w:r>
        <w:t>Los 900 tiempos están en 05_Evidencias/v6_pruebas/linea_base_muestras.csv y el resumen por serie en 05_Evidencias/v6_pruebas/linea_base_resumen.csv; la hoja «Línea base» del Excel reproduce estos valores. Las figuras 29 a 34 muestran una serie ilustrativa de 50 pings por destino, tomada el 28 de octubre de 2026 sobre una copia del archivo definitivo (pérdida de 0 a 2 paquetes, promedios de 2 a 4 ms); los valores de la tabla no provienen de ellas.</w:t>
      </w:r>
    </w:p>
    <w:p>
      <w:pPr>
        <w:keepNext/>
      </w:pPr>
      <w:r>
        <w:rPr>
          <w:b/>
        </w:rPr>
        <w:t>Tabla 28</w:t>
      </w:r>
    </w:p>
    <w:p>
      <w:pPr>
        <w:keepNext/>
      </w:pPr>
      <w:r>
        <w:rPr>
          <w:i/>
        </w:rPr>
        <w:t>Transferencias FTP por LAN y WAN sobre v6</w:t>
      </w:r>
    </w:p>
    <w:tbl>
      <w:tblPr>
        <w:tblStyle w:val="TableGrid"/>
        <w:tblW w:w="0" w:type="auto"/>
        <w:tblLayout w:type="fixed"/>
        <w:tblLook w:val="04A0" w:firstRow="1" w:lastRow="0" w:firstColumn="0" w:lastColumn="0" w:noHBand="0" w:noVBand="1"/>
      </w:tblPr>
      <w:tblGrid>
        <w:gridCol w:w="3688"/>
        <w:gridCol w:w="1879"/>
        <w:gridCol w:w="1324"/>
        <w:gridCol w:w="2469"/>
      </w:tblGrid>
      <w:tr>
        <w:trPr>
          <w:tblHeader/>
          <w:cantSplit/>
        </w:trPr>
        <w:tc>
          <w:tcPr>
            <w:tcW w:w="3688" w:type="dxa"/>
            <w:shd w:val="clear" w:color="auto" w:fill="F2F2F2"/>
          </w:tcPr>
          <w:p>
            <w:pPr>
              <w:spacing w:line="240" w:lineRule="auto" w:after="0" w:before="0"/>
            </w:pPr>
            <w:r>
              <w:t xml:space="preserve">Transferencia FTP</w:t>
            </w:r>
          </w:p>
        </w:tc>
        <w:tc>
          <w:tcPr>
            <w:tcW w:w="1879" w:type="dxa"/>
            <w:shd w:val="clear" w:color="auto" w:fill="F2F2F2"/>
          </w:tcPr>
          <w:p>
            <w:pPr>
              <w:spacing w:line="240" w:lineRule="auto" w:after="0" w:before="0"/>
            </w:pPr>
            <w:r>
              <w:t xml:space="preserve">Tamaño (bytes)</w:t>
            </w:r>
          </w:p>
        </w:tc>
        <w:tc>
          <w:tcPr>
            <w:tcW w:w="1324" w:type="dxa"/>
            <w:shd w:val="clear" w:color="auto" w:fill="F2F2F2"/>
          </w:tcPr>
          <w:p>
            <w:pPr>
              <w:spacing w:line="240" w:lineRule="auto" w:after="0" w:before="0"/>
            </w:pPr>
            <w:r>
              <w:t xml:space="preserve">Tiempo (s)</w:t>
            </w:r>
          </w:p>
        </w:tc>
        <w:tc>
          <w:tcPr>
            <w:tcW w:w="2469" w:type="dxa"/>
            <w:shd w:val="clear" w:color="auto" w:fill="F2F2F2"/>
          </w:tcPr>
          <w:p>
            <w:pPr>
              <w:spacing w:line="240" w:lineRule="auto" w:after="0" w:before="0"/>
            </w:pPr>
            <w:r>
              <w:t xml:space="preserve">Throughput (kbps)</w:t>
            </w:r>
          </w:p>
        </w:tc>
      </w:tr>
      <w:tr>
        <w:trPr>
          <w:cantSplit/>
        </w:trPr>
        <w:tc>
          <w:tcPr>
            <w:tcW w:w="3688" w:type="dxa"/>
          </w:tcPr>
          <w:p>
            <w:pPr>
              <w:spacing w:line="240" w:lineRule="auto" w:after="0" w:before="0"/>
            </w:pPr>
            <w:r>
              <w:t xml:space="preserve">PC-ING-1 a SRV-FTP (LAN), archivo c2950-i6q4l2-mz.121-22.EA4.bin</w:t>
            </w:r>
          </w:p>
        </w:tc>
        <w:tc>
          <w:tcPr>
            <w:tcW w:w="1879" w:type="dxa"/>
          </w:tcPr>
          <w:p>
            <w:pPr>
              <w:spacing w:line="240" w:lineRule="auto" w:after="0" w:before="0"/>
            </w:pPr>
            <w:r>
              <w:t xml:space="preserve">3 058 048</w:t>
            </w:r>
          </w:p>
        </w:tc>
        <w:tc>
          <w:tcPr>
            <w:tcW w:w="1324" w:type="dxa"/>
          </w:tcPr>
          <w:p>
            <w:pPr>
              <w:spacing w:line="240" w:lineRule="auto" w:after="0" w:before="0"/>
            </w:pPr>
            <w:r>
              <w:t xml:space="preserve">65.298</w:t>
            </w:r>
          </w:p>
        </w:tc>
        <w:tc>
          <w:tcPr>
            <w:tcW w:w="2469" w:type="dxa"/>
          </w:tcPr>
          <w:p>
            <w:pPr>
              <w:spacing w:line="240" w:lineRule="auto" w:after="0" w:before="0"/>
            </w:pPr>
            <w:r>
              <w:t xml:space="preserve">374.6</w:t>
            </w:r>
          </w:p>
        </w:tc>
      </w:tr>
      <w:tr>
        <w:trPr>
          <w:cantSplit/>
        </w:trPr>
        <w:tc>
          <w:tcPr>
            <w:tcW w:w="3688" w:type="dxa"/>
          </w:tcPr>
          <w:p>
            <w:pPr>
              <w:spacing w:line="240" w:lineRule="auto" w:after="0" w:before="0"/>
            </w:pPr>
            <w:r>
              <w:t xml:space="preserve">PC-NORTE-1 a SRV-FTP (WAN), mismo archivo</w:t>
            </w:r>
          </w:p>
        </w:tc>
        <w:tc>
          <w:tcPr>
            <w:tcW w:w="1879" w:type="dxa"/>
          </w:tcPr>
          <w:p>
            <w:pPr>
              <w:spacing w:line="240" w:lineRule="auto" w:after="0" w:before="0"/>
            </w:pPr>
            <w:r>
              <w:t xml:space="preserve">3 058 048</w:t>
            </w:r>
          </w:p>
        </w:tc>
        <w:tc>
          <w:tcPr>
            <w:tcW w:w="1324" w:type="dxa"/>
          </w:tcPr>
          <w:p>
            <w:pPr>
              <w:spacing w:line="240" w:lineRule="auto" w:after="0" w:before="0"/>
            </w:pPr>
            <w:r>
              <w:t xml:space="preserve">18.517 (sin Fast Forward)</w:t>
            </w:r>
          </w:p>
        </w:tc>
        <w:tc>
          <w:tcPr>
            <w:tcW w:w="2469" w:type="dxa"/>
          </w:tcPr>
          <w:p>
            <w:pPr>
              <w:spacing w:line="240" w:lineRule="auto" w:after="0" w:before="0"/>
            </w:pPr>
            <w:r>
              <w:t xml:space="preserve">Funcional: archivo completo. Medición: 1,321.2, no representativa</w:t>
            </w:r>
          </w:p>
        </w:tc>
      </w:tr>
    </w:tbl>
    <w:p>
      <w:pPr>
        <w:spacing w:before="240"/>
        <w:ind w:firstLine="720"/>
      </w:pPr>
      <w:r>
        <w:t xml:space="preserve">Cálculo LAN: 3 058 048 × 8 ÷ 65.298 ÷ 1000 = 374.6 kbps (Packet Tracer reportó 46 832 bytes/s). Cálculo WAN, repetido sin Fast Forward: 3 058 048 × 8 ÷ 18.517 ÷ 1000 = 1,321.2 kbps (PT reportó 165 148 bytes/s), unas 20 veces más que los 64 kbps del clock rate. Se separan dos resultados: la transferencia por WAN funciona (el archivo llegó completo), pero en estas pruebas el caudal reportado excedió el esperado para 64 kbps; por ello no se considera una medición representativa del enlace físico.</w:t>
      </w:r>
    </w:p>
    <w:p>
      <w:pPr>
        <w:ind w:firstLine="720"/>
      </w:pPr>
      <w:r>
        <w:t xml:space="preserve">Gabriel Alberto Castellanos Monroy comparó la LAN y la WAN con el archivo asa842-k8.bin (5,571,584 bytes) sobre la versión 5 de la red (Figura 40):</w:t>
      </w:r>
    </w:p>
    <w:p>
      <w:pPr>
        <w:keepNext/>
      </w:pPr>
      <w:r>
        <w:rPr>
          <w:b/>
        </w:rPr>
        <w:t>Tabla 29</w:t>
      </w:r>
    </w:p>
    <w:p>
      <w:pPr>
        <w:keepNext/>
      </w:pPr>
      <w:r>
        <w:rPr>
          <w:i/>
        </w:rPr>
        <w:t>Comparación FTP por LAN y WAN sobre la versión 5</w:t>
      </w:r>
    </w:p>
    <w:tbl>
      <w:tblPr>
        <w:tblStyle w:val="TableGrid"/>
        <w:tblW w:w="0" w:type="auto"/>
        <w:tblLayout w:type="fixed"/>
        <w:tblLook w:val="04A0" w:firstRow="1" w:lastRow="0" w:firstColumn="0" w:lastColumn="0" w:noHBand="0" w:noVBand="1"/>
      </w:tblPr>
      <w:tblGrid>
        <w:gridCol w:w="2525"/>
        <w:gridCol w:w="1305"/>
        <w:gridCol w:w="1304"/>
        <w:gridCol w:w="1992"/>
        <w:gridCol w:w="2232"/>
      </w:tblGrid>
      <w:tr>
        <w:trPr>
          <w:tblHeader/>
          <w:cantSplit/>
        </w:trPr>
        <w:tc>
          <w:tcPr>
            <w:tcW w:w="2525" w:type="dxa"/>
            <w:shd w:val="clear" w:color="auto" w:fill="F2F2F2"/>
          </w:tcPr>
          <w:p>
            <w:pPr>
              <w:spacing w:line="240" w:lineRule="auto" w:after="0" w:before="0"/>
            </w:pPr>
            <w:r>
              <w:t xml:space="preserve">Origen</w:t>
            </w:r>
          </w:p>
        </w:tc>
        <w:tc>
          <w:tcPr>
            <w:tcW w:w="1305" w:type="dxa"/>
            <w:shd w:val="clear" w:color="auto" w:fill="F2F2F2"/>
          </w:tcPr>
          <w:p>
            <w:pPr>
              <w:spacing w:line="240" w:lineRule="auto" w:after="0" w:before="0"/>
            </w:pPr>
            <w:r>
              <w:t xml:space="preserve">Bytes</w:t>
            </w:r>
          </w:p>
        </w:tc>
        <w:tc>
          <w:tcPr>
            <w:tcW w:w="1304" w:type="dxa"/>
            <w:shd w:val="clear" w:color="auto" w:fill="F2F2F2"/>
          </w:tcPr>
          <w:p>
            <w:pPr>
              <w:spacing w:line="240" w:lineRule="auto" w:after="0" w:before="0"/>
            </w:pPr>
            <w:r>
              <w:t xml:space="preserve">Segundos</w:t>
            </w:r>
          </w:p>
        </w:tc>
        <w:tc>
          <w:tcPr>
            <w:tcW w:w="1992" w:type="dxa"/>
            <w:shd w:val="clear" w:color="auto" w:fill="F2F2F2"/>
          </w:tcPr>
          <w:p>
            <w:pPr>
              <w:spacing w:line="240" w:lineRule="auto" w:after="0" w:before="0"/>
            </w:pPr>
            <w:r>
              <w:t xml:space="preserve">Bits (bytes × 8)</w:t>
            </w:r>
          </w:p>
        </w:tc>
        <w:tc>
          <w:tcPr>
            <w:tcW w:w="2232" w:type="dxa"/>
            <w:shd w:val="clear" w:color="auto" w:fill="F2F2F2"/>
          </w:tcPr>
          <w:p>
            <w:pPr>
              <w:spacing w:line="240" w:lineRule="auto" w:after="0" w:before="0"/>
            </w:pPr>
            <w:r>
              <w:t xml:space="preserve">Throughput (kbps)</w:t>
            </w:r>
          </w:p>
        </w:tc>
      </w:tr>
      <w:tr>
        <w:trPr>
          <w:cantSplit/>
        </w:trPr>
        <w:tc>
          <w:tcPr>
            <w:tcW w:w="2525" w:type="dxa"/>
          </w:tcPr>
          <w:p>
            <w:pPr>
              <w:spacing w:line="240" w:lineRule="auto" w:after="0" w:before="0"/>
            </w:pPr>
            <w:r>
              <w:t xml:space="preserve">PC-ING-1 (LAN)</w:t>
            </w:r>
          </w:p>
        </w:tc>
        <w:tc>
          <w:tcPr>
            <w:tcW w:w="1305" w:type="dxa"/>
          </w:tcPr>
          <w:p>
            <w:pPr>
              <w:spacing w:line="240" w:lineRule="auto" w:after="0" w:before="0"/>
            </w:pPr>
            <w:r>
              <w:t xml:space="preserve">5,571,584</w:t>
            </w:r>
          </w:p>
        </w:tc>
        <w:tc>
          <w:tcPr>
            <w:tcW w:w="1304" w:type="dxa"/>
          </w:tcPr>
          <w:p>
            <w:pPr>
              <w:spacing w:line="240" w:lineRule="auto" w:after="0" w:before="0"/>
            </w:pPr>
            <w:r>
              <w:t xml:space="preserve">28.597</w:t>
            </w:r>
          </w:p>
        </w:tc>
        <w:tc>
          <w:tcPr>
            <w:tcW w:w="1992" w:type="dxa"/>
          </w:tcPr>
          <w:p>
            <w:pPr>
              <w:spacing w:line="240" w:lineRule="auto" w:after="0" w:before="0"/>
            </w:pPr>
            <w:r>
              <w:t xml:space="preserve">44,572,672</w:t>
            </w:r>
          </w:p>
        </w:tc>
        <w:tc>
          <w:tcPr>
            <w:tcW w:w="2232" w:type="dxa"/>
          </w:tcPr>
          <w:p>
            <w:pPr>
              <w:spacing w:line="240" w:lineRule="auto" w:after="0" w:before="0"/>
            </w:pPr>
            <w:r>
              <w:t xml:space="preserve">1,558.6</w:t>
            </w:r>
          </w:p>
        </w:tc>
      </w:tr>
      <w:tr>
        <w:trPr>
          <w:cantSplit/>
        </w:trPr>
        <w:tc>
          <w:tcPr>
            <w:tcW w:w="2525" w:type="dxa"/>
          </w:tcPr>
          <w:p>
            <w:pPr>
              <w:spacing w:line="240" w:lineRule="auto" w:after="0" w:before="0"/>
            </w:pPr>
            <w:r>
              <w:t xml:space="preserve">PC-NORTE-1 (WAN)</w:t>
            </w:r>
          </w:p>
        </w:tc>
        <w:tc>
          <w:tcPr>
            <w:tcW w:w="1305" w:type="dxa"/>
          </w:tcPr>
          <w:p>
            <w:pPr>
              <w:spacing w:line="240" w:lineRule="auto" w:after="0" w:before="0"/>
            </w:pPr>
            <w:r>
              <w:t xml:space="preserve">5,571,584</w:t>
            </w:r>
          </w:p>
        </w:tc>
        <w:tc>
          <w:tcPr>
            <w:tcW w:w="1304" w:type="dxa"/>
          </w:tcPr>
          <w:p>
            <w:pPr>
              <w:spacing w:line="240" w:lineRule="auto" w:after="0" w:before="0"/>
            </w:pPr>
            <w:r>
              <w:t xml:space="preserve">27.603</w:t>
            </w:r>
          </w:p>
        </w:tc>
        <w:tc>
          <w:tcPr>
            <w:tcW w:w="1992" w:type="dxa"/>
          </w:tcPr>
          <w:p>
            <w:pPr>
              <w:spacing w:line="240" w:lineRule="auto" w:after="0" w:before="0"/>
            </w:pPr>
            <w:r>
              <w:t xml:space="preserve">44,572,672</w:t>
            </w:r>
          </w:p>
        </w:tc>
        <w:tc>
          <w:tcPr>
            <w:tcW w:w="2232" w:type="dxa"/>
          </w:tcPr>
          <w:p>
            <w:pPr>
              <w:spacing w:line="240" w:lineRule="auto" w:after="0" w:before="0"/>
            </w:pPr>
            <w:r>
              <w:t xml:space="preserve">1,614.8</w:t>
            </w:r>
          </w:p>
        </w:tc>
      </w:tr>
    </w:tbl>
    <w:p>
      <w:pPr>
        <w:spacing w:before="240"/>
        <w:ind w:firstLine="720"/>
      </w:pPr>
      <w:r>
        <w:t xml:space="preserve">Cálculo: 44,572,672 ÷ 28.597 ÷ 1000 = 1,558.6 kbps, y 44,572,672 ÷ 27.603 ÷ 1000 = 1,614.8 kbps. Las dos transferencias terminaron completas, así que FTP funciona por la LAN y por la WAN. Es un resultado funcional del simulador, no una medición de rendimiento. La WAN da incluso un 3.6 % más que la LAN. Como en la prueba anterior sin Fast Forward, el caudal reportado excedió el esperado para 64 kbps; por ello no se considera una medición representativa del enlace físico.</w:t>
      </w:r>
    </w:p>
    <w:p>
      <w:pPr>
        <w:ind w:firstLine="720"/>
      </w:pPr>
      <w:r>
        <w:t xml:space="preserve">Análisis de la línea base: los destinos de la sede (PC-ADM-1 y SRV-WEB) promedian 1.9 y 2.2 ms, con una variación media entre RTT consecutivos de 3.0 ms. Las sucursales suben a 3.0–4.7 ms de promedio y 3.7–5.5 ms de variación media porque cruzan el enlace serial; PC-NORTE-1 tuvo el mayor pico (107 ms, con 10.6 ms de variación media en esa serie). Internet promedia 3.3 ms, con 5.0 ms de variación media, por el NAT y un salto más. Se perdieron 3 de 900 paquetes (0.33 %): la respuesta 1 de la serie 1 hacia PC-ADM-1, la respuesta 3 de la serie 1 hacia PC-NORTE-1 y la respuesta 1 de la serie 1 hacia PC-OCC-1. La causa de esas pérdidas no se confirmó durante la línea base. En otra prueba (P-18), la simulación mostró que DSW2 descartó una primera consulta DNS mientras resolvía ARP; las pérdidas al inicio de una serie son compatibles con ese comportamiento, pero no se demostraron. Como Packet Tracer simula los tiempos y hubo 3 flujos simultáneos, estos valores sirven para comparar destinos y detectar cambios, no como medida física.</w:t>
      </w:r>
    </w:p>
    <w:p>
      <w:pPr>
        <w:sectPr>
          <w:headerReference w:type="default" r:id="rId19"/>
          <w:pgSz w:w="15840" w:h="12240" w:orient="landscape"/>
          <w:pgMar w:top="1440" w:right="1440" w:bottom="1440" w:left="1440" w:header="720" w:footer="720" w:gutter="0"/>
        </w:sectPr>
      </w:pPr>
    </w:p>
    <w:p>
      <w:pPr>
        <w:pStyle w:val="Heading3"/>
      </w:pPr>
      <w:r>
        <w:t xml:space="preserve">8.6 Evidencias de las pruebas</w:t>
      </w:r>
    </w:p>
    <w:p>
      <w:pPr>
        <w:ind w:firstLine="720"/>
      </w:pPr>
      <w:r>
        <w:t>Las figuras 2 a 40 son las capturas de las pruebas; la verificación final sobre el archivo definitivo está en la sección 8.7 (figuras 41 a 62). Las figuras 2, 3, 5 a 7, 14 a 16 y 35 a 39 se tomaron sobre la copia de trabajo con la configuración final; las figuras 4, 8 a 13 y 40 son de Gabriel sobre la versión 5; las figuras 17 a 23 son capturas de Henry del 28 de octubre de 2026 (sobre el archivo final, según indicó el equipo); y las figuras 24 a 34 (P-20, P-22, P-23 y series de 50 pings) se tomaron el 28 de octubre de 2026 sobre una copia del archivo definitivo.</w:t>
      </w:r>
    </w:p>
    <w:p>
      <w:pPr>
        <w:keepNext/>
      </w:pPr>
      <w:r>
        <w:rPr>
          <w:b/>
        </w:rPr>
        <w:t xml:space="preserve">Figura 2</w:t>
      </w:r>
    </w:p>
    <w:p>
      <w:pPr>
        <w:keepNext/>
      </w:pPr>
      <w:r>
        <w:rPr>
          <w:i/>
        </w:rPr>
        <w:t xml:space="preserve">P-01: direcciones de las SVI en DSW1-SEDE (show ip interface brief)</w:t>
      </w:r>
    </w:p>
    <w:p>
      <w:pPr>
        <w:keepNext/>
        <w:spacing w:line="240" w:lineRule="auto"/>
      </w:pPr>
      <w:r>
        <w:drawing>
          <wp:inline distT="0" distB="0" distL="0" distR="0">
            <wp:extent cx="5486400" cy="3798892"/>
            <wp:docPr id="2" name="image2" descr="P-01: show ip interface brief en DSW1-SEDE (archivo final)"/>
            <a:graphic xmlns:a="http://schemas.openxmlformats.org/drawingml/2006/main">
              <a:graphicData uri="http://schemas.openxmlformats.org/drawingml/2006/picture">
                <pic:pic xmlns:pic="http://schemas.openxmlformats.org/drawingml/2006/picture">
                  <pic:nvPicPr>
                    <pic:cNvPr id="2" name="image2" descr="P-01: show ip interface brief en DSW1-SEDE (archivo final)"/>
                    <pic:cNvPicPr/>
                  </pic:nvPicPr>
                  <pic:blipFill>
                    <a:blip r:embed="rId4"/>
                    <a:stretch>
                      <a:fillRect/>
                    </a:stretch>
                  </pic:blipFill>
                  <pic:spPr>
                    <a:xfrm>
                      <a:off x="0" y="0"/>
                      <a:ext cx="5486400" cy="3798892"/>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 La copia abierta tiene un md5 distinto porque se volvió a guardar el 28/10 a la 01:07, pero las startup-config de los 15 equipos IOS son idénticas a 02_Configs (se comprobó con un diff). Antes de las pruebas se esperaron unos 7 minutos a que OSPF convergiera.</w:t>
      </w:r>
    </w:p>
    <w:p>
      <w:pPr>
        <w:keepNext/>
      </w:pPr>
      <w:r>
        <w:rPr>
          <w:b/>
        </w:rPr>
        <w:t xml:space="preserve">Figura 3</w:t>
      </w:r>
    </w:p>
    <w:p>
      <w:pPr>
        <w:keepNext/>
      </w:pPr>
      <w:r>
        <w:rPr>
          <w:i/>
        </w:rPr>
        <w:t xml:space="preserve">P-01: direcciones de las SVI en DSW2-SEDE</w:t>
      </w:r>
    </w:p>
    <w:p>
      <w:pPr>
        <w:keepNext/>
        <w:spacing w:line="240" w:lineRule="auto"/>
      </w:pPr>
      <w:r>
        <w:drawing>
          <wp:inline distT="0" distB="0" distL="0" distR="0">
            <wp:extent cx="5486400" cy="3798892"/>
            <wp:docPr id="3" name="image3" descr="P-01: show ip interface brief en DSW2-SEDE (archivo final)"/>
            <a:graphic xmlns:a="http://schemas.openxmlformats.org/drawingml/2006/main">
              <a:graphicData uri="http://schemas.openxmlformats.org/drawingml/2006/picture">
                <pic:pic xmlns:pic="http://schemas.openxmlformats.org/drawingml/2006/picture">
                  <pic:nvPicPr>
                    <pic:cNvPr id="3" name="image3" descr="P-01: show ip interface brief en DSW2-SEDE (archivo final)"/>
                    <pic:cNvPicPr/>
                  </pic:nvPicPr>
                  <pic:blipFill>
                    <a:blip r:embed="rId5"/>
                    <a:stretch>
                      <a:fillRect/>
                    </a:stretch>
                  </pic:blipFill>
                  <pic:spPr>
                    <a:xfrm>
                      <a:off x="0" y="0"/>
                      <a:ext cx="5486400" cy="3798892"/>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w:t>
      </w:r>
    </w:p>
    <w:p>
      <w:pPr>
        <w:keepNext/>
      </w:pPr>
      <w:r>
        <w:rPr>
          <w:b/>
        </w:rPr>
        <w:t xml:space="preserve">Figura 4</w:t>
      </w:r>
    </w:p>
    <w:p>
      <w:pPr>
        <w:keepNext/>
      </w:pPr>
      <w:r>
        <w:rPr>
          <w:i/>
        </w:rPr>
        <w:t xml:space="preserve">P-02: redes /30 conectadas en R-CORE</w:t>
      </w:r>
    </w:p>
    <w:p>
      <w:pPr>
        <w:keepNext/>
        <w:spacing w:line="240" w:lineRule="auto"/>
      </w:pPr>
      <w:r>
        <w:drawing>
          <wp:inline distT="0" distB="0" distL="0" distR="0">
            <wp:extent cx="4924425" cy="1066800"/>
            <wp:docPr id="4" name="image4" descr="P-02: redes /30 conectadas en R-CORE"/>
            <a:graphic xmlns:a="http://schemas.openxmlformats.org/drawingml/2006/main">
              <a:graphicData uri="http://schemas.openxmlformats.org/drawingml/2006/picture">
                <pic:pic xmlns:pic="http://schemas.openxmlformats.org/drawingml/2006/picture">
                  <pic:nvPicPr>
                    <pic:cNvPr id="4" name="image4" descr="P-02: redes /30 conectadas en R-CORE"/>
                    <pic:cNvPicPr/>
                  </pic:nvPicPr>
                  <pic:blipFill>
                    <a:blip r:embed="rId6"/>
                    <a:stretch>
                      <a:fillRect/>
                    </a:stretch>
                  </pic:blipFill>
                  <pic:spPr>
                    <a:xfrm>
                      <a:off x="0" y="0"/>
                      <a:ext cx="4924425" cy="1066800"/>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5</w:t>
      </w:r>
    </w:p>
    <w:p>
      <w:pPr>
        <w:keepNext/>
      </w:pPr>
      <w:r>
        <w:rPr>
          <w:i/>
        </w:rPr>
        <w:t xml:space="preserve">P-03: ruta resumida 172.30.0.0/21 y ruta por defecto en R-EDGE</w:t>
      </w:r>
    </w:p>
    <w:p>
      <w:pPr>
        <w:keepNext/>
        <w:spacing w:line="240" w:lineRule="auto"/>
      </w:pPr>
      <w:r>
        <w:drawing>
          <wp:inline distT="0" distB="0" distL="0" distR="0">
            <wp:extent cx="5486400" cy="2646381"/>
            <wp:docPr id="5" name="image5" descr="P-03: rutas OSPF y vecino de R-EDGE (archivo final)"/>
            <a:graphic xmlns:a="http://schemas.openxmlformats.org/drawingml/2006/main">
              <a:graphicData uri="http://schemas.openxmlformats.org/drawingml/2006/picture">
                <pic:pic xmlns:pic="http://schemas.openxmlformats.org/drawingml/2006/picture">
                  <pic:nvPicPr>
                    <pic:cNvPr id="5" name="image5" descr="P-03: rutas OSPF y vecino de R-EDGE (archivo final)"/>
                    <pic:cNvPicPr/>
                  </pic:nvPicPr>
                  <pic:blipFill>
                    <a:blip r:embed="rId7"/>
                    <a:stretch>
                      <a:fillRect/>
                    </a:stretch>
                  </pic:blipFill>
                  <pic:spPr>
                    <a:xfrm>
                      <a:off x="0" y="0"/>
                      <a:ext cx="5486400" cy="2646381"/>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 La misma captura sirve para P-03 y P-04 en R-EDGE.</w:t>
      </w:r>
    </w:p>
    <w:p>
      <w:pPr>
        <w:keepNext/>
      </w:pPr>
      <w:r>
        <w:rPr>
          <w:b/>
        </w:rPr>
        <w:t xml:space="preserve">Figura 6</w:t>
      </w:r>
    </w:p>
    <w:p>
      <w:pPr>
        <w:keepNext/>
      </w:pPr>
      <w:r>
        <w:rPr>
          <w:i/>
        </w:rPr>
        <w:t xml:space="preserve">P-04: vecinos OSPF y rutas aprendidas en R-CORE</w:t>
      </w:r>
    </w:p>
    <w:p>
      <w:pPr>
        <w:keepNext/>
        <w:spacing w:line="240" w:lineRule="auto"/>
      </w:pPr>
      <w:r>
        <w:drawing>
          <wp:inline distT="0" distB="0" distL="0" distR="0">
            <wp:extent cx="5486400" cy="3383144"/>
            <wp:docPr id="6" name="image6" descr="P-04: vecinos OSPF y rutas de R-CORE (archivo final)"/>
            <a:graphic xmlns:a="http://schemas.openxmlformats.org/drawingml/2006/main">
              <a:graphicData uri="http://schemas.openxmlformats.org/drawingml/2006/picture">
                <pic:pic xmlns:pic="http://schemas.openxmlformats.org/drawingml/2006/picture">
                  <pic:nvPicPr>
                    <pic:cNvPr id="6" name="image6" descr="P-04: vecinos OSPF y rutas de R-CORE (archivo final)"/>
                    <pic:cNvPicPr/>
                  </pic:nvPicPr>
                  <pic:blipFill>
                    <a:blip r:embed="rId8"/>
                    <a:stretch>
                      <a:fillRect/>
                    </a:stretch>
                  </pic:blipFill>
                  <pic:spPr>
                    <a:xfrm>
                      <a:off x="0" y="0"/>
                      <a:ext cx="5486400" cy="3383144"/>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w:t>
      </w:r>
    </w:p>
    <w:p>
      <w:pPr>
        <w:keepNext/>
      </w:pPr>
      <w:r>
        <w:rPr>
          <w:b/>
        </w:rPr>
        <w:t xml:space="preserve">Figura 7</w:t>
      </w:r>
    </w:p>
    <w:p>
      <w:pPr>
        <w:keepNext/>
      </w:pPr>
      <w:r>
        <w:rPr>
          <w:i/>
        </w:rPr>
        <w:t xml:space="preserve">P-05: ping entre VLANs desde PC-ING-1</w:t>
      </w:r>
    </w:p>
    <w:p>
      <w:pPr>
        <w:keepNext/>
        <w:spacing w:line="240" w:lineRule="auto"/>
      </w:pPr>
      <w:r>
        <w:drawing>
          <wp:inline distT="0" distB="0" distL="0" distR="0">
            <wp:extent cx="5019675" cy="6153150"/>
            <wp:docPr id="7" name="image7" descr="P-05: ping entre VLANs desde PC-ING-1, primer intento (archivo final)"/>
            <a:graphic xmlns:a="http://schemas.openxmlformats.org/drawingml/2006/main">
              <a:graphicData uri="http://schemas.openxmlformats.org/drawingml/2006/picture">
                <pic:pic xmlns:pic="http://schemas.openxmlformats.org/drawingml/2006/picture">
                  <pic:nvPicPr>
                    <pic:cNvPr id="7" name="image7" descr="P-05: ping entre VLANs desde PC-ING-1, primer intento (archivo final)"/>
                    <pic:cNvPicPr/>
                  </pic:nvPicPr>
                  <pic:blipFill>
                    <a:blip r:embed="rId9"/>
                    <a:stretch>
                      <a:fillRect/>
                    </a:stretch>
                  </pic:blipFill>
                  <pic:spPr>
                    <a:xfrm>
                      <a:off x="0" y="0"/>
                      <a:ext cx="5019675" cy="6153150"/>
                    </a:xfrm>
                    <a:prstGeom prst="rect">
                      <a:avLst/>
                    </a:prstGeom>
                  </pic:spPr>
                </pic:pic>
              </a:graphicData>
            </a:graphic>
          </wp:inline>
        </w:drawing>
      </w:r>
    </w:p>
    <w:p>
      <w:pPr>
        <w:keepNext/>
        <w:spacing w:line="240" w:lineRule="auto"/>
      </w:pPr>
      <w:r>
        <w:drawing>
          <wp:inline distT="0" distB="0" distL="0" distR="0">
            <wp:extent cx="5019675" cy="3895725"/>
            <wp:docPr id="8" name="image8" descr="P-05: ping entre VLANs desde PC-ING-1, repetición (archivo final)"/>
            <a:graphic xmlns:a="http://schemas.openxmlformats.org/drawingml/2006/main">
              <a:graphicData uri="http://schemas.openxmlformats.org/drawingml/2006/picture">
                <pic:pic xmlns:pic="http://schemas.openxmlformats.org/drawingml/2006/picture">
                  <pic:nvPicPr>
                    <pic:cNvPr id="8" name="image8" descr="P-05: ping entre VLANs desde PC-ING-1, repetición (archivo final)"/>
                    <pic:cNvPicPr/>
                  </pic:nvPicPr>
                  <pic:blipFill>
                    <a:blip r:embed="rId10"/>
                    <a:stretch>
                      <a:fillRect/>
                    </a:stretch>
                  </pic:blipFill>
                  <pic:spPr>
                    <a:xfrm>
                      <a:off x="0" y="0"/>
                      <a:ext cx="5019675" cy="3895725"/>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 Arriba, el primer intento, con 1 y 2 pérdidas iniciales justo después de reactivar la Vlan10 de DSW1 en P-10. Abajo, la repetición, con 4/4 y 4/4. Se usó PC-ADM-2 (172.30.2.90) como destino en Administración.</w:t>
      </w:r>
    </w:p>
    <w:p>
      <w:pPr>
        <w:keepNext/>
      </w:pPr>
      <w:r>
        <w:rPr>
          <w:b/>
        </w:rPr>
        <w:t xml:space="preserve">Figura 8</w:t>
      </w:r>
    </w:p>
    <w:p>
      <w:pPr>
        <w:keepNext/>
      </w:pPr>
      <w:r>
        <w:rPr>
          <w:i/>
        </w:rPr>
        <w:t xml:space="preserve">P-06: ping de PC-ING-1 a PC-NORTE-1, PC-SUR-1 y PC-OCC-1</w:t>
      </w:r>
    </w:p>
    <w:p>
      <w:pPr>
        <w:keepNext/>
        <w:spacing w:line="240" w:lineRule="auto"/>
      </w:pPr>
      <w:r>
        <w:drawing>
          <wp:inline distT="0" distB="0" distL="0" distR="0">
            <wp:extent cx="4333875" cy="6343650"/>
            <wp:docPr id="9" name="image9" descr="P-06: ping de PC-ING-1 a las sucursales"/>
            <a:graphic xmlns:a="http://schemas.openxmlformats.org/drawingml/2006/main">
              <a:graphicData uri="http://schemas.openxmlformats.org/drawingml/2006/picture">
                <pic:pic xmlns:pic="http://schemas.openxmlformats.org/drawingml/2006/picture">
                  <pic:nvPicPr>
                    <pic:cNvPr id="9" name="image9" descr="P-06: ping de PC-ING-1 a las sucursales"/>
                    <pic:cNvPicPr/>
                  </pic:nvPicPr>
                  <pic:blipFill>
                    <a:blip r:embed="rId11"/>
                    <a:stretch>
                      <a:fillRect/>
                    </a:stretch>
                  </pic:blipFill>
                  <pic:spPr>
                    <a:xfrm>
                      <a:off x="0" y="0"/>
                      <a:ext cx="4333875" cy="6343650"/>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9</w:t>
      </w:r>
    </w:p>
    <w:p>
      <w:pPr>
        <w:keepNext/>
      </w:pPr>
      <w:r>
        <w:rPr>
          <w:i/>
        </w:rPr>
        <w:t xml:space="preserve">P-06: tracert de PC-ING-1 a PC-NORTE-1</w:t>
      </w:r>
    </w:p>
    <w:p>
      <w:pPr>
        <w:keepNext/>
        <w:spacing w:line="240" w:lineRule="auto"/>
      </w:pPr>
      <w:r>
        <w:drawing>
          <wp:inline distT="0" distB="0" distL="0" distR="0">
            <wp:extent cx="4343400" cy="1476375"/>
            <wp:docPr id="10" name="image10" descr="P-06: tracert de PC-ING-1 a PC-NORTE-1"/>
            <a:graphic xmlns:a="http://schemas.openxmlformats.org/drawingml/2006/main">
              <a:graphicData uri="http://schemas.openxmlformats.org/drawingml/2006/picture">
                <pic:pic xmlns:pic="http://schemas.openxmlformats.org/drawingml/2006/picture">
                  <pic:nvPicPr>
                    <pic:cNvPr id="10" name="image10" descr="P-06: tracert de PC-ING-1 a PC-NORTE-1"/>
                    <pic:cNvPicPr/>
                  </pic:nvPicPr>
                  <pic:blipFill>
                    <a:blip r:embed="rId12"/>
                    <a:stretch>
                      <a:fillRect/>
                    </a:stretch>
                  </pic:blipFill>
                  <pic:spPr>
                    <a:xfrm>
                      <a:off x="0" y="0"/>
                      <a:ext cx="4343400" cy="1476375"/>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 El primer salto, 172.30.0.2, era el gateway de Ingeniería en esa versión; en el archivo final es 172.30.7.2.</w:t>
      </w:r>
    </w:p>
    <w:p>
      <w:pPr>
        <w:keepNext/>
      </w:pPr>
      <w:r>
        <w:rPr>
          <w:b/>
        </w:rPr>
        <w:t xml:space="preserve">Figura 10</w:t>
      </w:r>
    </w:p>
    <w:p>
      <w:pPr>
        <w:keepNext/>
      </w:pPr>
      <w:r>
        <w:rPr>
          <w:i/>
        </w:rPr>
        <w:t xml:space="preserve">P-07: tracert de PC-NORTE-1 a PC-OCC-1</w:t>
      </w:r>
    </w:p>
    <w:p>
      <w:pPr>
        <w:keepNext/>
        <w:spacing w:line="240" w:lineRule="auto"/>
      </w:pPr>
      <w:r>
        <w:drawing>
          <wp:inline distT="0" distB="0" distL="0" distR="0">
            <wp:extent cx="4400550" cy="2038350"/>
            <wp:docPr id="11" name="image11" descr="P-07: tracert de PC-NORTE-1 a PC-OCC-1"/>
            <a:graphic xmlns:a="http://schemas.openxmlformats.org/drawingml/2006/main">
              <a:graphicData uri="http://schemas.openxmlformats.org/drawingml/2006/picture">
                <pic:pic xmlns:pic="http://schemas.openxmlformats.org/drawingml/2006/picture">
                  <pic:nvPicPr>
                    <pic:cNvPr id="11" name="image11" descr="P-07: tracert de PC-NORTE-1 a PC-OCC-1"/>
                    <pic:cNvPicPr/>
                  </pic:nvPicPr>
                  <pic:blipFill>
                    <a:blip r:embed="rId13"/>
                    <a:stretch>
                      <a:fillRect/>
                    </a:stretch>
                  </pic:blipFill>
                  <pic:spPr>
                    <a:xfrm>
                      <a:off x="0" y="0"/>
                      <a:ext cx="4400550" cy="2038350"/>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11</w:t>
      </w:r>
    </w:p>
    <w:p>
      <w:pPr>
        <w:keepNext/>
      </w:pPr>
      <w:r>
        <w:rPr>
          <w:i/>
        </w:rPr>
        <w:t xml:space="preserve">P-08: ping extendido de 100 paquetes de 1500 bytes en R-CORE</w:t>
      </w:r>
    </w:p>
    <w:p>
      <w:pPr>
        <w:keepNext/>
        <w:spacing w:line="240" w:lineRule="auto"/>
      </w:pPr>
      <w:r>
        <w:drawing>
          <wp:inline distT="0" distB="0" distL="0" distR="0">
            <wp:extent cx="5486400" cy="2087143"/>
            <wp:docPr id="12" name="image12" descr="P-08: ping extendido en R-CORE"/>
            <a:graphic xmlns:a="http://schemas.openxmlformats.org/drawingml/2006/main">
              <a:graphicData uri="http://schemas.openxmlformats.org/drawingml/2006/picture">
                <pic:pic xmlns:pic="http://schemas.openxmlformats.org/drawingml/2006/picture">
                  <pic:nvPicPr>
                    <pic:cNvPr id="12" name="image12" descr="P-08: ping extendido en R-CORE"/>
                    <pic:cNvPicPr/>
                  </pic:nvPicPr>
                  <pic:blipFill>
                    <a:blip r:embed="rId14"/>
                    <a:stretch>
                      <a:fillRect/>
                    </a:stretch>
                  </pic:blipFill>
                  <pic:spPr>
                    <a:xfrm>
                      <a:off x="0" y="0"/>
                      <a:ext cx="5486400" cy="2087143"/>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12</w:t>
      </w:r>
    </w:p>
    <w:p>
      <w:pPr>
        <w:keepNext/>
      </w:pPr>
      <w:r>
        <w:rPr>
          <w:i/>
        </w:rPr>
        <w:t xml:space="preserve">P-09: ping a Internet desde PC-NORTE-2</w:t>
      </w:r>
    </w:p>
    <w:p>
      <w:pPr>
        <w:keepNext/>
        <w:spacing w:line="240" w:lineRule="auto"/>
      </w:pPr>
      <w:r>
        <w:drawing>
          <wp:inline distT="0" distB="0" distL="0" distR="0">
            <wp:extent cx="4400550" cy="2447925"/>
            <wp:docPr id="13" name="image13" descr="P-09: ping a Internet desde PC-NORTE-2"/>
            <a:graphic xmlns:a="http://schemas.openxmlformats.org/drawingml/2006/main">
              <a:graphicData uri="http://schemas.openxmlformats.org/drawingml/2006/picture">
                <pic:pic xmlns:pic="http://schemas.openxmlformats.org/drawingml/2006/picture">
                  <pic:nvPicPr>
                    <pic:cNvPr id="13" name="image13" descr="P-09: ping a Internet desde PC-NORTE-2"/>
                    <pic:cNvPicPr/>
                  </pic:nvPicPr>
                  <pic:blipFill>
                    <a:blip r:embed="rId15"/>
                    <a:stretch>
                      <a:fillRect/>
                    </a:stretch>
                  </pic:blipFill>
                  <pic:spPr>
                    <a:xfrm>
                      <a:off x="0" y="0"/>
                      <a:ext cx="4400550" cy="2447925"/>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13</w:t>
      </w:r>
    </w:p>
    <w:p>
      <w:pPr>
        <w:keepNext/>
      </w:pPr>
      <w:r>
        <w:rPr>
          <w:i/>
        </w:rPr>
        <w:t xml:space="preserve">P-09: tabla de traducciones NAT en R-EDGE</w:t>
      </w:r>
    </w:p>
    <w:p>
      <w:pPr>
        <w:keepNext/>
        <w:spacing w:line="240" w:lineRule="auto"/>
      </w:pPr>
      <w:r>
        <w:drawing>
          <wp:inline distT="0" distB="0" distL="0" distR="0">
            <wp:extent cx="5486400" cy="1337094"/>
            <wp:docPr id="14" name="image14" descr="P-09: traducciones NAT en R-EDGE"/>
            <a:graphic xmlns:a="http://schemas.openxmlformats.org/drawingml/2006/main">
              <a:graphicData uri="http://schemas.openxmlformats.org/drawingml/2006/picture">
                <pic:pic xmlns:pic="http://schemas.openxmlformats.org/drawingml/2006/picture">
                  <pic:nvPicPr>
                    <pic:cNvPr id="14" name="image14" descr="P-09: traducciones NAT en R-EDGE"/>
                    <pic:cNvPicPr/>
                  </pic:nvPicPr>
                  <pic:blipFill>
                    <a:blip r:embed="rId16"/>
                    <a:stretch>
                      <a:fillRect/>
                    </a:stretch>
                  </pic:blipFill>
                  <pic:spPr>
                    <a:xfrm>
                      <a:off x="0" y="0"/>
                      <a:ext cx="5486400" cy="1337094"/>
                    </a:xfrm>
                    <a:prstGeom prst="rect">
                      <a:avLst/>
                    </a:prstGeom>
                  </pic:spPr>
                </pic:pic>
              </a:graphicData>
            </a:graphic>
          </wp:inline>
        </w:drawing>
      </w:r>
    </w:p>
    <w:p>
      <w:pPr/>
      <w:r>
        <w:rPr>
          <w:i/>
        </w:rPr>
        <w:t xml:space="preserve">Nota.</w:t>
      </w:r>
      <w:r>
        <w:t xml:space="preserve"> Captura de Gabriel Alberto Castellanos Monroy en Cisco Packet Tracer 9.0, sobre la versión 5 de la red.</w:t>
      </w:r>
    </w:p>
    <w:p>
      <w:pPr>
        <w:keepNext/>
      </w:pPr>
      <w:r>
        <w:rPr>
          <w:b/>
        </w:rPr>
        <w:t xml:space="preserve">Figura 14</w:t>
      </w:r>
    </w:p>
    <w:p>
      <w:pPr>
        <w:keepNext/>
      </w:pPr>
      <w:r>
        <w:rPr>
          <w:i/>
        </w:rPr>
        <w:t xml:space="preserve">P-10: HSRP en DSW1 antes de la falla y shutdown de la Vlan10</w:t>
      </w:r>
    </w:p>
    <w:p>
      <w:pPr>
        <w:keepNext/>
        <w:spacing w:line="240" w:lineRule="auto"/>
      </w:pPr>
      <w:r>
        <w:drawing>
          <wp:inline distT="0" distB="0" distL="0" distR="0">
            <wp:extent cx="5486400" cy="1479568"/>
            <wp:docPr id="15" name="image15" descr="P-10: show standby brief en DSW1-SEDE antes de la falla (archivo final)"/>
            <a:graphic xmlns:a="http://schemas.openxmlformats.org/drawingml/2006/main">
              <a:graphicData uri="http://schemas.openxmlformats.org/drawingml/2006/picture">
                <pic:pic xmlns:pic="http://schemas.openxmlformats.org/drawingml/2006/picture">
                  <pic:nvPicPr>
                    <pic:cNvPr id="15" name="image15" descr="P-10: show standby brief en DSW1-SEDE antes de la falla (archivo final)"/>
                    <pic:cNvPicPr/>
                  </pic:nvPicPr>
                  <pic:blipFill>
                    <a:blip r:embed="rId17"/>
                    <a:stretch>
                      <a:fillRect/>
                    </a:stretch>
                  </pic:blipFill>
                  <pic:spPr>
                    <a:xfrm>
                      <a:off x="0" y="0"/>
                      <a:ext cx="5486400" cy="1479568"/>
                    </a:xfrm>
                    <a:prstGeom prst="rect">
                      <a:avLst/>
                    </a:prstGeom>
                  </pic:spPr>
                </pic:pic>
              </a:graphicData>
            </a:graphic>
          </wp:inline>
        </w:drawing>
      </w:r>
    </w:p>
    <w:p>
      <w:pPr>
        <w:keepNext/>
        <w:spacing w:line="240" w:lineRule="auto"/>
      </w:pPr>
      <w:r>
        <w:drawing>
          <wp:inline distT="0" distB="0" distL="0" distR="0">
            <wp:extent cx="5486400" cy="1069530"/>
            <wp:docPr id="16" name="image16" descr="P-10: shutdown de la Vlan10 en DSW1-SEDE (archivo final)"/>
            <a:graphic xmlns:a="http://schemas.openxmlformats.org/drawingml/2006/main">
              <a:graphicData uri="http://schemas.openxmlformats.org/drawingml/2006/picture">
                <pic:pic xmlns:pic="http://schemas.openxmlformats.org/drawingml/2006/picture">
                  <pic:nvPicPr>
                    <pic:cNvPr id="16" name="image16" descr="P-10: shutdown de la Vlan10 en DSW1-SEDE (archivo final)"/>
                    <pic:cNvPicPr/>
                  </pic:nvPicPr>
                  <pic:blipFill>
                    <a:blip r:embed="rId18"/>
                    <a:stretch>
                      <a:fillRect/>
                    </a:stretch>
                  </pic:blipFill>
                  <pic:spPr>
                    <a:xfrm>
                      <a:off x="0" y="0"/>
                      <a:ext cx="5486400" cy="1069530"/>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 Arriba, DSW1 en Active en el grupo 10 con la IP virtual 172.30.7.1. Abajo, el shutdown de la Vlan10 que provoca la falla.</w:t>
      </w:r>
    </w:p>
    <w:p>
      <w:pPr>
        <w:keepNext/>
      </w:pPr>
      <w:r>
        <w:rPr>
          <w:b/>
        </w:rPr>
        <w:t xml:space="preserve">Figura 15</w:t>
      </w:r>
    </w:p>
    <w:p>
      <w:pPr>
        <w:keepNext/>
      </w:pPr>
      <w:r>
        <w:rPr>
          <w:i/>
        </w:rPr>
        <w:t xml:space="preserve">P-10: DSW2 asume el rol activo de la VLAN 10</w:t>
      </w:r>
    </w:p>
    <w:p>
      <w:pPr>
        <w:keepNext/>
        <w:spacing w:line="240" w:lineRule="auto"/>
      </w:pPr>
      <w:r>
        <w:drawing>
          <wp:inline distT="0" distB="0" distL="0" distR="0">
            <wp:extent cx="5486400" cy="1263631"/>
            <wp:docPr id="501" name="image17.png" descr="P-10: DSW2-SEDE en Active en el grupo 10 (archivo final)"/>
            <a:graphic xmlns:a="http://schemas.openxmlformats.org/drawingml/2006/main">
              <a:graphicData uri="http://schemas.openxmlformats.org/drawingml/2006/picture">
                <pic:pic xmlns:pic="http://schemas.openxmlformats.org/drawingml/2006/picture">
                  <pic:nvPicPr>
                    <pic:cNvPr id="501" name="image17.png" descr="P-10: DSW2-SEDE en Active en el grupo 10 (archivo final)"/>
                    <pic:cNvPicPr/>
                  </pic:nvPicPr>
                  <pic:blipFill>
                    <a:blip r:embed="rId1001"/>
                    <a:stretch>
                      <a:fillRect/>
                    </a:stretch>
                  </pic:blipFill>
                  <pic:spPr>
                    <a:xfrm>
                      <a:off x="0" y="0"/>
                      <a:ext cx="5486400" cy="1263631"/>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w:t>
      </w:r>
    </w:p>
    <w:p>
      <w:pPr>
        <w:keepNext/>
      </w:pPr>
      <w:r>
        <w:rPr>
          <w:b/>
        </w:rPr>
        <w:t xml:space="preserve">Figura 16</w:t>
      </w:r>
    </w:p>
    <w:p>
      <w:pPr>
        <w:keepNext/>
      </w:pPr>
      <w:r>
        <w:rPr>
          <w:i/>
        </w:rPr>
        <w:t xml:space="preserve">P-10: ping de PC-ING-1 a la IP virtual 172.30.7.1 con DSW2 activo</w:t>
      </w:r>
    </w:p>
    <w:p>
      <w:pPr>
        <w:keepNext/>
        <w:spacing w:line="240" w:lineRule="auto"/>
      </w:pPr>
      <w:r>
        <w:drawing>
          <wp:inline distT="0" distB="0" distL="0" distR="0">
            <wp:extent cx="5019675" cy="2638425"/>
            <wp:docPr id="502" name="image18.png" descr="P-10: ping de PC-ING-1 a 172.30.7.1 con DSW2 activo (archivo final)"/>
            <a:graphic xmlns:a="http://schemas.openxmlformats.org/drawingml/2006/main">
              <a:graphicData uri="http://schemas.openxmlformats.org/drawingml/2006/picture">
                <pic:pic xmlns:pic="http://schemas.openxmlformats.org/drawingml/2006/picture">
                  <pic:nvPicPr>
                    <pic:cNvPr id="502" name="image18.png" descr="P-10: ping de PC-ING-1 a 172.30.7.1 con DSW2 activo (archivo final)"/>
                    <pic:cNvPicPr/>
                  </pic:nvPicPr>
                  <pic:blipFill>
                    <a:blip r:embed="rId1002"/>
                    <a:stretch>
                      <a:fillRect/>
                    </a:stretch>
                  </pic:blipFill>
                  <pic:spPr>
                    <a:xfrm>
                      <a:off x="0" y="0"/>
                      <a:ext cx="5019675" cy="2638425"/>
                    </a:xfrm>
                    <a:prstGeom prst="rect">
                      <a:avLst/>
                    </a:prstGeom>
                  </pic:spPr>
                </pic:pic>
              </a:graphicData>
            </a:graphic>
          </wp:inline>
        </w:drawing>
      </w:r>
    </w:p>
    <w:p>
      <w:pPr/>
      <w:r>
        <w:rPr>
          <w:i/>
        </w:rPr>
        <w:t xml:space="preserve">Nota.</w:t>
      </w:r>
      <w:r>
        <w:t xml:space="preserve"> Captura en Cisco Packet Tracer 9.0 sobre la copia de trabajo con la configuración final, el 28 de octubre de 2026. El ping se lanzó después del cambio de rol, así que no mide la pérdida durante la conmutación. Al final se ejecutó no shutdown en la Vlan10 de DSW1.</w:t>
      </w:r>
    </w:p>
    <w:p>
      <w:pPr>
        <w:keepNext/>
      </w:pPr>
      <w:r>
        <w:rPr>
          <w:b/>
        </w:rPr>
        <w:t xml:space="preserve">Figura 17</w:t>
      </w:r>
    </w:p>
    <w:p>
      <w:pPr>
        <w:keepNext/>
      </w:pPr>
      <w:r>
        <w:rPr>
          <w:i/>
        </w:rPr>
        <w:t xml:space="preserve">P-11: liberación y renovación DHCP en PC-SUR-1</w:t>
      </w:r>
    </w:p>
    <w:p>
      <w:pPr>
        <w:keepNext/>
        <w:spacing w:line="240" w:lineRule="auto"/>
      </w:pPr>
      <w:r>
        <w:drawing>
          <wp:inline distT="0" distB="0" distL="0" distR="0">
            <wp:extent cx="5029200" cy="4806881"/>
            <wp:docPr id="503" name="image19.jpeg" descr="P-11: liberación y renovación DHCP en PC-SUR-1"/>
            <a:graphic xmlns:a="http://schemas.openxmlformats.org/drawingml/2006/main">
              <a:graphicData uri="http://schemas.openxmlformats.org/drawingml/2006/picture">
                <pic:pic xmlns:pic="http://schemas.openxmlformats.org/drawingml/2006/picture">
                  <pic:nvPicPr>
                    <pic:cNvPr id="503" name="image19.jpeg" descr="P-11: liberación y renovación DHCP en PC-SUR-1"/>
                    <pic:cNvPicPr/>
                  </pic:nvPicPr>
                  <pic:blipFill>
                    <a:blip r:embed="rId1003"/>
                    <a:stretch>
                      <a:fillRect/>
                    </a:stretch>
                  </pic:blipFill>
                  <pic:spPr>
                    <a:xfrm>
                      <a:off x="0" y="0"/>
                      <a:ext cx="5029200" cy="4806881"/>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18</w:t>
      </w:r>
    </w:p>
    <w:p>
      <w:pPr>
        <w:keepNext/>
      </w:pPr>
      <w:r>
        <w:rPr>
          <w:i/>
        </w:rPr>
        <w:t xml:space="preserve">P-12: resolución DNS desde PC-OCC-1</w:t>
      </w:r>
    </w:p>
    <w:p>
      <w:pPr>
        <w:keepNext/>
        <w:spacing w:line="240" w:lineRule="auto"/>
      </w:pPr>
      <w:r>
        <w:drawing>
          <wp:inline distT="0" distB="0" distL="0" distR="0">
            <wp:extent cx="5029200" cy="4063474"/>
            <wp:docPr id="504" name="image20.jpeg" descr="P-12: resolución DNS desde PC-OCC-1"/>
            <a:graphic xmlns:a="http://schemas.openxmlformats.org/drawingml/2006/main">
              <a:graphicData uri="http://schemas.openxmlformats.org/drawingml/2006/picture">
                <pic:pic xmlns:pic="http://schemas.openxmlformats.org/drawingml/2006/picture">
                  <pic:nvPicPr>
                    <pic:cNvPr id="504" name="image20.jpeg" descr="P-12: resolución DNS desde PC-OCC-1"/>
                    <pic:cNvPicPr/>
                  </pic:nvPicPr>
                  <pic:blipFill>
                    <a:blip r:embed="rId1004"/>
                    <a:stretch>
                      <a:fillRect/>
                    </a:stretch>
                  </pic:blipFill>
                  <pic:spPr>
                    <a:xfrm>
                      <a:off x="0" y="0"/>
                      <a:ext cx="5029200" cy="4063474"/>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19</w:t>
      </w:r>
    </w:p>
    <w:p>
      <w:pPr>
        <w:keepNext/>
      </w:pPr>
      <w:r>
        <w:rPr>
          <w:i/>
        </w:rPr>
        <w:t xml:space="preserve">P-15: inicio de sesión FTP en SRV-FTP</w:t>
      </w:r>
    </w:p>
    <w:p>
      <w:pPr>
        <w:keepNext/>
        <w:spacing w:line="240" w:lineRule="auto"/>
      </w:pPr>
      <w:r>
        <w:drawing>
          <wp:inline distT="0" distB="0" distL="0" distR="0">
            <wp:extent cx="5029200" cy="1759066"/>
            <wp:docPr id="505" name="image21.jpeg" descr="P-15: inicio de sesión FTP en SRV-FTP"/>
            <a:graphic xmlns:a="http://schemas.openxmlformats.org/drawingml/2006/main">
              <a:graphicData uri="http://schemas.openxmlformats.org/drawingml/2006/picture">
                <pic:pic xmlns:pic="http://schemas.openxmlformats.org/drawingml/2006/picture">
                  <pic:nvPicPr>
                    <pic:cNvPr id="505" name="image21.jpeg" descr="P-15: inicio de sesión FTP en SRV-FTP"/>
                    <pic:cNvPicPr/>
                  </pic:nvPicPr>
                  <pic:blipFill>
                    <a:blip r:embed="rId1005"/>
                    <a:stretch>
                      <a:fillRect/>
                    </a:stretch>
                  </pic:blipFill>
                  <pic:spPr>
                    <a:xfrm>
                      <a:off x="0" y="0"/>
                      <a:ext cx="5029200" cy="1759066"/>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20</w:t>
      </w:r>
    </w:p>
    <w:p>
      <w:pPr>
        <w:keepNext/>
      </w:pPr>
      <w:r>
        <w:rPr>
          <w:i/>
        </w:rPr>
        <w:t xml:space="preserve">P-15: listado de archivos del servidor FTP</w:t>
      </w:r>
    </w:p>
    <w:p>
      <w:pPr>
        <w:keepNext/>
        <w:spacing w:line="240" w:lineRule="auto"/>
      </w:pPr>
      <w:r>
        <w:drawing>
          <wp:inline distT="0" distB="0" distL="0" distR="0">
            <wp:extent cx="5029200" cy="5392548"/>
            <wp:docPr id="506" name="image22.jpeg" descr="P-15: listado de archivos del servidor FTP"/>
            <a:graphic xmlns:a="http://schemas.openxmlformats.org/drawingml/2006/main">
              <a:graphicData uri="http://schemas.openxmlformats.org/drawingml/2006/picture">
                <pic:pic xmlns:pic="http://schemas.openxmlformats.org/drawingml/2006/picture">
                  <pic:nvPicPr>
                    <pic:cNvPr id="506" name="image22.jpeg" descr="P-15: listado de archivos del servidor FTP"/>
                    <pic:cNvPicPr/>
                  </pic:nvPicPr>
                  <pic:blipFill>
                    <a:blip r:embed="rId1006"/>
                    <a:stretch>
                      <a:fillRect/>
                    </a:stretch>
                  </pic:blipFill>
                  <pic:spPr>
                    <a:xfrm>
                      <a:off x="0" y="0"/>
                      <a:ext cx="5029200" cy="5392548"/>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21</w:t>
      </w:r>
    </w:p>
    <w:p>
      <w:pPr>
        <w:keepNext/>
      </w:pPr>
      <w:r>
        <w:rPr>
          <w:i/>
        </w:rPr>
        <w:t xml:space="preserve">P-16: respaldo de la configuración de DSW1 por TFTP</w:t>
      </w:r>
    </w:p>
    <w:p>
      <w:pPr>
        <w:keepNext/>
        <w:spacing w:line="240" w:lineRule="auto"/>
      </w:pPr>
      <w:r>
        <w:drawing>
          <wp:inline distT="0" distB="0" distL="0" distR="0">
            <wp:extent cx="5029200" cy="3426675"/>
            <wp:docPr id="507" name="image23.jpeg" descr="P-16: respaldo de la configuración de DSW1 por TFTP"/>
            <a:graphic xmlns:a="http://schemas.openxmlformats.org/drawingml/2006/main">
              <a:graphicData uri="http://schemas.openxmlformats.org/drawingml/2006/picture">
                <pic:pic xmlns:pic="http://schemas.openxmlformats.org/drawingml/2006/picture">
                  <pic:nvPicPr>
                    <pic:cNvPr id="507" name="image23.jpeg" descr="P-16: respaldo de la configuración de DSW1 por TFTP"/>
                    <pic:cNvPicPr/>
                  </pic:nvPicPr>
                  <pic:blipFill>
                    <a:blip r:embed="rId1007"/>
                    <a:stretch>
                      <a:fillRect/>
                    </a:stretch>
                  </pic:blipFill>
                  <pic:spPr>
                    <a:xfrm>
                      <a:off x="0" y="0"/>
                      <a:ext cx="5029200" cy="3426675"/>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22</w:t>
      </w:r>
    </w:p>
    <w:p>
      <w:pPr>
        <w:keepNext/>
      </w:pPr>
      <w:r>
        <w:rPr>
          <w:i/>
        </w:rPr>
        <w:t xml:space="preserve">P-17: envío de correo desde PC-ING-1</w:t>
      </w:r>
    </w:p>
    <w:p>
      <w:pPr>
        <w:keepNext/>
        <w:spacing w:line="240" w:lineRule="auto"/>
      </w:pPr>
      <w:r>
        <w:drawing>
          <wp:inline distT="0" distB="0" distL="0" distR="0">
            <wp:extent cx="5029200" cy="2144164"/>
            <wp:docPr id="508" name="image24.jpeg" descr="P-17: envío de correo desde PC-ING-1"/>
            <a:graphic xmlns:a="http://schemas.openxmlformats.org/drawingml/2006/main">
              <a:graphicData uri="http://schemas.openxmlformats.org/drawingml/2006/picture">
                <pic:pic xmlns:pic="http://schemas.openxmlformats.org/drawingml/2006/picture">
                  <pic:nvPicPr>
                    <pic:cNvPr id="508" name="image24.jpeg" descr="P-17: envío de correo desde PC-ING-1"/>
                    <pic:cNvPicPr/>
                  </pic:nvPicPr>
                  <pic:blipFill>
                    <a:blip r:embed="rId1008"/>
                    <a:stretch>
                      <a:fillRect/>
                    </a:stretch>
                  </pic:blipFill>
                  <pic:spPr>
                    <a:xfrm>
                      <a:off x="0" y="0"/>
                      <a:ext cx="5029200" cy="2144164"/>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23</w:t>
      </w:r>
    </w:p>
    <w:p>
      <w:pPr>
        <w:keepNext/>
      </w:pPr>
      <w:r>
        <w:rPr>
          <w:i/>
        </w:rPr>
        <w:t xml:space="preserve">P-17: recepción del correo en PC-FIN-1</w:t>
      </w:r>
    </w:p>
    <w:p>
      <w:pPr>
        <w:keepNext/>
        <w:spacing w:line="240" w:lineRule="auto"/>
      </w:pPr>
      <w:r>
        <w:drawing>
          <wp:inline distT="0" distB="0" distL="0" distR="0">
            <wp:extent cx="5029200" cy="2394857"/>
            <wp:docPr id="509" name="image25.jpeg" descr="P-17: recepción del correo en PC-FIN-1"/>
            <a:graphic xmlns:a="http://schemas.openxmlformats.org/drawingml/2006/main">
              <a:graphicData uri="http://schemas.openxmlformats.org/drawingml/2006/picture">
                <pic:pic xmlns:pic="http://schemas.openxmlformats.org/drawingml/2006/picture">
                  <pic:nvPicPr>
                    <pic:cNvPr id="509" name="image25.jpeg" descr="P-17: recepción del correo en PC-FIN-1"/>
                    <pic:cNvPicPr/>
                  </pic:nvPicPr>
                  <pic:blipFill>
                    <a:blip r:embed="rId1009"/>
                    <a:stretch>
                      <a:fillRect/>
                    </a:stretch>
                  </pic:blipFill>
                  <pic:spPr>
                    <a:xfrm>
                      <a:off x="0" y="0"/>
                      <a:ext cx="5029200" cy="2394857"/>
                    </a:xfrm>
                    <a:prstGeom prst="rect">
                      <a:avLst/>
                    </a:prstGeom>
                  </pic:spPr>
                </pic:pic>
              </a:graphicData>
            </a:graphic>
          </wp:inline>
        </w:drawing>
      </w:r>
    </w:p>
    <w:p>
      <w:pPr/>
      <w:r>
        <w:rPr>
          <w:i/>
        </w:rPr>
        <w:t>Nota.</w:t>
      </w:r>
      <w:r>
        <w:t xml:space="preserve"> Captura de Henry Emilio Franco Eufragio en Cisco Packet Tracer 9.0, 28 de octubre de 2026 sobre el archivo final del proyecto, según indicó el equipo.</w:t>
      </w:r>
    </w:p>
    <w:p>
      <w:pPr>
        <w:keepNext/>
      </w:pPr>
      <w:r>
        <w:rPr>
          <w:b/>
        </w:rPr>
        <w:t xml:space="preserve">Figura 24</w:t>
      </w:r>
    </w:p>
    <w:p>
      <w:pPr>
        <w:keepNext/>
      </w:pPr>
      <w:r>
        <w:rPr>
          <w:i/>
        </w:rPr>
        <w:t xml:space="preserve">P-20: aislamiento de la red de invitados desde LAP-INVITADO</w:t>
      </w:r>
    </w:p>
    <w:p>
      <w:pPr>
        <w:keepNext/>
        <w:spacing w:line="240" w:lineRule="auto"/>
      </w:pPr>
      <w:r>
        <w:drawing>
          <wp:inline>
            <wp:extent cx="3116823" cy="6309358"/>
            <wp:docPr id="566" name="Picture 566"/>
            <wp:cNvGraphicFramePr>
              <a:graphicFrameLocks noChangeAspect="1"/>
            </wp:cNvGraphicFramePr>
            <a:graphic>
              <a:graphicData uri="http://schemas.openxmlformats.org/drawingml/2006/picture">
                <pic:pic>
                  <pic:nvPicPr>
                    <pic:cNvPr id="0" name="P20_LAP-INVITADO.png"/>
                    <pic:cNvPicPr/>
                  </pic:nvPicPr>
                  <pic:blipFill>
                    <a:blip r:embed="rId28"/>
                    <a:stretch>
                      <a:fillRect/>
                    </a:stretch>
                  </pic:blipFill>
                  <pic:spPr>
                    <a:xfrm>
                      <a:off x="0" y="0"/>
                      <a:ext cx="3116823" cy="6309358"/>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LAP-INVITADO recibe 172.30.5.12/24 con gateway 172.30.5.1; el ping a 172.30.4.12 recibe 4 «Destination host unreachable» desde 172.30.5.1, el ping a 8.8.8.8 responde 4 de 4 y nslookup resuelve www.nexus.com a 172.30.4.12.</w:t>
      </w:r>
    </w:p>
    <w:p>
      <w:pPr>
        <w:keepNext/>
      </w:pPr>
      <w:r>
        <w:rPr>
          <w:b/>
        </w:rPr>
        <w:t xml:space="preserve">Figura 25</w:t>
      </w:r>
    </w:p>
    <w:p>
      <w:pPr>
        <w:keepNext/>
      </w:pPr>
      <w:r>
        <w:rPr>
          <w:i/>
        </w:rPr>
        <w:t xml:space="preserve">P-22: ping desde Internet bloqueado por la ACL perimetral</w:t>
      </w:r>
    </w:p>
    <w:p>
      <w:pPr>
        <w:keepNext/>
        <w:spacing w:line="240" w:lineRule="auto"/>
      </w:pPr>
      <w:r>
        <w:drawing>
          <wp:inline>
            <wp:extent cx="3815595" cy="6309359"/>
            <wp:docPr id="567" name="Picture 567"/>
            <wp:cNvGraphicFramePr>
              <a:graphicFrameLocks noChangeAspect="1"/>
            </wp:cNvGraphicFramePr>
            <a:graphic>
              <a:graphicData uri="http://schemas.openxmlformats.org/drawingml/2006/picture">
                <pic:pic>
                  <pic:nvPicPr>
                    <pic:cNvPr id="0" name="P22a_SRV-INTERNET_ping_ftp.png"/>
                    <pic:cNvPicPr/>
                  </pic:nvPicPr>
                  <pic:blipFill>
                    <a:blip r:embed="rId29"/>
                    <a:stretch>
                      <a:fillRect/>
                    </a:stretch>
                  </pic:blipFill>
                  <pic:spPr>
                    <a:xfrm>
                      <a:off x="0" y="0"/>
                      <a:ext cx="3815595" cy="6309359"/>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Desde SRV-INTERNET, el ping a 200.100.50.10 recibe «Destination host unreachable» desde 200.100.50.2 (0 de 4) y ftp 200.100.50.10 termina en «Timed out».</w:t>
      </w:r>
    </w:p>
    <w:p>
      <w:pPr>
        <w:keepNext/>
      </w:pPr>
      <w:r>
        <w:rPr>
          <w:b/>
        </w:rPr>
        <w:t xml:space="preserve">Figura 26</w:t>
      </w:r>
    </w:p>
    <w:p>
      <w:pPr>
        <w:keepNext/>
      </w:pPr>
      <w:r>
        <w:rPr>
          <w:i/>
        </w:rPr>
        <w:t xml:space="preserve">P-22: contadores de ACL-INTERNET-IN en R-EDGE</w:t>
      </w:r>
    </w:p>
    <w:p>
      <w:pPr>
        <w:keepNext/>
        <w:spacing w:line="240" w:lineRule="auto"/>
      </w:pPr>
      <w:r>
        <w:drawing>
          <wp:inline>
            <wp:extent cx="3948545" cy="1953491"/>
            <wp:docPr id="568" name="Picture 568"/>
            <wp:cNvGraphicFramePr>
              <a:graphicFrameLocks noChangeAspect="1"/>
            </wp:cNvGraphicFramePr>
            <a:graphic>
              <a:graphicData uri="http://schemas.openxmlformats.org/drawingml/2006/picture">
                <pic:pic>
                  <pic:nvPicPr>
                    <pic:cNvPr id="0" name="P22b_R-EDGE_ACL_contadores.png"/>
                    <pic:cNvPicPr/>
                  </pic:nvPicPr>
                  <pic:blipFill>
                    <a:blip r:embed="rId30"/>
                    <a:stretch>
                      <a:fillRect/>
                    </a:stretch>
                  </pic:blipFill>
                  <pic:spPr>
                    <a:xfrm>
                      <a:off x="0" y="0"/>
                      <a:ext cx="3948545" cy="1953491"/>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Contadores de ACL-INTERNET-IN después de las pruebas: established 2, echo-reply 10 y deny ip any any 30 coincidencias.</w:t>
      </w:r>
    </w:p>
    <w:p>
      <w:pPr>
        <w:keepNext/>
      </w:pPr>
      <w:r>
        <w:rPr>
          <w:b/>
        </w:rPr>
        <w:t xml:space="preserve">Figura 27</w:t>
      </w:r>
    </w:p>
    <w:p>
      <w:pPr>
        <w:keepNext/>
      </w:pPr>
      <w:r>
        <w:rPr>
          <w:i/>
        </w:rPr>
        <w:t xml:space="preserve">P-23: acceso SSH permitido desde PC-ING-1</w:t>
      </w:r>
    </w:p>
    <w:p>
      <w:pPr>
        <w:keepNext/>
        <w:spacing w:line="240" w:lineRule="auto"/>
      </w:pPr>
      <w:r>
        <w:drawing>
          <wp:inline>
            <wp:extent cx="5486400" cy="1756611"/>
            <wp:docPr id="569" name="Picture 569"/>
            <wp:cNvGraphicFramePr>
              <a:graphicFrameLocks noChangeAspect="1"/>
            </wp:cNvGraphicFramePr>
            <a:graphic>
              <a:graphicData uri="http://schemas.openxmlformats.org/drawingml/2006/picture">
                <pic:pic>
                  <pic:nvPicPr>
                    <pic:cNvPr id="0" name="P23a_PC-ING-1_ssh_permitido.png"/>
                    <pic:cNvPicPr/>
                  </pic:nvPicPr>
                  <pic:blipFill>
                    <a:blip r:embed="rId31"/>
                    <a:stretch>
                      <a:fillRect/>
                    </a:stretch>
                  </pic:blipFill>
                  <pic:spPr>
                    <a:xfrm>
                      <a:off x="0" y="0"/>
                      <a:ext cx="5486400" cy="1756611"/>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PC-ING-1 pide contraseña, muestra el banner «Acceso restringido - Nexus Corporation» y entra a ASW-ING (172.30.6.134); show ssh indica versión 1.99, aes128-cbc, hmac-sha1 y usuario admin.</w:t>
      </w:r>
    </w:p>
    <w:p>
      <w:pPr>
        <w:keepNext/>
      </w:pPr>
      <w:r>
        <w:rPr>
          <w:b/>
        </w:rPr>
        <w:t xml:space="preserve">Figura 28</w:t>
      </w:r>
    </w:p>
    <w:p>
      <w:pPr>
        <w:keepNext/>
      </w:pPr>
      <w:r>
        <w:rPr>
          <w:i/>
        </w:rPr>
        <w:t xml:space="preserve">P-23: acceso SSH rechazado desde PC-ADM-1</w:t>
      </w:r>
    </w:p>
    <w:p>
      <w:pPr>
        <w:keepNext/>
        <w:spacing w:line="240" w:lineRule="auto"/>
      </w:pPr>
      <w:r>
        <w:drawing>
          <wp:inline>
            <wp:extent cx="3782290" cy="1479665"/>
            <wp:docPr id="570" name="Picture 570"/>
            <wp:cNvGraphicFramePr>
              <a:graphicFrameLocks noChangeAspect="1"/>
            </wp:cNvGraphicFramePr>
            <a:graphic>
              <a:graphicData uri="http://schemas.openxmlformats.org/drawingml/2006/picture">
                <pic:pic>
                  <pic:nvPicPr>
                    <pic:cNvPr id="0" name="P23b_PC-ADM-1_ssh_rechazado.png"/>
                    <pic:cNvPicPr/>
                  </pic:nvPicPr>
                  <pic:blipFill>
                    <a:blip r:embed="rId32"/>
                    <a:stretch>
                      <a:fillRect/>
                    </a:stretch>
                  </pic:blipFill>
                  <pic:spPr>
                    <a:xfrm>
                      <a:off x="0" y="0"/>
                      <a:ext cx="3782290" cy="1479665"/>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Desde PC-ADM-1 la conexión se cierra («Connection to 172.30.6.134 closed by foreign host») sin pedir contraseña.</w:t>
      </w:r>
    </w:p>
    <w:p>
      <w:pPr>
        <w:keepNext/>
      </w:pPr>
      <w:r>
        <w:rPr>
          <w:b/>
        </w:rPr>
        <w:t xml:space="preserve">Figura 29</w:t>
      </w:r>
    </w:p>
    <w:p>
      <w:pPr>
        <w:keepNext/>
      </w:pPr>
      <w:r>
        <w:rPr>
          <w:i/>
        </w:rPr>
        <w:t>Serie de 50 pings a PC-ADM-1 sobre el archivo definitivo</w:t>
      </w:r>
    </w:p>
    <w:p>
      <w:pPr>
        <w:keepNext/>
        <w:spacing w:line="240" w:lineRule="auto"/>
      </w:pPr>
      <w:r>
        <w:drawing>
          <wp:inline>
            <wp:extent cx="3138266" cy="6309359"/>
            <wp:docPr id="571" name="Picture 571"/>
            <wp:cNvGraphicFramePr>
              <a:graphicFrameLocks noChangeAspect="1"/>
            </wp:cNvGraphicFramePr>
            <a:graphic>
              <a:graphicData uri="http://schemas.openxmlformats.org/drawingml/2006/picture">
                <pic:pic>
                  <pic:nvPicPr>
                    <pic:cNvPr id="0" name="LB_PC-ADM-1_50pings.png"/>
                    <pic:cNvPicPr/>
                  </pic:nvPicPr>
                  <pic:blipFill>
                    <a:blip r:embed="rId33"/>
                    <a:stretch>
                      <a:fillRect/>
                    </a:stretch>
                  </pic:blipFill>
                  <pic:spPr>
                    <a:xfrm>
                      <a:off x="0" y="0"/>
                      <a:ext cx="3138266" cy="6309359"/>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PC-ING-2, destino 172.30.2.8: 49 de 50 respuestas (se perdió la 1.ª); mínimo 0, máximo 20 y promedio 2 ms. Serie ilustrativa sobre el archivo definitivo; los valores de la tabla de la sección 8.5 siguen siendo los de la línea base de 900 pings (v6).</w:t>
      </w:r>
    </w:p>
    <w:p>
      <w:pPr>
        <w:keepNext/>
      </w:pPr>
      <w:r>
        <w:rPr>
          <w:b/>
        </w:rPr>
        <w:t xml:space="preserve">Figura 30</w:t>
      </w:r>
    </w:p>
    <w:p>
      <w:pPr>
        <w:keepNext/>
      </w:pPr>
      <w:r>
        <w:rPr>
          <w:i/>
        </w:rPr>
        <w:t>Serie de 50 pings a SRV-WEB sobre el archivo definitivo</w:t>
      </w:r>
    </w:p>
    <w:p>
      <w:pPr>
        <w:keepNext/>
        <w:spacing w:line="240" w:lineRule="auto"/>
      </w:pPr>
      <w:r>
        <w:drawing>
          <wp:inline>
            <wp:extent cx="3040883" cy="6309358"/>
            <wp:docPr id="572" name="Picture 572"/>
            <wp:cNvGraphicFramePr>
              <a:graphicFrameLocks noChangeAspect="1"/>
            </wp:cNvGraphicFramePr>
            <a:graphic>
              <a:graphicData uri="http://schemas.openxmlformats.org/drawingml/2006/picture">
                <pic:pic>
                  <pic:nvPicPr>
                    <pic:cNvPr id="0" name="LB_SRV-WEB_50pings.png"/>
                    <pic:cNvPicPr/>
                  </pic:nvPicPr>
                  <pic:blipFill>
                    <a:blip r:embed="rId34"/>
                    <a:stretch>
                      <a:fillRect/>
                    </a:stretch>
                  </pic:blipFill>
                  <pic:spPr>
                    <a:xfrm>
                      <a:off x="0" y="0"/>
                      <a:ext cx="3040883" cy="6309358"/>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PC-ING-3, destino 172.30.4.12: 49 de 50 respuestas (se perdió la 1.ª); mínimo 0, máximo 28 y promedio 2 ms. Serie ilustrativa sobre el archivo definitivo; los valores de la tabla de la sección 8.5 siguen siendo los de la línea base de 900 pings (v6).</w:t>
      </w:r>
    </w:p>
    <w:p>
      <w:pPr>
        <w:keepNext/>
      </w:pPr>
      <w:r>
        <w:rPr>
          <w:b/>
        </w:rPr>
        <w:t xml:space="preserve">Figura 31</w:t>
      </w:r>
    </w:p>
    <w:p>
      <w:pPr>
        <w:keepNext/>
      </w:pPr>
      <w:r>
        <w:rPr>
          <w:i/>
        </w:rPr>
        <w:t>Serie de 50 pings a PC-NORTE-1 sobre el archivo definitivo</w:t>
      </w:r>
    </w:p>
    <w:p>
      <w:pPr>
        <w:keepNext/>
        <w:spacing w:line="240" w:lineRule="auto"/>
      </w:pPr>
      <w:r>
        <w:drawing>
          <wp:inline>
            <wp:extent cx="4380262" cy="6309360"/>
            <wp:docPr id="573" name="Picture 573"/>
            <wp:cNvGraphicFramePr>
              <a:graphicFrameLocks noChangeAspect="1"/>
            </wp:cNvGraphicFramePr>
            <a:graphic>
              <a:graphicData uri="http://schemas.openxmlformats.org/drawingml/2006/picture">
                <pic:pic>
                  <pic:nvPicPr>
                    <pic:cNvPr id="0" name="LB_PC-NORTE-1_50pings.png"/>
                    <pic:cNvPicPr/>
                  </pic:nvPicPr>
                  <pic:blipFill>
                    <a:blip r:embed="rId35"/>
                    <a:stretch>
                      <a:fillRect/>
                    </a:stretch>
                  </pic:blipFill>
                  <pic:spPr>
                    <a:xfrm>
                      <a:off x="0" y="0"/>
                      <a:ext cx="4380262" cy="6309360"/>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PC-ING-1, destino 172.30.1.182: 48 de 50 respuestas (se perdieron la 1.ª y la 3.ª); mínimo 1, máximo 22 y promedio 4 ms. Serie ilustrativa sobre el archivo definitivo; los valores de la tabla de la sección 8.5 siguen siendo los de la línea base de 900 pings (v6).</w:t>
      </w:r>
    </w:p>
    <w:p>
      <w:pPr>
        <w:keepNext/>
      </w:pPr>
      <w:r>
        <w:rPr>
          <w:b/>
        </w:rPr>
        <w:t xml:space="preserve">Figura 32</w:t>
      </w:r>
    </w:p>
    <w:p>
      <w:pPr>
        <w:keepNext/>
      </w:pPr>
      <w:r>
        <w:rPr>
          <w:i/>
        </w:rPr>
        <w:t>Serie de 50 pings a PC-SUR-1 sobre el archivo definitivo</w:t>
      </w:r>
    </w:p>
    <w:p>
      <w:pPr>
        <w:keepNext/>
        <w:spacing w:line="240" w:lineRule="auto"/>
      </w:pPr>
      <w:r>
        <w:drawing>
          <wp:inline>
            <wp:extent cx="3091586" cy="6309359"/>
            <wp:docPr id="574" name="Picture 574"/>
            <wp:cNvGraphicFramePr>
              <a:graphicFrameLocks noChangeAspect="1"/>
            </wp:cNvGraphicFramePr>
            <a:graphic>
              <a:graphicData uri="http://schemas.openxmlformats.org/drawingml/2006/picture">
                <pic:pic>
                  <pic:nvPicPr>
                    <pic:cNvPr id="0" name="LB_PC-SUR-1_50pings.png"/>
                    <pic:cNvPicPr/>
                  </pic:nvPicPr>
                  <pic:blipFill>
                    <a:blip r:embed="rId36"/>
                    <a:stretch>
                      <a:fillRect/>
                    </a:stretch>
                  </pic:blipFill>
                  <pic:spPr>
                    <a:xfrm>
                      <a:off x="0" y="0"/>
                      <a:ext cx="3091586" cy="6309359"/>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PC-ING-1, destino 172.30.2.217: 49 de 50 respuestas (se perdió la 1.ª); mínimo 1, máximo 22 y promedio 4 ms. Serie ilustrativa sobre el archivo definitivo; los valores de la tabla de la sección 8.5 siguen siendo los de la línea base de 900 pings (v6).</w:t>
      </w:r>
    </w:p>
    <w:p>
      <w:pPr>
        <w:keepNext/>
      </w:pPr>
      <w:r>
        <w:rPr>
          <w:b/>
        </w:rPr>
        <w:t xml:space="preserve">Figura 33</w:t>
      </w:r>
    </w:p>
    <w:p>
      <w:pPr>
        <w:keepNext/>
      </w:pPr>
      <w:r>
        <w:rPr>
          <w:i/>
        </w:rPr>
        <w:t>Serie de 50 pings a PC-OCC-1 sobre el archivo definitivo</w:t>
      </w:r>
    </w:p>
    <w:p>
      <w:pPr>
        <w:keepNext/>
        <w:spacing w:line="240" w:lineRule="auto"/>
      </w:pPr>
      <w:r>
        <w:drawing>
          <wp:inline>
            <wp:extent cx="3020845" cy="6309360"/>
            <wp:docPr id="575" name="Picture 575"/>
            <wp:cNvGraphicFramePr>
              <a:graphicFrameLocks noChangeAspect="1"/>
            </wp:cNvGraphicFramePr>
            <a:graphic>
              <a:graphicData uri="http://schemas.openxmlformats.org/drawingml/2006/picture">
                <pic:pic>
                  <pic:nvPicPr>
                    <pic:cNvPr id="0" name="LB_PC-OCC-1_50pings.png"/>
                    <pic:cNvPicPr/>
                  </pic:nvPicPr>
                  <pic:blipFill>
                    <a:blip r:embed="rId37"/>
                    <a:stretch>
                      <a:fillRect/>
                    </a:stretch>
                  </pic:blipFill>
                  <pic:spPr>
                    <a:xfrm>
                      <a:off x="0" y="0"/>
                      <a:ext cx="3020845" cy="6309360"/>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PC-ING-2, destino 172.30.3.11: 49 de 50 respuestas (se perdió la 1.ª); mínimo 1, máximo 24 y promedio 4 ms. Serie ilustrativa sobre el archivo definitivo; los valores de la tabla de la sección 8.5 siguen siendo los de la línea base de 900 pings (v6).</w:t>
      </w:r>
    </w:p>
    <w:p>
      <w:pPr>
        <w:keepNext/>
      </w:pPr>
      <w:r>
        <w:rPr>
          <w:b/>
        </w:rPr>
        <w:t xml:space="preserve">Figura 34</w:t>
      </w:r>
    </w:p>
    <w:p>
      <w:pPr>
        <w:keepNext/>
      </w:pPr>
      <w:r>
        <w:rPr>
          <w:i/>
        </w:rPr>
        <w:t>Serie de 50 pings a 8.8.8.8 sobre el archivo definitivo</w:t>
      </w:r>
    </w:p>
    <w:p>
      <w:pPr>
        <w:keepNext/>
        <w:spacing w:line="240" w:lineRule="auto"/>
      </w:pPr>
      <w:r>
        <w:drawing>
          <wp:inline>
            <wp:extent cx="3077422" cy="6309359"/>
            <wp:docPr id="576" name="Picture 576"/>
            <wp:cNvGraphicFramePr>
              <a:graphicFrameLocks noChangeAspect="1"/>
            </wp:cNvGraphicFramePr>
            <a:graphic>
              <a:graphicData uri="http://schemas.openxmlformats.org/drawingml/2006/picture">
                <pic:pic>
                  <pic:nvPicPr>
                    <pic:cNvPr id="0" name="LB_8.8.8.8_50pings.png"/>
                    <pic:cNvPicPr/>
                  </pic:nvPicPr>
                  <pic:blipFill>
                    <a:blip r:embed="rId38"/>
                    <a:stretch>
                      <a:fillRect/>
                    </a:stretch>
                  </pic:blipFill>
                  <pic:spPr>
                    <a:xfrm>
                      <a:off x="0" y="0"/>
                      <a:ext cx="3077422" cy="6309359"/>
                    </a:xfrm>
                    <a:prstGeom prst="rect"/>
                  </pic:spPr>
                </pic:pic>
              </a:graphicData>
            </a:graphic>
          </wp:inline>
        </w:drawing>
      </w:r>
    </w:p>
    <w:p>
      <w:pPr/>
      <w:r>
        <w:rPr>
          <w:i/>
        </w:rPr>
        <w:t xml:space="preserve">Nota.</w:t>
      </w:r>
      <w:r>
        <w:t xml:space="preserve"> Captura de José Andres Chinchilla García del 28 de octubre de 2026 en Cisco Packet Tracer 9.0, sobre una copia del archivo definitivo (mismo contenido que Nexus_Proyecto_Final.pkt; la copia no se guardó). Origen PC-ING-3: 50 de 50 respuestas, sin pérdidas; mínimo 0, máximo 24 y promedio 2 ms. Serie ilustrativa sobre el archivo definitivo; los valores de la tabla de la sección 8.5 siguen siendo los de la línea base de 900 pings (v6).</w:t>
      </w:r>
    </w:p>
    <w:p>
      <w:pPr>
        <w:keepNext/>
      </w:pPr>
      <w:r>
        <w:rPr>
          <w:b/>
        </w:rPr>
        <w:t xml:space="preserve">Figura 35</w:t>
      </w:r>
    </w:p>
    <w:p>
      <w:pPr>
        <w:keepNext/>
      </w:pPr>
      <w:r>
        <w:rPr>
          <w:i/>
        </w:rPr>
        <w:t xml:space="preserve">P-13: página web por HTTP y HTTPS desde PC-ADM-2, y bloqueo desde LAP-INVITADO</w:t>
      </w:r>
    </w:p>
    <w:p>
      <w:pPr>
        <w:keepNext/>
        <w:spacing w:line="240" w:lineRule="auto"/>
      </w:pPr>
      <w:r>
        <w:drawing>
          <wp:inline distT="0" distB="0" distL="0" distR="0">
            <wp:extent cx="5486400" cy="1657350"/>
            <wp:docPr id="521" name="image37.png" descr="C1: PC-ADM-2 carga http://www.nexus.com"/>
            <a:graphic xmlns:a="http://schemas.openxmlformats.org/drawingml/2006/main">
              <a:graphicData uri="http://schemas.openxmlformats.org/drawingml/2006/picture">
                <pic:pic xmlns:pic="http://schemas.openxmlformats.org/drawingml/2006/picture">
                  <pic:nvPicPr>
                    <pic:cNvPr id="521" name="image37.png" descr="C1: PC-ADM-2 carga http://www.nexus.com"/>
                    <pic:cNvPicPr/>
                  </pic:nvPicPr>
                  <pic:blipFill>
                    <a:blip r:embed="rId1021"/>
                    <a:stretch>
                      <a:fillRect/>
                    </a:stretch>
                  </pic:blipFill>
                  <pic:spPr>
                    <a:xfrm>
                      <a:off x="0" y="0"/>
                      <a:ext cx="5486400" cy="1657350"/>
                    </a:xfrm>
                    <a:prstGeom prst="rect">
                      <a:avLst/>
                    </a:prstGeom>
                  </pic:spPr>
                </pic:pic>
              </a:graphicData>
            </a:graphic>
          </wp:inline>
        </w:drawing>
      </w:r>
    </w:p>
    <w:p>
      <w:pPr>
        <w:keepNext/>
        <w:spacing w:line="240" w:lineRule="auto"/>
      </w:pPr>
      <w:r>
        <w:drawing>
          <wp:inline distT="0" distB="0" distL="0" distR="0">
            <wp:extent cx="5486400" cy="1657350"/>
            <wp:docPr id="522" name="image38.png" descr="C2: PC-ADM-2 carga https://www.nexus.com"/>
            <a:graphic xmlns:a="http://schemas.openxmlformats.org/drawingml/2006/main">
              <a:graphicData uri="http://schemas.openxmlformats.org/drawingml/2006/picture">
                <pic:pic xmlns:pic="http://schemas.openxmlformats.org/drawingml/2006/picture">
                  <pic:nvPicPr>
                    <pic:cNvPr id="522" name="image38.png" descr="C2: PC-ADM-2 carga https://www.nexus.com"/>
                    <pic:cNvPicPr/>
                  </pic:nvPicPr>
                  <pic:blipFill>
                    <a:blip r:embed="rId1022"/>
                    <a:stretch>
                      <a:fillRect/>
                    </a:stretch>
                  </pic:blipFill>
                  <pic:spPr>
                    <a:xfrm>
                      <a:off x="0" y="0"/>
                      <a:ext cx="5486400" cy="1657350"/>
                    </a:xfrm>
                    <a:prstGeom prst="rect">
                      <a:avLst/>
                    </a:prstGeom>
                  </pic:spPr>
                </pic:pic>
              </a:graphicData>
            </a:graphic>
          </wp:inline>
        </w:drawing>
      </w:r>
    </w:p>
    <w:p>
      <w:pPr>
        <w:keepNext/>
        <w:spacing w:line="240" w:lineRule="auto"/>
      </w:pPr>
      <w:r>
        <w:drawing>
          <wp:inline distT="0" distB="0" distL="0" distR="0">
            <wp:extent cx="5486400" cy="1657350"/>
            <wp:docPr id="523" name="image39.png" descr="C3: LAP-INVITADO no carga http://www.nexus.com"/>
            <a:graphic xmlns:a="http://schemas.openxmlformats.org/drawingml/2006/main">
              <a:graphicData uri="http://schemas.openxmlformats.org/drawingml/2006/picture">
                <pic:pic xmlns:pic="http://schemas.openxmlformats.org/drawingml/2006/picture">
                  <pic:nvPicPr>
                    <pic:cNvPr id="523" name="image39.png" descr="C3: LAP-INVITADO no carga http://www.nexus.com"/>
                    <pic:cNvPicPr/>
                  </pic:nvPicPr>
                  <pic:blipFill>
                    <a:blip r:embed="rId1023"/>
                    <a:stretch>
                      <a:fillRect/>
                    </a:stretch>
                  </pic:blipFill>
                  <pic:spPr>
                    <a:xfrm>
                      <a:off x="0" y="0"/>
                      <a:ext cx="5486400" cy="1657350"/>
                    </a:xfrm>
                    <a:prstGeom prst="rect">
                      <a:avLst/>
                    </a:prstGeom>
                  </pic:spPr>
                </pic:pic>
              </a:graphicData>
            </a:graphic>
          </wp:inline>
        </w:drawing>
      </w:r>
    </w:p>
    <w:p>
      <w:pPr/>
      <w:r>
        <w:rPr>
          <w:i/>
        </w:rPr>
        <w:t xml:space="preserve">Nota.</w:t>
      </w:r>
      <w:r>
        <w:t xml:space="preserve"> Capturas en Cisco Packet Tracer 9.0 sobre la copia de trabajo con la configuración final, 28 de octubre de 2026. Arriba (C1), PC-ADM-2 carga http://www.nexus.com; se usó PC-ADM-2 en lugar de PC-ADM-1, que está en la misma VLAN. En medio (C2), la misma página por https://www.nexus.com; antes se forzó un Request Timeout para comprobar que la página no venía de la caché. Abajo (C3), LAP-INVITADO no carga http://www.nexus.com (Request Timeout).</w:t>
      </w:r>
    </w:p>
    <w:p>
      <w:pPr>
        <w:keepNext/>
      </w:pPr>
      <w:r>
        <w:rPr>
          <w:b/>
        </w:rPr>
        <w:t xml:space="preserve">Figura 36</w:t>
      </w:r>
    </w:p>
    <w:p>
      <w:pPr>
        <w:keepNext/>
      </w:pPr>
      <w:r>
        <w:rPr>
          <w:i/>
        </w:rPr>
        <w:t xml:space="preserve">P-14: página web desde SRV-INTERNET por NAT estático</w:t>
      </w:r>
    </w:p>
    <w:p>
      <w:pPr>
        <w:keepNext/>
        <w:spacing w:line="240" w:lineRule="auto"/>
      </w:pPr>
      <w:r>
        <w:drawing>
          <wp:inline distT="0" distB="0" distL="0" distR="0">
            <wp:extent cx="5486400" cy="1657350"/>
            <wp:docPr id="524" name="image40.png" descr="C4: SRV-INTERNET carga http://200.100.50.10"/>
            <a:graphic xmlns:a="http://schemas.openxmlformats.org/drawingml/2006/main">
              <a:graphicData uri="http://schemas.openxmlformats.org/drawingml/2006/picture">
                <pic:pic xmlns:pic="http://schemas.openxmlformats.org/drawingml/2006/picture">
                  <pic:nvPicPr>
                    <pic:cNvPr id="524" name="image40.png" descr="C4: SRV-INTERNET carga http://200.100.50.10"/>
                    <pic:cNvPicPr/>
                  </pic:nvPicPr>
                  <pic:blipFill>
                    <a:blip r:embed="rId1024"/>
                    <a:stretch>
                      <a:fillRect/>
                    </a:stretch>
                  </pic:blipFill>
                  <pic:spPr>
                    <a:xfrm>
                      <a:off x="0" y="0"/>
                      <a:ext cx="5486400" cy="1657350"/>
                    </a:xfrm>
                    <a:prstGeom prst="rect">
                      <a:avLst/>
                    </a:prstGeom>
                  </pic:spPr>
                </pic:pic>
              </a:graphicData>
            </a:graphic>
          </wp:inline>
        </w:drawing>
      </w:r>
    </w:p>
    <w:p>
      <w:pPr>
        <w:keepNext/>
        <w:spacing w:line="240" w:lineRule="auto"/>
      </w:pPr>
      <w:r>
        <w:drawing>
          <wp:inline distT="0" distB="0" distL="0" distR="0">
            <wp:extent cx="5486400" cy="1657350"/>
            <wp:docPr id="525" name="image41.png" descr="C5: SRV-INTERNET carga https://200.100.50.10"/>
            <a:graphic xmlns:a="http://schemas.openxmlformats.org/drawingml/2006/main">
              <a:graphicData uri="http://schemas.openxmlformats.org/drawingml/2006/picture">
                <pic:pic xmlns:pic="http://schemas.openxmlformats.org/drawingml/2006/picture">
                  <pic:nvPicPr>
                    <pic:cNvPr id="525" name="image41.png" descr="C5: SRV-INTERNET carga https://200.100.50.10"/>
                    <pic:cNvPicPr/>
                  </pic:nvPicPr>
                  <pic:blipFill>
                    <a:blip r:embed="rId1025"/>
                    <a:stretch>
                      <a:fillRect/>
                    </a:stretch>
                  </pic:blipFill>
                  <pic:spPr>
                    <a:xfrm>
                      <a:off x="0" y="0"/>
                      <a:ext cx="5486400" cy="1657350"/>
                    </a:xfrm>
                    <a:prstGeom prst="rect">
                      <a:avLst/>
                    </a:prstGeom>
                  </pic:spPr>
                </pic:pic>
              </a:graphicData>
            </a:graphic>
          </wp:inline>
        </w:drawing>
      </w:r>
    </w:p>
    <w:p>
      <w:pPr/>
      <w:r>
        <w:rPr>
          <w:i/>
        </w:rPr>
        <w:t xml:space="preserve">Nota.</w:t>
      </w:r>
      <w:r>
        <w:t xml:space="preserve"> Capturas en Cisco Packet Tracer 9.0 sobre la copia de trabajo con la configuración final, 28 de octubre de 2026. Arriba (C4), http://200.100.50.10: las dos primeras solicitudes terminaron en Request Timeout y la tercera cargó. Abajo (C5), https://200.100.50.10.</w:t>
      </w:r>
    </w:p>
    <w:p>
      <w:pPr>
        <w:keepNext/>
      </w:pPr>
      <w:r>
        <w:rPr>
          <w:b/>
        </w:rPr>
        <w:t xml:space="preserve">Figura 37</w:t>
      </w:r>
    </w:p>
    <w:p>
      <w:pPr>
        <w:keepNext/>
      </w:pPr>
      <w:r>
        <w:rPr>
          <w:i/>
        </w:rPr>
        <w:t xml:space="preserve">P-18: banderas del saludo TCP, consulta DNS por UDP y lista de eventos en modo simulación</w:t>
      </w:r>
    </w:p>
    <w:p>
      <w:pPr>
        <w:keepNext/>
        <w:spacing w:line="240" w:lineRule="auto"/>
      </w:pPr>
      <w:r>
        <w:drawing>
          <wp:inline distT="0" distB="0" distL="0" distR="0">
            <wp:extent cx="5486400" cy="5486400"/>
            <wp:docPr id="526" name="image42.png" descr="C12: PDU de PC-ADM-2 con FLAGS SYN"/>
            <a:graphic xmlns:a="http://schemas.openxmlformats.org/drawingml/2006/main">
              <a:graphicData uri="http://schemas.openxmlformats.org/drawingml/2006/picture">
                <pic:pic xmlns:pic="http://schemas.openxmlformats.org/drawingml/2006/picture">
                  <pic:nvPicPr>
                    <pic:cNvPr id="526" name="image42.png" descr="C12: PDU de PC-ADM-2 con FLAGS SYN"/>
                    <pic:cNvPicPr/>
                  </pic:nvPicPr>
                  <pic:blipFill>
                    <a:blip r:embed="rId1026"/>
                    <a:stretch>
                      <a:fillRect/>
                    </a:stretch>
                  </pic:blipFill>
                  <pic:spPr>
                    <a:xfrm>
                      <a:off x="0" y="0"/>
                      <a:ext cx="5486400" cy="5486400"/>
                    </a:xfrm>
                    <a:prstGeom prst="rect">
                      <a:avLst/>
                    </a:prstGeom>
                  </pic:spPr>
                </pic:pic>
              </a:graphicData>
            </a:graphic>
          </wp:inline>
        </w:drawing>
      </w:r>
    </w:p>
    <w:p>
      <w:pPr>
        <w:keepNext/>
        <w:spacing w:line="240" w:lineRule="auto"/>
      </w:pPr>
      <w:r>
        <w:drawing>
          <wp:inline distT="0" distB="0" distL="0" distR="0">
            <wp:extent cx="5486400" cy="5486400"/>
            <wp:docPr id="527" name="image43.png" descr="C13: PDU de SRV-WEB con FLAGS SYN + ACK"/>
            <a:graphic xmlns:a="http://schemas.openxmlformats.org/drawingml/2006/main">
              <a:graphicData uri="http://schemas.openxmlformats.org/drawingml/2006/picture">
                <pic:pic xmlns:pic="http://schemas.openxmlformats.org/drawingml/2006/picture">
                  <pic:nvPicPr>
                    <pic:cNvPr id="527" name="image43.png" descr="C13: PDU de SRV-WEB con FLAGS SYN + ACK"/>
                    <pic:cNvPicPr/>
                  </pic:nvPicPr>
                  <pic:blipFill>
                    <a:blip r:embed="rId1027"/>
                    <a:stretch>
                      <a:fillRect/>
                    </a:stretch>
                  </pic:blipFill>
                  <pic:spPr>
                    <a:xfrm>
                      <a:off x="0" y="0"/>
                      <a:ext cx="5486400" cy="5486400"/>
                    </a:xfrm>
                    <a:prstGeom prst="rect">
                      <a:avLst/>
                    </a:prstGeom>
                  </pic:spPr>
                </pic:pic>
              </a:graphicData>
            </a:graphic>
          </wp:inline>
        </w:drawing>
      </w:r>
    </w:p>
    <w:p>
      <w:pPr>
        <w:keepNext/>
        <w:spacing w:line="240" w:lineRule="auto"/>
      </w:pPr>
      <w:r>
        <w:drawing>
          <wp:inline distT="0" distB="0" distL="0" distR="0">
            <wp:extent cx="5486400" cy="5486400"/>
            <wp:docPr id="528" name="image44.png" descr="C14: PDU de PC-ADM-2 con FLAGS ACK"/>
            <a:graphic xmlns:a="http://schemas.openxmlformats.org/drawingml/2006/main">
              <a:graphicData uri="http://schemas.openxmlformats.org/drawingml/2006/picture">
                <pic:pic xmlns:pic="http://schemas.openxmlformats.org/drawingml/2006/picture">
                  <pic:nvPicPr>
                    <pic:cNvPr id="528" name="image44.png" descr="C14: PDU de PC-ADM-2 con FLAGS ACK"/>
                    <pic:cNvPicPr/>
                  </pic:nvPicPr>
                  <pic:blipFill>
                    <a:blip r:embed="rId1028"/>
                    <a:stretch>
                      <a:fillRect/>
                    </a:stretch>
                  </pic:blipFill>
                  <pic:spPr>
                    <a:xfrm>
                      <a:off x="0" y="0"/>
                      <a:ext cx="5486400" cy="5486400"/>
                    </a:xfrm>
                    <a:prstGeom prst="rect">
                      <a:avLst/>
                    </a:prstGeom>
                  </pic:spPr>
                </pic:pic>
              </a:graphicData>
            </a:graphic>
          </wp:inline>
        </w:drawing>
      </w:r>
    </w:p>
    <w:p>
      <w:pPr>
        <w:keepNext/>
        <w:spacing w:line="240" w:lineRule="auto"/>
      </w:pPr>
      <w:r>
        <w:drawing>
          <wp:inline distT="0" distB="0" distL="0" distR="0">
            <wp:extent cx="5486400" cy="5486400"/>
            <wp:docPr id="529" name="image45.png" descr="C15: consulta DNS de PC-ADM-1 por UDP 53"/>
            <a:graphic xmlns:a="http://schemas.openxmlformats.org/drawingml/2006/main">
              <a:graphicData uri="http://schemas.openxmlformats.org/drawingml/2006/picture">
                <pic:pic xmlns:pic="http://schemas.openxmlformats.org/drawingml/2006/picture">
                  <pic:nvPicPr>
                    <pic:cNvPr id="529" name="image45.png" descr="C15: consulta DNS de PC-ADM-1 por UDP 53"/>
                    <pic:cNvPicPr/>
                  </pic:nvPicPr>
                  <pic:blipFill>
                    <a:blip r:embed="rId1029"/>
                    <a:stretch>
                      <a:fillRect/>
                    </a:stretch>
                  </pic:blipFill>
                  <pic:spPr>
                    <a:xfrm>
                      <a:off x="0" y="0"/>
                      <a:ext cx="5486400" cy="5486400"/>
                    </a:xfrm>
                    <a:prstGeom prst="rect">
                      <a:avLst/>
                    </a:prstGeom>
                  </pic:spPr>
                </pic:pic>
              </a:graphicData>
            </a:graphic>
          </wp:inline>
        </w:drawing>
      </w:r>
    </w:p>
    <w:p>
      <w:pPr>
        <w:keepNext/>
        <w:spacing w:line="240" w:lineRule="auto"/>
      </w:pPr>
      <w:r>
        <w:drawing>
          <wp:inline distT="0" distB="0" distL="0" distR="0">
            <wp:extent cx="3590925" cy="4581525"/>
            <wp:docPr id="530" name="image46.png" descr="C16: lista de eventos con filtro TCP y HTTP"/>
            <a:graphic xmlns:a="http://schemas.openxmlformats.org/drawingml/2006/main">
              <a:graphicData uri="http://schemas.openxmlformats.org/drawingml/2006/picture">
                <pic:pic xmlns:pic="http://schemas.openxmlformats.org/drawingml/2006/picture">
                  <pic:nvPicPr>
                    <pic:cNvPr id="530" name="image46.png" descr="C16: lista de eventos con filtro TCP y HTTP"/>
                    <pic:cNvPicPr/>
                  </pic:nvPicPr>
                  <pic:blipFill>
                    <a:blip r:embed="rId1030"/>
                    <a:stretch>
                      <a:fillRect/>
                    </a:stretch>
                  </pic:blipFill>
                  <pic:spPr>
                    <a:xfrm>
                      <a:off x="0" y="0"/>
                      <a:ext cx="3590925" cy="4581525"/>
                    </a:xfrm>
                    <a:prstGeom prst="rect">
                      <a:avLst/>
                    </a:prstGeom>
                  </pic:spPr>
                </pic:pic>
              </a:graphicData>
            </a:graphic>
          </wp:inline>
        </w:drawing>
      </w:r>
    </w:p>
    <w:p>
      <w:pPr/>
      <w:r>
        <w:rPr>
          <w:i/>
        </w:rPr>
        <w:t xml:space="preserve">Nota.</w:t>
      </w:r>
      <w:r>
        <w:t xml:space="preserve"> Capturas en Cisco Packet Tracer 9.0 sobre la copia de trabajo con la configuración final, 28 de octubre de 2026. C12: PDU de salida de PC-ADM-2, TCP 1032 → 80, SEQ 0, ACK 0, FLAGS 0b00000010 (SYN). C13: PDU de salida de SRV-WEB, TCP 80 → 1032, SEQ 0, ACK 1, FLAGS 0b00010010 (SYN + ACK). C14: PDU de salida de PC-ADM-2, SEQ 1, ACK 1, FLAGS 0b00010000 (ACK). C15: PC-ADM-1 envía una consulta DNS tipo A con capa 4 UDP, puerto origen 1025 y destino 53, hacia 172.30.4.10, sin saludo previo. C16: con filtro TCP+HTTP, primero los segmentos TCP del saludo y después el primer evento HTTP desde PC-ADM-2; también aparecen copias inundadas por los switches (unknown unicast flooding). En PT los bits de FLAGS se leen de derecha a izquierda: FIN, SYN, RST, PSH, ACK.</w:t>
      </w:r>
    </w:p>
    <w:p>
      <w:pPr>
        <w:keepNext/>
      </w:pPr>
      <w:r>
        <w:rPr>
          <w:b/>
        </w:rPr>
        <w:t xml:space="preserve">Figura 38</w:t>
      </w:r>
    </w:p>
    <w:p>
      <w:pPr>
        <w:keepNext/>
      </w:pPr>
      <w:r>
        <w:rPr>
          <w:i/>
        </w:rPr>
        <w:t xml:space="preserve">P-19: Wi-Fi corporativo con clave correcta e incorrecta en LAP-CORP, y red de invitados</w:t>
      </w:r>
    </w:p>
    <w:p>
      <w:pPr>
        <w:keepNext/>
        <w:spacing w:line="240" w:lineRule="auto"/>
      </w:pPr>
      <w:r>
        <w:drawing>
          <wp:inline distT="0" distB="0" distL="0" distR="0">
            <wp:extent cx="5486400" cy="3161973"/>
            <wp:docPr id="531" name="image47.png" descr="C8: LAP-CORP asociado a NEXUS-CORP"/>
            <a:graphic xmlns:a="http://schemas.openxmlformats.org/drawingml/2006/main">
              <a:graphicData uri="http://schemas.openxmlformats.org/drawingml/2006/picture">
                <pic:pic xmlns:pic="http://schemas.openxmlformats.org/drawingml/2006/picture">
                  <pic:nvPicPr>
                    <pic:cNvPr id="531" name="image47.png" descr="C8: LAP-CORP asociado a NEXUS-CORP"/>
                    <pic:cNvPicPr/>
                  </pic:nvPicPr>
                  <pic:blipFill>
                    <a:blip r:embed="rId1031"/>
                    <a:stretch>
                      <a:fillRect/>
                    </a:stretch>
                  </pic:blipFill>
                  <pic:spPr>
                    <a:xfrm>
                      <a:off x="0" y="0"/>
                      <a:ext cx="5486400" cy="3161973"/>
                    </a:xfrm>
                    <a:prstGeom prst="rect">
                      <a:avLst/>
                    </a:prstGeom>
                  </pic:spPr>
                </pic:pic>
              </a:graphicData>
            </a:graphic>
          </wp:inline>
        </w:drawing>
      </w:r>
    </w:p>
    <w:p>
      <w:pPr>
        <w:keepNext/>
        <w:spacing w:line="240" w:lineRule="auto"/>
      </w:pPr>
      <w:r>
        <w:drawing>
          <wp:inline distT="0" distB="0" distL="0" distR="0">
            <wp:extent cx="5019675" cy="4876800"/>
            <wp:docPr id="532" name="image48.png" descr="C9: ipconfig y ping de LAP-CORP"/>
            <a:graphic xmlns:a="http://schemas.openxmlformats.org/drawingml/2006/main">
              <a:graphicData uri="http://schemas.openxmlformats.org/drawingml/2006/picture">
                <pic:pic xmlns:pic="http://schemas.openxmlformats.org/drawingml/2006/picture">
                  <pic:nvPicPr>
                    <pic:cNvPr id="532" name="image48.png" descr="C9: ipconfig y ping de LAP-CORP"/>
                    <pic:cNvPicPr/>
                  </pic:nvPicPr>
                  <pic:blipFill>
                    <a:blip r:embed="rId1032"/>
                    <a:stretch>
                      <a:fillRect/>
                    </a:stretch>
                  </pic:blipFill>
                  <pic:spPr>
                    <a:xfrm>
                      <a:off x="0" y="0"/>
                      <a:ext cx="5019675" cy="4876800"/>
                    </a:xfrm>
                    <a:prstGeom prst="rect">
                      <a:avLst/>
                    </a:prstGeom>
                  </pic:spPr>
                </pic:pic>
              </a:graphicData>
            </a:graphic>
          </wp:inline>
        </w:drawing>
      </w:r>
    </w:p>
    <w:p>
      <w:pPr>
        <w:keepNext/>
        <w:spacing w:line="240" w:lineRule="auto"/>
      </w:pPr>
      <w:r>
        <w:drawing>
          <wp:inline distT="0" distB="0" distL="0" distR="0">
            <wp:extent cx="5486400" cy="3161973"/>
            <wp:docPr id="533" name="image49.png" descr="C10: LAP-CORP sin asociación con la clave errónea"/>
            <a:graphic xmlns:a="http://schemas.openxmlformats.org/drawingml/2006/main">
              <a:graphicData uri="http://schemas.openxmlformats.org/drawingml/2006/picture">
                <pic:pic xmlns:pic="http://schemas.openxmlformats.org/drawingml/2006/picture">
                  <pic:nvPicPr>
                    <pic:cNvPr id="533" name="image49.png" descr="C10: LAP-CORP sin asociación con la clave errónea"/>
                    <pic:cNvPicPr/>
                  </pic:nvPicPr>
                  <pic:blipFill>
                    <a:blip r:embed="rId1033"/>
                    <a:stretch>
                      <a:fillRect/>
                    </a:stretch>
                  </pic:blipFill>
                  <pic:spPr>
                    <a:xfrm>
                      <a:off x="0" y="0"/>
                      <a:ext cx="5486400" cy="3161973"/>
                    </a:xfrm>
                    <a:prstGeom prst="rect">
                      <a:avLst/>
                    </a:prstGeom>
                  </pic:spPr>
                </pic:pic>
              </a:graphicData>
            </a:graphic>
          </wp:inline>
        </w:drawing>
      </w:r>
    </w:p>
    <w:p>
      <w:pPr>
        <w:keepNext/>
        <w:spacing w:line="240" w:lineRule="auto"/>
      </w:pPr>
      <w:r>
        <w:drawing>
          <wp:inline distT="0" distB="0" distL="0" distR="0">
            <wp:extent cx="5019675" cy="4581525"/>
            <wp:docPr id="534" name="image50.png" descr="C10: ipconfig y ping de LAP-CORP con la clave errónea"/>
            <a:graphic xmlns:a="http://schemas.openxmlformats.org/drawingml/2006/main">
              <a:graphicData uri="http://schemas.openxmlformats.org/drawingml/2006/picture">
                <pic:pic xmlns:pic="http://schemas.openxmlformats.org/drawingml/2006/picture">
                  <pic:nvPicPr>
                    <pic:cNvPr id="534" name="image50.png" descr="C10: ipconfig y ping de LAP-CORP con la clave errónea"/>
                    <pic:cNvPicPr/>
                  </pic:nvPicPr>
                  <pic:blipFill>
                    <a:blip r:embed="rId1034"/>
                    <a:stretch>
                      <a:fillRect/>
                    </a:stretch>
                  </pic:blipFill>
                  <pic:spPr>
                    <a:xfrm>
                      <a:off x="0" y="0"/>
                      <a:ext cx="5019675" cy="4581525"/>
                    </a:xfrm>
                    <a:prstGeom prst="rect">
                      <a:avLst/>
                    </a:prstGeom>
                  </pic:spPr>
                </pic:pic>
              </a:graphicData>
            </a:graphic>
          </wp:inline>
        </w:drawing>
      </w:r>
    </w:p>
    <w:p>
      <w:pPr>
        <w:keepNext/>
        <w:spacing w:line="240" w:lineRule="auto"/>
      </w:pPr>
      <w:r>
        <w:drawing>
          <wp:inline distT="0" distB="0" distL="0" distR="0">
            <wp:extent cx="4896507" cy="6717600"/>
            <wp:docPr id="535" name="image51.png" descr="C11: LAP-INVITADO en la red de invitados"/>
            <a:graphic xmlns:a="http://schemas.openxmlformats.org/drawingml/2006/main">
              <a:graphicData uri="http://schemas.openxmlformats.org/drawingml/2006/picture">
                <pic:pic xmlns:pic="http://schemas.openxmlformats.org/drawingml/2006/picture">
                  <pic:nvPicPr>
                    <pic:cNvPr id="535" name="image51.png" descr="C11: LAP-INVITADO en la red de invitados"/>
                    <pic:cNvPicPr/>
                  </pic:nvPicPr>
                  <pic:blipFill>
                    <a:blip r:embed="rId1035"/>
                    <a:stretch>
                      <a:fillRect/>
                    </a:stretch>
                  </pic:blipFill>
                  <pic:spPr>
                    <a:xfrm>
                      <a:off x="0" y="0"/>
                      <a:ext cx="4896507" cy="6717600"/>
                    </a:xfrm>
                    <a:prstGeom prst="rect">
                      <a:avLst/>
                    </a:prstGeom>
                  </pic:spPr>
                </pic:pic>
              </a:graphicData>
            </a:graphic>
          </wp:inline>
        </w:drawing>
      </w:r>
    </w:p>
    <w:p>
      <w:pPr/>
      <w:r>
        <w:rPr>
          <w:i/>
        </w:rPr>
        <w:t xml:space="preserve">Nota.</w:t>
      </w:r>
      <w:r>
        <w:t xml:space="preserve"> Capturas en Cisco Packet Tracer 9.0 sobre la copia de trabajo con la configuración final, 28 de octubre de 2026; la clave no se muestra. C8: LAP-CORP asociado a NEXUS-CORP, WPA2-Personal, IP 172.30.6.87, gateway 172.30.6.1. C9: ipconfig muestra 172.30.6.87/25 y el ping a 172.30.6.1 recibe 4/4. C10: con la clave errónea (aplicada por script y reiniciando la laptop) aparece «No association with access point», la IP queda en 0.0.0.0 y el ping a 172.30.6.1 tiene 0/4; después se restauró la clave y la laptop recuperó 172.30.6.87. C11: LAP-INVITADO tiene 172.30.5.11 con gateway 172.30.5.1; el ping a 8.8.8.8 dio 2/4 en el primer intento y 4/4 en la repetición.</w:t>
      </w:r>
    </w:p>
    <w:p>
      <w:pPr>
        <w:keepNext/>
      </w:pPr>
      <w:r>
        <w:rPr>
          <w:b/>
        </w:rPr>
        <w:t xml:space="preserve">Figura 39</w:t>
      </w:r>
    </w:p>
    <w:p>
      <w:pPr>
        <w:keepNext/>
      </w:pPr>
      <w:r>
        <w:rPr>
          <w:i/>
        </w:rPr>
        <w:t xml:space="preserve">P-22: FTP e ICMP bloqueados desde SRV-INTERNET y contadores de ACL-INTERNET-IN</w:t>
      </w:r>
    </w:p>
    <w:p>
      <w:pPr>
        <w:keepNext/>
        <w:spacing w:line="240" w:lineRule="auto"/>
      </w:pPr>
      <w:r>
        <w:drawing>
          <wp:inline distT="0" distB="0" distL="0" distR="0">
            <wp:extent cx="5019675" cy="2886075"/>
            <wp:docPr id="536" name="image52.png" descr="C6: ping y ftp a 200.100.50.10 bloqueados desde SRV-INTERNET"/>
            <a:graphic xmlns:a="http://schemas.openxmlformats.org/drawingml/2006/main">
              <a:graphicData uri="http://schemas.openxmlformats.org/drawingml/2006/picture">
                <pic:pic xmlns:pic="http://schemas.openxmlformats.org/drawingml/2006/picture">
                  <pic:nvPicPr>
                    <pic:cNvPr id="536" name="image52.png" descr="C6: ping y ftp a 200.100.50.10 bloqueados desde SRV-INTERNET"/>
                    <pic:cNvPicPr/>
                  </pic:nvPicPr>
                  <pic:blipFill>
                    <a:blip r:embed="rId1036"/>
                    <a:stretch>
                      <a:fillRect/>
                    </a:stretch>
                  </pic:blipFill>
                  <pic:spPr>
                    <a:xfrm>
                      <a:off x="0" y="0"/>
                      <a:ext cx="5019675" cy="2886075"/>
                    </a:xfrm>
                    <a:prstGeom prst="rect">
                      <a:avLst/>
                    </a:prstGeom>
                  </pic:spPr>
                </pic:pic>
              </a:graphicData>
            </a:graphic>
          </wp:inline>
        </w:drawing>
      </w:r>
    </w:p>
    <w:p>
      <w:pPr>
        <w:keepNext/>
        <w:spacing w:line="240" w:lineRule="auto"/>
      </w:pPr>
      <w:r>
        <w:drawing>
          <wp:inline distT="0" distB="0" distL="0" distR="0">
            <wp:extent cx="5486400" cy="1076084"/>
            <wp:docPr id="537" name="image53.png" descr="C7: contadores de ACL-INTERNET-IN en R-EDGE"/>
            <a:graphic xmlns:a="http://schemas.openxmlformats.org/drawingml/2006/main">
              <a:graphicData uri="http://schemas.openxmlformats.org/drawingml/2006/picture">
                <pic:pic xmlns:pic="http://schemas.openxmlformats.org/drawingml/2006/picture">
                  <pic:nvPicPr>
                    <pic:cNvPr id="537" name="image53.png" descr="C7: contadores de ACL-INTERNET-IN en R-EDGE"/>
                    <pic:cNvPicPr/>
                  </pic:nvPicPr>
                  <pic:blipFill>
                    <a:blip r:embed="rId1037"/>
                    <a:stretch>
                      <a:fillRect/>
                    </a:stretch>
                  </pic:blipFill>
                  <pic:spPr>
                    <a:xfrm>
                      <a:off x="0" y="0"/>
                      <a:ext cx="5486400" cy="1076084"/>
                    </a:xfrm>
                    <a:prstGeom prst="rect">
                      <a:avLst/>
                    </a:prstGeom>
                  </pic:spPr>
                </pic:pic>
              </a:graphicData>
            </a:graphic>
          </wp:inline>
        </w:drawing>
      </w:r>
    </w:p>
    <w:p>
      <w:pPr/>
      <w:r>
        <w:rPr>
          <w:i/>
        </w:rPr>
        <w:t xml:space="preserve">Nota.</w:t>
      </w:r>
      <w:r>
        <w:t xml:space="preserve"> Capturas en Cisco Packet Tracer 9.0 sobre la copia de trabajo con la configuración final, 28 de octubre de 2026. C6: desde SRV-INTERNET, el ping a 200.100.50.10 recibe Destination host unreachable y ftp 200.100.50.10 termina en Timed out. C7: ACL-INTERNET-IN con eq www 51, eq 443 10, established 129, echo-reply 10 y deny ip any any 41 coincidencias.</w:t>
      </w:r>
    </w:p>
    <w:p>
      <w:pPr>
        <w:keepNext/>
      </w:pPr>
      <w:r>
        <w:rPr>
          <w:b/>
        </w:rPr>
        <w:t xml:space="preserve">Figura 40</w:t>
      </w:r>
    </w:p>
    <w:p>
      <w:pPr>
        <w:keepNext/>
      </w:pPr>
      <w:r>
        <w:rPr>
          <w:i/>
        </w:rPr>
        <w:t xml:space="preserve">Línea base: FTP de asa842-k8.bin desde PC-ING-1 (LAN, arriba) y PC-NORTE-1 (WAN, abajo)</w:t>
      </w:r>
    </w:p>
    <w:p>
      <w:pPr>
        <w:keepNext/>
        <w:spacing w:line="240" w:lineRule="auto"/>
      </w:pPr>
      <w:r>
        <w:drawing>
          <wp:inline distT="0" distB="0" distL="0" distR="0">
            <wp:extent cx="4219575" cy="5029200"/>
            <wp:docPr id="538" name="image54.png" descr="FTP de asa842-k8.bin por LAN y por WAN"/>
            <a:graphic xmlns:a="http://schemas.openxmlformats.org/drawingml/2006/main">
              <a:graphicData uri="http://schemas.openxmlformats.org/drawingml/2006/picture">
                <pic:pic xmlns:pic="http://schemas.openxmlformats.org/drawingml/2006/picture">
                  <pic:nvPicPr>
                    <pic:cNvPr id="538" name="image54.png" descr="FTP de asa842-k8.bin por LAN y por WAN"/>
                    <pic:cNvPicPr/>
                  </pic:nvPicPr>
                  <pic:blipFill>
                    <a:blip r:embed="rId1038"/>
                    <a:stretch>
                      <a:fillRect/>
                    </a:stretch>
                  </pic:blipFill>
                  <pic:spPr>
                    <a:xfrm>
                      <a:off x="0" y="0"/>
                      <a:ext cx="4219575" cy="5029200"/>
                    </a:xfrm>
                    <a:prstGeom prst="rect">
                      <a:avLst/>
                    </a:prstGeom>
                  </pic:spPr>
                </pic:pic>
              </a:graphicData>
            </a:graphic>
          </wp:inline>
        </w:drawing>
      </w:r>
    </w:p>
    <w:p>
      <w:pPr/>
      <w:r>
        <w:rPr>
          <w:i/>
        </w:rPr>
        <w:t xml:space="preserve">Nota.</w:t>
      </w:r>
      <w:r>
        <w:t xml:space="preserve"> Capturas de Gabriel Alberto Castellanos Monroy en Cisco Packet Tracer 9.0, sobre la versión 5 de la red.</w:t>
      </w:r>
    </w:p>
    <w:p>
      <w:pPr>
        <w:pStyle w:val="Heading3"/>
      </w:pPr>
      <w:r>
        <w:t xml:space="preserve">8.7 Verificación final sobre el archivo definitivo</w:t>
      </w:r>
    </w:p>
    <w:p>
      <w:pPr>
        <w:ind w:firstLine="720"/>
      </w:pPr>
      <w:r>
        <w:t xml:space="preserve">El 28 de octubre de 2026 se hizo una última verificación sobre Nexus_Proyecto_Final.pkt (MD5 4fbc73cbdc35736905827d69ed734600). El archivo se abrió sin guardar y al terminar conservaba el mismo MD5. Antes de probar se comprobó la convergencia OSPF: R-CORE tenía 6 vecinos FULL. No se repitieron la línea base ni el ensayo de fallos, porque no se cambió ninguna configuración. Las salidas y las capturas están en entrega_final/07_Verificacion_Final/.</w:t>
      </w:r>
    </w:p>
    <w:p>
      <w:pPr>
        <w:keepNext/>
      </w:pPr>
      <w:r>
        <w:rPr>
          <w:b/>
        </w:rPr>
        <w:t>Tabla 30</w:t>
      </w:r>
    </w:p>
    <w:p>
      <w:pPr>
        <w:keepNext/>
      </w:pPr>
      <w:r>
        <w:rPr>
          <w:i/>
        </w:rPr>
        <w:t>Verificación final sobre Nexus_Proyecto_Final.pkt</w:t>
      </w:r>
    </w:p>
    <w:tbl>
      <w:tblPr>
        <w:tblStyle w:val="TableGrid"/>
        <w:tblW w:w="0" w:type="auto"/>
        <w:tblLayout w:type="fixed"/>
        <w:tblLook w:val="04A0" w:firstRow="1" w:lastRow="0" w:firstColumn="0" w:lastColumn="0" w:noHBand="0" w:noVBand="1"/>
      </w:tblPr>
      <w:tblGrid>
        <w:gridCol w:w="3413"/>
        <w:gridCol w:w="4920"/>
        <w:gridCol w:w="1027"/>
      </w:tblGrid>
      <w:tr>
        <w:trPr>
          <w:tblHeader/>
          <w:cantSplit/>
        </w:trPr>
        <w:tc>
          <w:tcPr>
            <w:tcW w:w="3413" w:type="dxa"/>
            <w:shd w:val="clear" w:color="auto" w:fill="F2F2F2"/>
          </w:tcPr>
          <w:p>
            <w:pPr>
              <w:spacing w:line="240" w:lineRule="auto" w:after="0" w:before="0"/>
            </w:pPr>
            <w:r>
              <w:t xml:space="preserve">Prueba</w:t>
            </w:r>
          </w:p>
        </w:tc>
        <w:tc>
          <w:tcPr>
            <w:tcW w:w="4920" w:type="dxa"/>
            <w:shd w:val="clear" w:color="auto" w:fill="F2F2F2"/>
          </w:tcPr>
          <w:p>
            <w:pPr>
              <w:spacing w:line="240" w:lineRule="auto" w:after="0" w:before="0"/>
            </w:pPr>
            <w:r>
              <w:t xml:space="preserve">Resultado obtenido</w:t>
            </w:r>
          </w:p>
        </w:tc>
        <w:tc>
          <w:tcPr>
            <w:tcW w:w="1027" w:type="dxa"/>
            <w:shd w:val="clear" w:color="auto" w:fill="F2F2F2"/>
          </w:tcPr>
          <w:p>
            <w:pPr>
              <w:spacing w:line="240" w:lineRule="auto" w:after="0" w:before="0"/>
            </w:pPr>
            <w:r>
              <w:t xml:space="preserve">Figuras</w:t>
            </w:r>
          </w:p>
        </w:tc>
      </w:tr>
      <w:tr>
        <w:trPr>
          <w:cantSplit/>
        </w:trPr>
        <w:tc>
          <w:tcPr>
            <w:tcW w:w="3413" w:type="dxa"/>
          </w:tcPr>
          <w:p>
            <w:pPr>
              <w:spacing w:line="240" w:lineRule="auto" w:after="0" w:before="0"/>
            </w:pPr>
            <w:r>
              <w:t xml:space="preserve">Ingeniería con DHCP de respaldo (SRV-DHCP apagado e ipconfig /renew en PC-ING-1)</w:t>
            </w:r>
          </w:p>
        </w:tc>
        <w:tc>
          <w:tcPr>
            <w:tcW w:w="4920" w:type="dxa"/>
          </w:tcPr>
          <w:p>
            <w:pPr>
              <w:spacing w:line="240" w:lineRule="auto" w:after="0" w:before="0"/>
            </w:pPr>
            <w:r>
              <w:t xml:space="preserve">IP 172.30.7.187 del pool POOL-ING-B de SRV-DHCP-2, gateway 172.30.7.1 y DNS 172.30.4.17; el servidor DHCP pasó de 172.30.4.11 a 172.30.4.16. nslookup www.nexus.com tuvo dos timeouts en la primera consulta y en el reintento resolvió 172.30.4.12. Ping a www.nexus.com: 3/4, con la primera solicitud perdida. La web interna carga</w:t>
            </w:r>
          </w:p>
        </w:tc>
        <w:tc>
          <w:tcPr>
            <w:tcW w:w="1027" w:type="dxa"/>
          </w:tcPr>
          <w:p>
            <w:pPr>
              <w:spacing w:line="240" w:lineRule="auto" w:after="0" w:before="0"/>
            </w:pPr>
            <w:r>
              <w:t xml:space="preserve">41 a 43</w:t>
            </w:r>
          </w:p>
        </w:tc>
      </w:tr>
      <w:tr>
        <w:trPr>
          <w:cantSplit/>
        </w:trPr>
        <w:tc>
          <w:tcPr>
            <w:tcW w:w="3413" w:type="dxa"/>
          </w:tcPr>
          <w:p>
            <w:pPr>
              <w:spacing w:line="240" w:lineRule="auto" w:after="0" w:before="0"/>
            </w:pPr>
            <w:r>
              <w:t xml:space="preserve">SSH desde Ingeniería renumerada</w:t>
            </w:r>
          </w:p>
        </w:tc>
        <w:tc>
          <w:tcPr>
            <w:tcW w:w="4920" w:type="dxa"/>
          </w:tcPr>
          <w:p>
            <w:pPr>
              <w:spacing w:line="240" w:lineRule="auto" w:after="0" w:before="0"/>
            </w:pPr>
            <w:r>
              <w:t xml:space="preserve">PC-ING-1 (172.30.7.187) entra a DSW1-SEDE (172.30.4.78); lo permite ACL-GESTION, línea 20 (permit 172.30.7.0 0.0.0.255)</w:t>
            </w:r>
          </w:p>
        </w:tc>
        <w:tc>
          <w:tcPr>
            <w:tcW w:w="1027" w:type="dxa"/>
          </w:tcPr>
          <w:p>
            <w:pPr>
              <w:spacing w:line="240" w:lineRule="auto" w:after="0" w:before="0"/>
            </w:pPr>
            <w:r>
              <w:t xml:space="preserve">44</w:t>
            </w:r>
          </w:p>
        </w:tc>
      </w:tr>
      <w:tr>
        <w:trPr>
          <w:cantSplit/>
        </w:trPr>
        <w:tc>
          <w:tcPr>
            <w:tcW w:w="3413" w:type="dxa"/>
          </w:tcPr>
          <w:p>
            <w:pPr>
              <w:spacing w:line="240" w:lineRule="auto" w:after="0" w:before="0"/>
            </w:pPr>
            <w:r>
              <w:t xml:space="preserve">Firewall de SRV-DB (acceso IP/ICMP)</w:t>
            </w:r>
          </w:p>
        </w:tc>
        <w:tc>
          <w:tcPr>
            <w:tcW w:w="4920" w:type="dxa"/>
          </w:tcPr>
          <w:p>
            <w:pPr>
              <w:spacing w:line="240" w:lineRule="auto" w:after="0" w:before="0"/>
            </w:pPr>
            <w:r>
              <w:t xml:space="preserve">PC-ING-1 → 172.30.4.15: 0/4. PC-FIN-1 (172.30.3.218) → 172.30.4.15: 3/4 en el primer intento y 4/4 en la repetición. Reglas: permit 172.30.3.128/25 y 172.30.6.128/27; el resto se deniega</w:t>
            </w:r>
          </w:p>
        </w:tc>
        <w:tc>
          <w:tcPr>
            <w:tcW w:w="1027" w:type="dxa"/>
          </w:tcPr>
          <w:p>
            <w:pPr>
              <w:spacing w:line="240" w:lineRule="auto" w:after="0" w:before="0"/>
            </w:pPr>
            <w:r>
              <w:t xml:space="preserve">44 y 45</w:t>
            </w:r>
          </w:p>
        </w:tc>
      </w:tr>
      <w:tr>
        <w:trPr>
          <w:cantSplit/>
        </w:trPr>
        <w:tc>
          <w:tcPr>
            <w:tcW w:w="3413" w:type="dxa"/>
          </w:tcPr>
          <w:p>
            <w:pPr>
              <w:spacing w:line="240" w:lineRule="auto" w:after="0" w:before="0"/>
            </w:pPr>
            <w:r>
              <w:t xml:space="preserve">Conectividad estable</w:t>
            </w:r>
          </w:p>
        </w:tc>
        <w:tc>
          <w:tcPr>
            <w:tcW w:w="4920" w:type="dxa"/>
          </w:tcPr>
          <w:p>
            <w:pPr>
              <w:spacing w:line="240" w:lineRule="auto" w:after="0" w:before="0"/>
            </w:pPr>
            <w:r>
              <w:t xml:space="preserve">PC-SUR-1 (172.30.2.140) → 172.30.7.1: preparación 3/4 (se perdió el 2.º paquete) y 50/50 (mín. 1, máx. 30, prom. 5 ms). PC-ING-1 → PC-OCC-1 (172.30.3.12): preparación 3/4 (se perdió el 1.º) y 50/50 (mín. 0, máx. 30, prom. 2 ms)</w:t>
            </w:r>
          </w:p>
        </w:tc>
        <w:tc>
          <w:tcPr>
            <w:tcW w:w="1027" w:type="dxa"/>
          </w:tcPr>
          <w:p>
            <w:pPr>
              <w:spacing w:line="240" w:lineRule="auto" w:after="0" w:before="0"/>
            </w:pPr>
            <w:r>
              <w:t xml:space="preserve">46 a 49</w:t>
            </w:r>
          </w:p>
        </w:tc>
      </w:tr>
      <w:tr>
        <w:trPr>
          <w:cantSplit/>
        </w:trPr>
        <w:tc>
          <w:tcPr>
            <w:tcW w:w="3413" w:type="dxa"/>
          </w:tcPr>
          <w:p>
            <w:pPr>
              <w:spacing w:line="240" w:lineRule="auto" w:after="0" w:before="0"/>
            </w:pPr>
            <w:r>
              <w:t xml:space="preserve">Resumen CIDR</w:t>
            </w:r>
          </w:p>
        </w:tc>
        <w:tc>
          <w:tcPr>
            <w:tcW w:w="4920" w:type="dxa"/>
          </w:tcPr>
          <w:p>
            <w:pPr>
              <w:spacing w:line="240" w:lineRule="auto" w:after="0" w:before="0"/>
            </w:pPr>
            <w:r>
              <w:t xml:space="preserve">R-EDGE: O IA 172.30.0.0/21 [110/2] via 172.30.4.85, vecino 1.1.1.1 FULL; se volvió a ver después de reabrir el archivo</w:t>
            </w:r>
          </w:p>
        </w:tc>
        <w:tc>
          <w:tcPr>
            <w:tcW w:w="1027" w:type="dxa"/>
          </w:tcPr>
          <w:p>
            <w:pPr>
              <w:spacing w:line="240" w:lineRule="auto" w:after="0" w:before="0"/>
            </w:pPr>
            <w:r>
              <w:t xml:space="preserve">50</w:t>
            </w:r>
          </w:p>
        </w:tc>
      </w:tr>
      <w:tr>
        <w:trPr>
          <w:cantSplit/>
        </w:trPr>
        <w:tc>
          <w:tcPr>
            <w:tcW w:w="3413" w:type="dxa"/>
          </w:tcPr>
          <w:p>
            <w:pPr>
              <w:spacing w:line="240" w:lineRule="auto" w:after="0" w:before="0"/>
            </w:pPr>
            <w:r>
              <w:t xml:space="preserve">DNS principal</w:t>
            </w:r>
          </w:p>
        </w:tc>
        <w:tc>
          <w:tcPr>
            <w:tcW w:w="4920" w:type="dxa"/>
          </w:tcPr>
          <w:p>
            <w:pPr>
              <w:spacing w:line="240" w:lineRule="auto" w:after="0" w:before="0"/>
            </w:pPr>
            <w:r>
              <w:t xml:space="preserve">PC-ADM-1 (172.30.2.90, DHCP .11, DNS .10): nslookup www.nexus.com → 172.30.4.12, con un timeout en la primera consulta</w:t>
            </w:r>
          </w:p>
        </w:tc>
        <w:tc>
          <w:tcPr>
            <w:tcW w:w="1027" w:type="dxa"/>
          </w:tcPr>
          <w:p>
            <w:pPr>
              <w:spacing w:line="240" w:lineRule="auto" w:after="0" w:before="0"/>
            </w:pPr>
            <w:r>
              <w:t xml:space="preserve">51</w:t>
            </w:r>
          </w:p>
        </w:tc>
      </w:tr>
      <w:tr>
        <w:trPr>
          <w:cantSplit/>
        </w:trPr>
        <w:tc>
          <w:tcPr>
            <w:tcW w:w="3413" w:type="dxa"/>
          </w:tcPr>
          <w:p>
            <w:pPr>
              <w:spacing w:line="240" w:lineRule="auto" w:after="0" w:before="0"/>
            </w:pPr>
            <w:r>
              <w:t xml:space="preserve">Web interna y publicada</w:t>
            </w:r>
          </w:p>
        </w:tc>
        <w:tc>
          <w:tcPr>
            <w:tcW w:w="4920" w:type="dxa"/>
          </w:tcPr>
          <w:p>
            <w:pPr>
              <w:spacing w:line="240" w:lineRule="auto" w:after="0" w:before="0"/>
            </w:pPr>
            <w:r>
              <w:t xml:space="preserve">PC-ADM-1 carga http://www.nexus.com y https://www.nexus.com; SRV-INTERNET carga http://200.100.50.10 y https://200.100.50.10</w:t>
            </w:r>
          </w:p>
        </w:tc>
        <w:tc>
          <w:tcPr>
            <w:tcW w:w="1027" w:type="dxa"/>
          </w:tcPr>
          <w:p>
            <w:pPr>
              <w:spacing w:line="240" w:lineRule="auto" w:after="0" w:before="0"/>
            </w:pPr>
            <w:r>
              <w:t xml:space="preserve">52 a 55</w:t>
            </w:r>
          </w:p>
        </w:tc>
      </w:tr>
      <w:tr>
        <w:trPr>
          <w:cantSplit/>
        </w:trPr>
        <w:tc>
          <w:tcPr>
            <w:tcW w:w="3413" w:type="dxa"/>
          </w:tcPr>
          <w:p>
            <w:pPr>
              <w:spacing w:line="240" w:lineRule="auto" w:after="0" w:before="0"/>
            </w:pPr>
            <w:r>
              <w:t xml:space="preserve">Wi-Fi corporativo</w:t>
            </w:r>
          </w:p>
        </w:tc>
        <w:tc>
          <w:tcPr>
            <w:tcW w:w="4920" w:type="dxa"/>
          </w:tcPr>
          <w:p>
            <w:pPr>
              <w:spacing w:line="240" w:lineRule="auto" w:after="0" w:before="0"/>
            </w:pPr>
            <w:r>
              <w:t xml:space="preserve">LAP-CORP asociado a NEXUS-CORP con WPA2-Personal: 172.30.6.87/25, gateway 172.30.6.1, DNS 172.30.4.17; ping al gateway 4/4</w:t>
            </w:r>
          </w:p>
        </w:tc>
        <w:tc>
          <w:tcPr>
            <w:tcW w:w="1027" w:type="dxa"/>
          </w:tcPr>
          <w:p>
            <w:pPr>
              <w:spacing w:line="240" w:lineRule="auto" w:after="0" w:before="0"/>
            </w:pPr>
            <w:r>
              <w:t xml:space="preserve">56 y 57</w:t>
            </w:r>
          </w:p>
        </w:tc>
      </w:tr>
      <w:tr>
        <w:trPr>
          <w:cantSplit/>
        </w:trPr>
        <w:tc>
          <w:tcPr>
            <w:tcW w:w="3413" w:type="dxa"/>
          </w:tcPr>
          <w:p>
            <w:pPr>
              <w:spacing w:line="240" w:lineRule="auto" w:after="0" w:before="0"/>
            </w:pPr>
            <w:r>
              <w:t xml:space="preserve">Aislamiento de invitados</w:t>
            </w:r>
          </w:p>
        </w:tc>
        <w:tc>
          <w:tcPr>
            <w:tcW w:w="4920" w:type="dxa"/>
          </w:tcPr>
          <w:p>
            <w:pPr>
              <w:spacing w:line="240" w:lineRule="auto" w:after="0" w:before="0"/>
            </w:pPr>
            <w:r>
              <w:t xml:space="preserve">LAP-INVITADO (172.30.5.11/24) hacia 172.30.4.12, 172.30.7.14 y 172.30.7.187: Destination host unreachable desde 172.30.5.1 (0/4 cada uno). Hacia 8.8.8.8: 4/4. http://www.nexus.com termina en Request Timeout</w:t>
            </w:r>
          </w:p>
        </w:tc>
        <w:tc>
          <w:tcPr>
            <w:tcW w:w="1027" w:type="dxa"/>
          </w:tcPr>
          <w:p>
            <w:pPr>
              <w:spacing w:line="240" w:lineRule="auto" w:after="0" w:before="0"/>
            </w:pPr>
            <w:r>
              <w:t xml:space="preserve">58 y 59</w:t>
            </w:r>
          </w:p>
        </w:tc>
      </w:tr>
      <w:tr>
        <w:trPr>
          <w:cantSplit/>
        </w:trPr>
        <w:tc>
          <w:tcPr>
            <w:tcW w:w="3413" w:type="dxa"/>
          </w:tcPr>
          <w:p>
            <w:pPr>
              <w:spacing w:line="240" w:lineRule="auto" w:after="0" w:before="0"/>
            </w:pPr>
            <w:r>
              <w:t>Port Security (P-24) en ASW-FIN Fa0/1</w:t>
            </w:r>
          </w:p>
        </w:tc>
        <w:tc>
          <w:tcPr>
            <w:tcW w:w="4920" w:type="dxa"/>
          </w:tcPr>
          <w:p>
            <w:pPr>
              <w:spacing w:line="240" w:lineRule="auto" w:after="0" w:before="0"/>
            </w:pPr>
            <w:r>
              <w:t>Máximo 2. Con la 2.ª MAC, 2 sticky y 0 violaciones (ping 4/4). La 3.ª MAC 0002.0002.0002 provocó Secure-shutdown, err-disabled y Violation Count 1 (ping 0/4). Recuperación: MAC original, sticky de prueba borrada, shutdown y no shutdown; Secure-up y ping al gateway 4/4</w:t>
            </w:r>
          </w:p>
        </w:tc>
        <w:tc>
          <w:tcPr>
            <w:tcW w:w="1027" w:type="dxa"/>
          </w:tcPr>
          <w:p>
            <w:pPr>
              <w:spacing w:line="240" w:lineRule="auto" w:after="0" w:before="0"/>
            </w:pPr>
            <w:r>
              <w:t>60 a 62</w:t>
            </w:r>
          </w:p>
        </w:tc>
      </w:tr>
    </w:tbl>
    <w:p>
      <w:pPr>
        <w:spacing w:before="240"/>
        <w:ind w:firstLine="720"/>
      </w:pPr>
      <w:r>
        <w:rPr>
          <w:b/>
        </w:rPr>
        <w:t xml:space="preserve">Análisis de las pérdidas de preparación.</w:t>
      </w:r>
      <w:r>
        <w:rPr/>
        <w:t xml:space="preserve"> Observaciones verificadas: en PC-SUR-1 → 172.30.7.1 se perdió el segundo paquete y la primera respuesta llegó. R-CORE tiene dos rutas de igual costo a 172.30.7.0/24, vía DSW1 (172.30.4.78) y vía DSW2 (172.30.4.82). DSW2 está en Standby en el grupo HSRP 10 y su tabla ARP mostraba 172.30.7.1 (0000.0C07.AC0A) con 2 minutos de edad. En PC-ING-1 → PC-OCC-1 se perdió el primer paquete, y R-OCCIDENTE tenía la entrada ARP de 172.30.3.12 con 2 minutos de edad. Interpretación: el comportamiento observado es compatible con resolución ARP en uno de los caminos (DSW2 en el primer caso y R-OCCIDENTE en el segundo). Las rutas y la edad de las entradas ARP no demuestran por sí solas qué camino siguió cada paquete, así que la causa queda como hipótesis. Tras la preparación, ambas series de 50 pings finalizaron sin pérdidas.</w:t>
      </w:r>
    </w:p>
    <w:p>
      <w:pPr>
        <w:ind w:firstLine="720"/>
      </w:pPr>
      <w:r>
        <w:rPr>
          <w:b/>
        </w:rPr>
        <w:t xml:space="preserve">Relación con las capturas anteriores.</w:t>
      </w:r>
      <w:r>
        <w:rPr/>
        <w:t xml:space="preserve"> Las figuras 2, 3, 5 a 7, 14 a 16 y 35 a 39 se tomaron sobre la copia de trabajo Nexus_Proyecto_v6.pkt, guardada de nuevo el 28/10 a la 01:07, con un MD5 distinto del archivo definitivo. Para compararlas se leyó por script, en los dos archivos, el estado de los nueve servidores (pools y parámetros DHCP, estado del servicio DNS y cantidad de registros, HTTP/HTTPS, reglas del firewall de SRV-DB e IP, máscara, gateway y DNS de cada servidor) y el SSID, la autenticación y el cifrado de las dos laptops. Esos valores coinciden; solo varía el estado dinámico, como la IP obtenida por DHCP. Las configuraciones IOS ya se habían comparado con 02_Configs. La comparación de DNS no cubre el contenido de cada registro, porque Packet Tracer no lo expone: solo se compararon el estado del servicio y la cantidad de registros (10 en ambos archivos). Funcionalmente, en el archivo definitivo se probó el nombre www.nexus.com, que resolvió a 172.30.4.12 con SRV-DNS (figura 51) y con SRV-DNS-2 (figura 42). Las figuras 50 a 59 repiten sobre el archivo definitivo las comprobaciones de CIDR, DNS, web, Wi-Fi y aislamiento de invitados.</w:t>
      </w:r>
    </w:p>
    <w:p>
      <w:pPr>
        <w:keepNext/>
      </w:pPr>
      <w:r>
        <w:rPr>
          <w:b/>
        </w:rPr>
        <w:t xml:space="preserve">Figura 41</w:t>
      </w:r>
    </w:p>
    <w:p>
      <w:pPr>
        <w:keepNext/>
      </w:pPr>
      <w:r>
        <w:rPr>
          <w:i/>
        </w:rPr>
        <w:t xml:space="preserve">Verificación final: PC-ING-1 recibe la concesión de SRV-DHCP-2 con SRV-DHCP apagado</w:t>
      </w:r>
    </w:p>
    <w:p>
      <w:pPr>
        <w:keepNext/>
        <w:spacing w:line="240" w:lineRule="auto"/>
      </w:pPr>
      <w:r>
        <w:drawing>
          <wp:inline distT="0" distB="0" distL="0" distR="0">
            <wp:extent cx="5486400" cy="2514840"/>
            <wp:docPr id="539" name="image55.png" descr="V1a: concesión DHCP de respaldo en PC-ING-1"/>
            <a:graphic xmlns:a="http://schemas.openxmlformats.org/drawingml/2006/main">
              <a:graphicData uri="http://schemas.openxmlformats.org/drawingml/2006/picture">
                <pic:pic xmlns:pic="http://schemas.openxmlformats.org/drawingml/2006/picture">
                  <pic:nvPicPr>
                    <pic:cNvPr id="539" name="image55.png" descr="V1a: concesión DHCP de respaldo en PC-ING-1"/>
                    <pic:cNvPicPr/>
                  </pic:nvPicPr>
                  <pic:blipFill>
                    <a:blip r:embed="rId1039"/>
                    <a:stretch>
                      <a:fillRect/>
                    </a:stretch>
                  </pic:blipFill>
                  <pic:spPr>
                    <a:xfrm>
                      <a:off x="0" y="0"/>
                      <a:ext cx="5486400" cy="2514840"/>
                    </a:xfrm>
                    <a:prstGeom prst="rect">
                      <a:avLst/>
                    </a:prstGeom>
                  </pic:spPr>
                </pic:pic>
              </a:graphicData>
            </a:graphic>
          </wp:inline>
        </w:drawing>
      </w:r>
    </w:p>
    <w:p>
      <w:pPr/>
      <w:r>
        <w:rPr>
          <w:i/>
        </w:rPr>
        <w:t xml:space="preserve">Nota.</w:t>
      </w:r>
      <w:r>
        <w:t xml:space="preserve"> Captura en Cisco Packet Tracer 9.0 sobre Nexus_Proyecto_Final.pkt, 28 de octubre de 2026. La línea ipconfig /release aparece como Invalid Command porque se cortó un carácter; la concesión nueva demuestra el respaldo, porque DHCP Servers cambió de 172.30.4.11 a 172.30.4.16.</w:t>
      </w:r>
    </w:p>
    <w:p>
      <w:pPr>
        <w:keepNext/>
      </w:pPr>
      <w:r>
        <w:rPr>
          <w:b/>
        </w:rPr>
        <w:t xml:space="preserve">Figura 42</w:t>
      </w:r>
    </w:p>
    <w:p>
      <w:pPr>
        <w:keepNext/>
      </w:pPr>
      <w:r>
        <w:rPr>
          <w:i/>
        </w:rPr>
        <w:t xml:space="preserve">Verificación final: nslookup y ping a www.nexus.com desde PC-ING-1 con DHCP y DNS de respaldo</w:t>
      </w:r>
    </w:p>
    <w:p>
      <w:pPr>
        <w:keepNext/>
        <w:spacing w:line="240" w:lineRule="auto"/>
      </w:pPr>
      <w:r>
        <w:drawing>
          <wp:inline distT="0" distB="0" distL="0" distR="0">
            <wp:extent cx="5486400" cy="5029681"/>
            <wp:docPr id="540" name="image56.png" descr="V1b: nslookup y ping con DHCP y DNS de respaldo"/>
            <a:graphic xmlns:a="http://schemas.openxmlformats.org/drawingml/2006/main">
              <a:graphicData uri="http://schemas.openxmlformats.org/drawingml/2006/picture">
                <pic:pic xmlns:pic="http://schemas.openxmlformats.org/drawingml/2006/picture">
                  <pic:nvPicPr>
                    <pic:cNvPr id="540" name="image56.png" descr="V1b: nslookup y ping con DHCP y DNS de respaldo"/>
                    <pic:cNvPicPr/>
                  </pic:nvPicPr>
                  <pic:blipFill>
                    <a:blip r:embed="rId1040"/>
                    <a:stretch>
                      <a:fillRect/>
                    </a:stretch>
                  </pic:blipFill>
                  <pic:spPr>
                    <a:xfrm>
                      <a:off x="0" y="0"/>
                      <a:ext cx="5486400" cy="5029681"/>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43</w:t>
      </w:r>
    </w:p>
    <w:p>
      <w:pPr>
        <w:keepNext/>
      </w:pPr>
      <w:r>
        <w:rPr>
          <w:i/>
        </w:rPr>
        <w:t xml:space="preserve">Verificación final: PC-ING-1 carga http://www.nexus.com con DHCP y DNS de respaldo</w:t>
      </w:r>
    </w:p>
    <w:p>
      <w:pPr>
        <w:keepNext/>
        <w:spacing w:line="240" w:lineRule="auto"/>
      </w:pPr>
      <w:r>
        <w:drawing>
          <wp:inline distT="0" distB="0" distL="0" distR="0">
            <wp:extent cx="5486400" cy="1657350"/>
            <wp:docPr id="541" name="image57.png" descr="V1c: web interna con DHCP y DNS de respaldo"/>
            <a:graphic xmlns:a="http://schemas.openxmlformats.org/drawingml/2006/main">
              <a:graphicData uri="http://schemas.openxmlformats.org/drawingml/2006/picture">
                <pic:pic xmlns:pic="http://schemas.openxmlformats.org/drawingml/2006/picture">
                  <pic:nvPicPr>
                    <pic:cNvPr id="541" name="image57.png" descr="V1c: web interna con DHCP y DNS de respaldo"/>
                    <pic:cNvPicPr/>
                  </pic:nvPicPr>
                  <pic:blipFill>
                    <a:blip r:embed="rId1041"/>
                    <a:stretch>
                      <a:fillRect/>
                    </a:stretch>
                  </pic:blipFill>
                  <pic:spPr>
                    <a:xfrm>
                      <a:off x="0" y="0"/>
                      <a:ext cx="5486400" cy="1657350"/>
                    </a:xfrm>
                    <a:prstGeom prst="rect">
                      <a:avLst/>
                    </a:prstGeom>
                  </pic:spPr>
                </pic:pic>
              </a:graphicData>
            </a:graphic>
          </wp:inline>
        </w:drawing>
      </w:r>
    </w:p>
    <w:p>
      <w:pPr/>
      <w:r>
        <w:rPr>
          <w:i/>
        </w:rPr>
        <w:t xml:space="preserve">Nota.</w:t>
      </w:r>
      <w:r>
        <w:t xml:space="preserve"> Captura en Cisco Packet Tracer 9.0 sobre Nexus_Proyecto_Final.pkt, 28 de octubre de 2026. Al terminar, SRV-DHCP se volvió a habilitar.</w:t>
      </w:r>
    </w:p>
    <w:p>
      <w:pPr>
        <w:keepNext/>
      </w:pPr>
      <w:r>
        <w:rPr>
          <w:b/>
        </w:rPr>
        <w:t xml:space="preserve">Figura 44</w:t>
      </w:r>
    </w:p>
    <w:p>
      <w:pPr>
        <w:keepNext/>
      </w:pPr>
      <w:r>
        <w:rPr/>
        <w:t xml:space="preserve">Verificación final: SSH de PC-ING-1 a DSW1-SEDE y acceso IP/ICMP bloqueado a SRV-DB</w:t>
      </w:r>
    </w:p>
    <w:p>
      <w:pPr>
        <w:keepNext/>
        <w:spacing w:line="240" w:lineRule="auto"/>
      </w:pPr>
      <w:r>
        <w:drawing>
          <wp:inline distT="0" distB="0" distL="0" distR="0">
            <wp:extent cx="5486400" cy="3734683"/>
            <wp:docPr id="542" name="image58.png" descr="V2a: SSH permitido y SRV-DB bloqueado desde PC-ING-1"/>
            <a:graphic xmlns:a="http://schemas.openxmlformats.org/drawingml/2006/main">
              <a:graphicData uri="http://schemas.openxmlformats.org/drawingml/2006/picture">
                <pic:pic xmlns:pic="http://schemas.openxmlformats.org/drawingml/2006/picture">
                  <pic:nvPicPr>
                    <pic:cNvPr id="542" name="image58.png" descr="V2a: SSH permitido y SRV-DB bloqueado desde PC-ING-1"/>
                    <pic:cNvPicPr/>
                  </pic:nvPicPr>
                  <pic:blipFill>
                    <a:blip r:embed="rId1042"/>
                    <a:stretch>
                      <a:fillRect/>
                    </a:stretch>
                  </pic:blipFill>
                  <pic:spPr>
                    <a:xfrm>
                      <a:off x="0" y="0"/>
                      <a:ext cx="5486400" cy="3734683"/>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45</w:t>
      </w:r>
    </w:p>
    <w:p>
      <w:pPr>
        <w:keepNext/>
      </w:pPr>
      <w:r>
        <w:rPr/>
        <w:t xml:space="preserve">Verificación final: PC-FIN-1 tiene acceso IP/ICMP a SRV-DB</w:t>
      </w:r>
    </w:p>
    <w:p>
      <w:pPr>
        <w:keepNext/>
        <w:spacing w:line="240" w:lineRule="auto"/>
      </w:pPr>
      <w:r>
        <w:drawing>
          <wp:inline distT="0" distB="0" distL="0" distR="0">
            <wp:extent cx="5486400" cy="4116245"/>
            <wp:docPr id="543" name="image59.png" descr="V2b: SRV-DB permitido desde PC-FIN-1"/>
            <a:graphic xmlns:a="http://schemas.openxmlformats.org/drawingml/2006/main">
              <a:graphicData uri="http://schemas.openxmlformats.org/drawingml/2006/picture">
                <pic:pic xmlns:pic="http://schemas.openxmlformats.org/drawingml/2006/picture">
                  <pic:nvPicPr>
                    <pic:cNvPr id="543" name="image59.png" descr="V2b: SRV-DB permitido desde PC-FIN-1"/>
                    <pic:cNvPicPr/>
                  </pic:nvPicPr>
                  <pic:blipFill>
                    <a:blip r:embed="rId1043"/>
                    <a:stretch>
                      <a:fillRect/>
                    </a:stretch>
                  </pic:blipFill>
                  <pic:spPr>
                    <a:xfrm>
                      <a:off x="0" y="0"/>
                      <a:ext cx="5486400" cy="4116245"/>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46</w:t>
      </w:r>
    </w:p>
    <w:p>
      <w:pPr>
        <w:keepNext/>
      </w:pPr>
      <w:r>
        <w:rPr>
          <w:i/>
        </w:rPr>
        <w:t xml:space="preserve">Verificación final: preparación de PC-SUR-1 hacia 172.30.7.1 (4 pings y arp -a)</w:t>
      </w:r>
    </w:p>
    <w:p>
      <w:pPr>
        <w:keepNext/>
        <w:spacing w:line="240" w:lineRule="auto"/>
      </w:pPr>
      <w:r>
        <w:drawing>
          <wp:inline distT="0" distB="0" distL="0" distR="0">
            <wp:extent cx="5486400" cy="2621179"/>
            <wp:docPr id="544" name="image60.png" descr="V3a: preparación desde PC-SUR-1"/>
            <a:graphic xmlns:a="http://schemas.openxmlformats.org/drawingml/2006/main">
              <a:graphicData uri="http://schemas.openxmlformats.org/drawingml/2006/picture">
                <pic:pic xmlns:pic="http://schemas.openxmlformats.org/drawingml/2006/picture">
                  <pic:nvPicPr>
                    <pic:cNvPr id="544" name="image60.png" descr="V3a: preparación desde PC-SUR-1"/>
                    <pic:cNvPicPr/>
                  </pic:nvPicPr>
                  <pic:blipFill>
                    <a:blip r:embed="rId1044"/>
                    <a:stretch>
                      <a:fillRect/>
                    </a:stretch>
                  </pic:blipFill>
                  <pic:spPr>
                    <a:xfrm>
                      <a:off x="0" y="0"/>
                      <a:ext cx="5486400" cy="2621179"/>
                    </a:xfrm>
                    <a:prstGeom prst="rect">
                      <a:avLst/>
                    </a:prstGeom>
                  </pic:spPr>
                </pic:pic>
              </a:graphicData>
            </a:graphic>
          </wp:inline>
        </w:drawing>
      </w:r>
    </w:p>
    <w:p>
      <w:pPr/>
      <w:r>
        <w:rPr>
          <w:i/>
        </w:rPr>
        <w:t xml:space="preserve">Nota.</w:t>
      </w:r>
      <w:r>
        <w:t xml:space="preserve"> Captura en Cisco Packet Tracer 9.0 sobre Nexus_Proyecto_Final.pkt, 28 de octubre de 2026. Se perdió el segundo paquete; el comportamiento es compatible con resolución ARP de la IP virtual 172.30.7.1 en DSW2 (ver el análisis de esta sección).</w:t>
      </w:r>
    </w:p>
    <w:p>
      <w:pPr>
        <w:keepNext/>
      </w:pPr>
      <w:r>
        <w:rPr>
          <w:b/>
        </w:rPr>
        <w:t xml:space="preserve">Figura 47</w:t>
      </w:r>
    </w:p>
    <w:p>
      <w:pPr>
        <w:keepNext/>
      </w:pPr>
      <w:r>
        <w:rPr>
          <w:i/>
        </w:rPr>
        <w:t xml:space="preserve">Verificación final: 50 pings de PC-SUR-1 a 172.30.7.1</w:t>
      </w:r>
    </w:p>
    <w:p>
      <w:pPr>
        <w:keepNext/>
        <w:spacing w:line="240" w:lineRule="auto"/>
      </w:pPr>
      <w:r>
        <w:drawing>
          <wp:inline distT="0" distB="0" distL="0" distR="0">
            <wp:extent cx="4719425" cy="6717600"/>
            <wp:docPr id="545" name="image61.png" descr="V3b: 50 pings de PC-SUR-1 a 172.30.7.1"/>
            <a:graphic xmlns:a="http://schemas.openxmlformats.org/drawingml/2006/main">
              <a:graphicData uri="http://schemas.openxmlformats.org/drawingml/2006/picture">
                <pic:pic xmlns:pic="http://schemas.openxmlformats.org/drawingml/2006/picture">
                  <pic:nvPicPr>
                    <pic:cNvPr id="545" name="image61.png" descr="V3b: 50 pings de PC-SUR-1 a 172.30.7.1"/>
                    <pic:cNvPicPr/>
                  </pic:nvPicPr>
                  <pic:blipFill>
                    <a:blip r:embed="rId1045"/>
                    <a:stretch>
                      <a:fillRect/>
                    </a:stretch>
                  </pic:blipFill>
                  <pic:spPr>
                    <a:xfrm>
                      <a:off x="0" y="0"/>
                      <a:ext cx="4719425" cy="671760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48</w:t>
      </w:r>
    </w:p>
    <w:p>
      <w:pPr>
        <w:keepNext/>
      </w:pPr>
      <w:r>
        <w:rPr>
          <w:i/>
        </w:rPr>
        <w:t xml:space="preserve">Verificación final: preparación de PC-ING-1 hacia PC-OCC-1 (4 pings y arp -a)</w:t>
      </w:r>
    </w:p>
    <w:p>
      <w:pPr>
        <w:keepNext/>
        <w:spacing w:line="240" w:lineRule="auto"/>
      </w:pPr>
      <w:r>
        <w:drawing>
          <wp:inline distT="0" distB="0" distL="0" distR="0">
            <wp:extent cx="5486400" cy="2503678"/>
            <wp:docPr id="546" name="image62.png" descr="V3c: preparación desde PC-ING-1"/>
            <a:graphic xmlns:a="http://schemas.openxmlformats.org/drawingml/2006/main">
              <a:graphicData uri="http://schemas.openxmlformats.org/drawingml/2006/picture">
                <pic:pic xmlns:pic="http://schemas.openxmlformats.org/drawingml/2006/picture">
                  <pic:nvPicPr>
                    <pic:cNvPr id="546" name="image62.png" descr="V3c: preparación desde PC-ING-1"/>
                    <pic:cNvPicPr/>
                  </pic:nvPicPr>
                  <pic:blipFill>
                    <a:blip r:embed="rId1046"/>
                    <a:stretch>
                      <a:fillRect/>
                    </a:stretch>
                  </pic:blipFill>
                  <pic:spPr>
                    <a:xfrm>
                      <a:off x="0" y="0"/>
                      <a:ext cx="5486400" cy="2503678"/>
                    </a:xfrm>
                    <a:prstGeom prst="rect">
                      <a:avLst/>
                    </a:prstGeom>
                  </pic:spPr>
                </pic:pic>
              </a:graphicData>
            </a:graphic>
          </wp:inline>
        </w:drawing>
      </w:r>
    </w:p>
    <w:p>
      <w:pPr/>
      <w:r>
        <w:rPr>
          <w:i/>
        </w:rPr>
        <w:t xml:space="preserve">Nota.</w:t>
      </w:r>
      <w:r>
        <w:t xml:space="preserve"> Captura en Cisco Packet Tracer 9.0 sobre Nexus_Proyecto_Final.pkt, 28 de octubre de 2026. Se perdió el primer paquete; el comportamiento es compatible con resolución ARP de 172.30.3.12 en R-OCCIDENTE (ver el análisis de esta sección).</w:t>
      </w:r>
    </w:p>
    <w:p>
      <w:pPr>
        <w:keepNext/>
      </w:pPr>
      <w:r>
        <w:rPr>
          <w:b/>
        </w:rPr>
        <w:t xml:space="preserve">Figura 49</w:t>
      </w:r>
    </w:p>
    <w:p>
      <w:pPr>
        <w:keepNext/>
      </w:pPr>
      <w:r>
        <w:rPr>
          <w:i/>
        </w:rPr>
        <w:t xml:space="preserve">Verificación final: 50 pings de PC-ING-1 a PC-OCC-1</w:t>
      </w:r>
    </w:p>
    <w:p>
      <w:pPr>
        <w:keepNext/>
        <w:spacing w:line="240" w:lineRule="auto"/>
      </w:pPr>
      <w:r>
        <w:drawing>
          <wp:inline distT="0" distB="0" distL="0" distR="0">
            <wp:extent cx="4719425" cy="6717600"/>
            <wp:docPr id="547" name="image63.png" descr="V3d: 50 pings de PC-ING-1 a PC-OCC-1"/>
            <a:graphic xmlns:a="http://schemas.openxmlformats.org/drawingml/2006/main">
              <a:graphicData uri="http://schemas.openxmlformats.org/drawingml/2006/picture">
                <pic:pic xmlns:pic="http://schemas.openxmlformats.org/drawingml/2006/picture">
                  <pic:nvPicPr>
                    <pic:cNvPr id="547" name="image63.png" descr="V3d: 50 pings de PC-ING-1 a PC-OCC-1"/>
                    <pic:cNvPicPr/>
                  </pic:nvPicPr>
                  <pic:blipFill>
                    <a:blip r:embed="rId1047"/>
                    <a:stretch>
                      <a:fillRect/>
                    </a:stretch>
                  </pic:blipFill>
                  <pic:spPr>
                    <a:xfrm>
                      <a:off x="0" y="0"/>
                      <a:ext cx="4719425" cy="671760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50</w:t>
      </w:r>
    </w:p>
    <w:p>
      <w:pPr>
        <w:keepNext/>
      </w:pPr>
      <w:r>
        <w:rPr>
          <w:i/>
        </w:rPr>
        <w:t xml:space="preserve">Verificación final: R-EDGE con O IA 172.30.0.0/21</w:t>
      </w:r>
    </w:p>
    <w:p>
      <w:pPr>
        <w:keepNext/>
        <w:spacing w:line="240" w:lineRule="auto"/>
      </w:pPr>
      <w:r>
        <w:drawing>
          <wp:inline distT="0" distB="0" distL="0" distR="0">
            <wp:extent cx="5486400" cy="2065105"/>
            <wp:docPr id="548" name="image64.png" descr="V4a: resumen CIDR en R-EDGE"/>
            <a:graphic xmlns:a="http://schemas.openxmlformats.org/drawingml/2006/main">
              <a:graphicData uri="http://schemas.openxmlformats.org/drawingml/2006/picture">
                <pic:pic xmlns:pic="http://schemas.openxmlformats.org/drawingml/2006/picture">
                  <pic:nvPicPr>
                    <pic:cNvPr id="548" name="image64.png" descr="V4a: resumen CIDR en R-EDGE"/>
                    <pic:cNvPicPr/>
                  </pic:nvPicPr>
                  <pic:blipFill>
                    <a:blip r:embed="rId1048"/>
                    <a:stretch>
                      <a:fillRect/>
                    </a:stretch>
                  </pic:blipFill>
                  <pic:spPr>
                    <a:xfrm>
                      <a:off x="0" y="0"/>
                      <a:ext cx="5486400" cy="2065105"/>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51</w:t>
      </w:r>
    </w:p>
    <w:p>
      <w:pPr>
        <w:keepNext/>
      </w:pPr>
      <w:r>
        <w:rPr>
          <w:i/>
        </w:rPr>
        <w:t xml:space="preserve">Verificación final: nslookup desde PC-ADM-1 con el DNS principal</w:t>
      </w:r>
    </w:p>
    <w:p>
      <w:pPr>
        <w:keepNext/>
        <w:spacing w:line="240" w:lineRule="auto"/>
      </w:pPr>
      <w:r>
        <w:drawing>
          <wp:inline distT="0" distB="0" distL="0" distR="0">
            <wp:extent cx="5486400" cy="6498717"/>
            <wp:docPr id="549" name="image65.png" descr="V4b: DNS principal desde PC-ADM-1"/>
            <a:graphic xmlns:a="http://schemas.openxmlformats.org/drawingml/2006/main">
              <a:graphicData uri="http://schemas.openxmlformats.org/drawingml/2006/picture">
                <pic:pic xmlns:pic="http://schemas.openxmlformats.org/drawingml/2006/picture">
                  <pic:nvPicPr>
                    <pic:cNvPr id="549" name="image65.png" descr="V4b: DNS principal desde PC-ADM-1"/>
                    <pic:cNvPicPr/>
                  </pic:nvPicPr>
                  <pic:blipFill>
                    <a:blip r:embed="rId1049"/>
                    <a:stretch>
                      <a:fillRect/>
                    </a:stretch>
                  </pic:blipFill>
                  <pic:spPr>
                    <a:xfrm>
                      <a:off x="0" y="0"/>
                      <a:ext cx="5486400" cy="6498717"/>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52</w:t>
      </w:r>
    </w:p>
    <w:p>
      <w:pPr>
        <w:keepNext/>
      </w:pPr>
      <w:r>
        <w:rPr>
          <w:i/>
        </w:rPr>
        <w:t xml:space="preserve">Verificación final: PC-ADM-1 carga http://www.nexus.com</w:t>
      </w:r>
    </w:p>
    <w:p>
      <w:pPr>
        <w:keepNext/>
        <w:spacing w:line="240" w:lineRule="auto"/>
      </w:pPr>
      <w:r>
        <w:drawing>
          <wp:inline distT="0" distB="0" distL="0" distR="0">
            <wp:extent cx="5486400" cy="1657350"/>
            <wp:docPr id="550" name="image66.png" descr="V4c: HTTP interno desde PC-ADM-1"/>
            <a:graphic xmlns:a="http://schemas.openxmlformats.org/drawingml/2006/main">
              <a:graphicData uri="http://schemas.openxmlformats.org/drawingml/2006/picture">
                <pic:pic xmlns:pic="http://schemas.openxmlformats.org/drawingml/2006/picture">
                  <pic:nvPicPr>
                    <pic:cNvPr id="550" name="image66.png" descr="V4c: HTTP interno desde PC-ADM-1"/>
                    <pic:cNvPicPr/>
                  </pic:nvPicPr>
                  <pic:blipFill>
                    <a:blip r:embed="rId1050"/>
                    <a:stretch>
                      <a:fillRect/>
                    </a:stretch>
                  </pic:blipFill>
                  <pic:spPr>
                    <a:xfrm>
                      <a:off x="0" y="0"/>
                      <a:ext cx="5486400" cy="165735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53</w:t>
      </w:r>
    </w:p>
    <w:p>
      <w:pPr>
        <w:keepNext/>
      </w:pPr>
      <w:r>
        <w:rPr>
          <w:i/>
        </w:rPr>
        <w:t xml:space="preserve">Verificación final: PC-ADM-1 carga https://www.nexus.com</w:t>
      </w:r>
    </w:p>
    <w:p>
      <w:pPr>
        <w:keepNext/>
        <w:spacing w:line="240" w:lineRule="auto"/>
      </w:pPr>
      <w:r>
        <w:drawing>
          <wp:inline distT="0" distB="0" distL="0" distR="0">
            <wp:extent cx="5486400" cy="1657350"/>
            <wp:docPr id="551" name="image67.png" descr="V4d: HTTPS interno desde PC-ADM-1"/>
            <a:graphic xmlns:a="http://schemas.openxmlformats.org/drawingml/2006/main">
              <a:graphicData uri="http://schemas.openxmlformats.org/drawingml/2006/picture">
                <pic:pic xmlns:pic="http://schemas.openxmlformats.org/drawingml/2006/picture">
                  <pic:nvPicPr>
                    <pic:cNvPr id="551" name="image67.png" descr="V4d: HTTPS interno desde PC-ADM-1"/>
                    <pic:cNvPicPr/>
                  </pic:nvPicPr>
                  <pic:blipFill>
                    <a:blip r:embed="rId1051"/>
                    <a:stretch>
                      <a:fillRect/>
                    </a:stretch>
                  </pic:blipFill>
                  <pic:spPr>
                    <a:xfrm>
                      <a:off x="0" y="0"/>
                      <a:ext cx="5486400" cy="165735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54</w:t>
      </w:r>
    </w:p>
    <w:p>
      <w:pPr>
        <w:keepNext/>
      </w:pPr>
      <w:r>
        <w:rPr>
          <w:i/>
        </w:rPr>
        <w:t xml:space="preserve">Verificación final: SRV-INTERNET carga http://200.100.50.10</w:t>
      </w:r>
    </w:p>
    <w:p>
      <w:pPr>
        <w:keepNext/>
        <w:spacing w:line="240" w:lineRule="auto"/>
      </w:pPr>
      <w:r>
        <w:drawing>
          <wp:inline distT="0" distB="0" distL="0" distR="0">
            <wp:extent cx="5486400" cy="1657350"/>
            <wp:docPr id="552" name="image68.png" descr="V4e: HTTP publicado desde SRV-INTERNET"/>
            <a:graphic xmlns:a="http://schemas.openxmlformats.org/drawingml/2006/main">
              <a:graphicData uri="http://schemas.openxmlformats.org/drawingml/2006/picture">
                <pic:pic xmlns:pic="http://schemas.openxmlformats.org/drawingml/2006/picture">
                  <pic:nvPicPr>
                    <pic:cNvPr id="552" name="image68.png" descr="V4e: HTTP publicado desde SRV-INTERNET"/>
                    <pic:cNvPicPr/>
                  </pic:nvPicPr>
                  <pic:blipFill>
                    <a:blip r:embed="rId1052"/>
                    <a:stretch>
                      <a:fillRect/>
                    </a:stretch>
                  </pic:blipFill>
                  <pic:spPr>
                    <a:xfrm>
                      <a:off x="0" y="0"/>
                      <a:ext cx="5486400" cy="165735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55</w:t>
      </w:r>
    </w:p>
    <w:p>
      <w:pPr>
        <w:keepNext/>
      </w:pPr>
      <w:r>
        <w:rPr>
          <w:i/>
        </w:rPr>
        <w:t xml:space="preserve">Verificación final: SRV-INTERNET carga https://200.100.50.10</w:t>
      </w:r>
    </w:p>
    <w:p>
      <w:pPr>
        <w:keepNext/>
        <w:spacing w:line="240" w:lineRule="auto"/>
      </w:pPr>
      <w:r>
        <w:drawing>
          <wp:inline distT="0" distB="0" distL="0" distR="0">
            <wp:extent cx="5486400" cy="1657350"/>
            <wp:docPr id="553" name="image69.png" descr="V4f: HTTPS publicado desde SRV-INTERNET"/>
            <a:graphic xmlns:a="http://schemas.openxmlformats.org/drawingml/2006/main">
              <a:graphicData uri="http://schemas.openxmlformats.org/drawingml/2006/picture">
                <pic:pic xmlns:pic="http://schemas.openxmlformats.org/drawingml/2006/picture">
                  <pic:nvPicPr>
                    <pic:cNvPr id="553" name="image69.png" descr="V4f: HTTPS publicado desde SRV-INTERNET"/>
                    <pic:cNvPicPr/>
                  </pic:nvPicPr>
                  <pic:blipFill>
                    <a:blip r:embed="rId1053"/>
                    <a:stretch>
                      <a:fillRect/>
                    </a:stretch>
                  </pic:blipFill>
                  <pic:spPr>
                    <a:xfrm>
                      <a:off x="0" y="0"/>
                      <a:ext cx="5486400" cy="165735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56</w:t>
      </w:r>
    </w:p>
    <w:p>
      <w:pPr>
        <w:keepNext/>
      </w:pPr>
      <w:r>
        <w:rPr>
          <w:i/>
        </w:rPr>
        <w:t xml:space="preserve">Verificación final: LAP-CORP asociado a NEXUS-CORP con WPA2-Personal</w:t>
      </w:r>
    </w:p>
    <w:p>
      <w:pPr>
        <w:keepNext/>
        <w:spacing w:line="240" w:lineRule="auto"/>
      </w:pPr>
      <w:r>
        <w:drawing>
          <wp:inline distT="0" distB="0" distL="0" distR="0">
            <wp:extent cx="5486400" cy="4095881"/>
            <wp:docPr id="554" name="image70.png" descr="V4g: LAP-CORP asociado a NEXUS-CORP"/>
            <a:graphic xmlns:a="http://schemas.openxmlformats.org/drawingml/2006/main">
              <a:graphicData uri="http://schemas.openxmlformats.org/drawingml/2006/picture">
                <pic:pic xmlns:pic="http://schemas.openxmlformats.org/drawingml/2006/picture">
                  <pic:nvPicPr>
                    <pic:cNvPr id="554" name="image70.png" descr="V4g: LAP-CORP asociado a NEXUS-CORP"/>
                    <pic:cNvPicPr/>
                  </pic:nvPicPr>
                  <pic:blipFill>
                    <a:blip r:embed="rId1054"/>
                    <a:stretch>
                      <a:fillRect/>
                    </a:stretch>
                  </pic:blipFill>
                  <pic:spPr>
                    <a:xfrm>
                      <a:off x="0" y="0"/>
                      <a:ext cx="5486400" cy="4095881"/>
                    </a:xfrm>
                    <a:prstGeom prst="rect">
                      <a:avLst/>
                    </a:prstGeom>
                  </pic:spPr>
                </pic:pic>
              </a:graphicData>
            </a:graphic>
          </wp:inline>
        </w:drawing>
      </w:r>
    </w:p>
    <w:p>
      <w:pPr/>
      <w:r>
        <w:rPr>
          <w:i/>
        </w:rPr>
        <w:t xml:space="preserve">Nota.</w:t>
      </w:r>
      <w:r>
        <w:t xml:space="preserve"> Captura en Cisco Packet Tracer 9.0 sobre Nexus_Proyecto_Final.pkt, 28 de octubre de 2026. La clave no se muestra.</w:t>
      </w:r>
    </w:p>
    <w:p>
      <w:pPr>
        <w:keepNext/>
      </w:pPr>
      <w:r>
        <w:rPr>
          <w:b/>
        </w:rPr>
        <w:t xml:space="preserve">Figura 57</w:t>
      </w:r>
    </w:p>
    <w:p>
      <w:pPr>
        <w:keepNext/>
      </w:pPr>
      <w:r>
        <w:rPr>
          <w:i/>
        </w:rPr>
        <w:t xml:space="preserve">Verificación final: ipconfig de LAP-CORP y ping a su gateway</w:t>
      </w:r>
    </w:p>
    <w:p>
      <w:pPr>
        <w:keepNext/>
        <w:spacing w:line="240" w:lineRule="auto"/>
      </w:pPr>
      <w:r>
        <w:drawing>
          <wp:inline distT="0" distB="0" distL="0" distR="0">
            <wp:extent cx="5486400" cy="4826585"/>
            <wp:docPr id="555" name="image71.png" descr="V4h: ipconfig y ping de LAP-CORP"/>
            <a:graphic xmlns:a="http://schemas.openxmlformats.org/drawingml/2006/main">
              <a:graphicData uri="http://schemas.openxmlformats.org/drawingml/2006/picture">
                <pic:pic xmlns:pic="http://schemas.openxmlformats.org/drawingml/2006/picture">
                  <pic:nvPicPr>
                    <pic:cNvPr id="555" name="image71.png" descr="V4h: ipconfig y ping de LAP-CORP"/>
                    <pic:cNvPicPr/>
                  </pic:nvPicPr>
                  <pic:blipFill>
                    <a:blip r:embed="rId1055"/>
                    <a:stretch>
                      <a:fillRect/>
                    </a:stretch>
                  </pic:blipFill>
                  <pic:spPr>
                    <a:xfrm>
                      <a:off x="0" y="0"/>
                      <a:ext cx="5486400" cy="4826585"/>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58</w:t>
      </w:r>
    </w:p>
    <w:p>
      <w:pPr>
        <w:keepNext/>
      </w:pPr>
      <w:r>
        <w:rPr>
          <w:i/>
        </w:rPr>
        <w:t xml:space="preserve">Verificación final: LAP-INVITADO no llega a la red interna y sí a 8.8.8.8</w:t>
      </w:r>
    </w:p>
    <w:p>
      <w:pPr>
        <w:keepNext/>
        <w:spacing w:line="240" w:lineRule="auto"/>
      </w:pPr>
      <w:r>
        <w:drawing>
          <wp:inline distT="0" distB="0" distL="0" distR="0">
            <wp:extent cx="4719425" cy="6717600"/>
            <wp:docPr id="556" name="image72.png" descr="V4i: aislamiento de LAP-INVITADO"/>
            <a:graphic xmlns:a="http://schemas.openxmlformats.org/drawingml/2006/main">
              <a:graphicData uri="http://schemas.openxmlformats.org/drawingml/2006/picture">
                <pic:pic xmlns:pic="http://schemas.openxmlformats.org/drawingml/2006/picture">
                  <pic:nvPicPr>
                    <pic:cNvPr id="556" name="image72.png" descr="V4i: aislamiento de LAP-INVITADO"/>
                    <pic:cNvPicPr/>
                  </pic:nvPicPr>
                  <pic:blipFill>
                    <a:blip r:embed="rId1056"/>
                    <a:stretch>
                      <a:fillRect/>
                    </a:stretch>
                  </pic:blipFill>
                  <pic:spPr>
                    <a:xfrm>
                      <a:off x="0" y="0"/>
                      <a:ext cx="4719425" cy="6717600"/>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 xml:space="preserve">Figura 59</w:t>
      </w:r>
    </w:p>
    <w:p>
      <w:pPr>
        <w:keepNext/>
      </w:pPr>
      <w:r>
        <w:rPr>
          <w:i/>
        </w:rPr>
        <w:t xml:space="preserve">Verificación final: LAP-INVITADO no carga http://www.nexus.com</w:t>
      </w:r>
    </w:p>
    <w:p>
      <w:pPr>
        <w:keepNext/>
        <w:spacing w:line="240" w:lineRule="auto"/>
      </w:pPr>
      <w:r>
        <w:drawing>
          <wp:inline distT="0" distB="0" distL="0" distR="0">
            <wp:extent cx="5486400" cy="1205865"/>
            <wp:docPr id="557" name="image73.png" descr="V4j: web interna bloqueada para invitados"/>
            <a:graphic xmlns:a="http://schemas.openxmlformats.org/drawingml/2006/main">
              <a:graphicData uri="http://schemas.openxmlformats.org/drawingml/2006/picture">
                <pic:pic xmlns:pic="http://schemas.openxmlformats.org/drawingml/2006/picture">
                  <pic:nvPicPr>
                    <pic:cNvPr id="557" name="image73.png" descr="V4j: web interna bloqueada para invitados"/>
                    <pic:cNvPicPr/>
                  </pic:nvPicPr>
                  <pic:blipFill>
                    <a:blip r:embed="rId1057"/>
                    <a:stretch>
                      <a:fillRect/>
                    </a:stretch>
                  </pic:blipFill>
                  <pic:spPr>
                    <a:xfrm>
                      <a:off x="0" y="0"/>
                      <a:ext cx="5486400" cy="1205865"/>
                    </a:xfrm>
                    <a:prstGeom prst="rect">
                      <a:avLst/>
                    </a:prstGeom>
                  </pic:spPr>
                </pic:pic>
              </a:graphicData>
            </a:graphic>
          </wp:inline>
        </w:drawing>
      </w:r>
    </w:p>
    <w:p>
      <w:pPr/>
      <w:r>
        <w:rPr>
          <w:i/>
        </w:rPr>
        <w:t xml:space="preserve">Nota.</w:t>
      </w:r>
      <w:r>
        <w:t xml:space="preserve"> Captura en Cisco Packet Tracer 9.0 sobre Nexus_Proyecto_Final.pkt, 28 de octubre de 2026.</w:t>
      </w:r>
    </w:p>
    <w:p>
      <w:pPr>
        <w:keepNext/>
      </w:pPr>
      <w:r>
        <w:rPr>
          <w:b/>
        </w:rPr>
        <w:t>Figura 60</w:t>
      </w:r>
    </w:p>
    <w:p>
      <w:pPr>
        <w:keepNext/>
      </w:pPr>
      <w:r>
        <w:rPr>
          <w:i/>
        </w:rPr>
        <w:t>Verificación final: Port Security en ASW-FIN Fa0/1: estado inicial y segunda MAC permitida</w:t>
      </w:r>
    </w:p>
    <w:p>
      <w:pPr>
        <w:keepNext/>
        <w:spacing w:line="240" w:lineRule="auto"/>
      </w:pPr>
      <w:r>
        <w:drawing>
          <wp:inline>
            <wp:extent cx="5120640" cy="1991060"/>
            <wp:docPr id="558" name="Picture 558"/>
            <wp:cNvGraphicFramePr>
              <a:graphicFrameLocks noChangeAspect="1"/>
            </wp:cNvGraphicFramePr>
            <a:graphic>
              <a:graphicData uri="http://schemas.openxmlformats.org/drawingml/2006/picture">
                <pic:pic>
                  <pic:nvPicPr>
                    <pic:cNvPr id="0" name="P24a_ASW-FIN_estado_inicial.png"/>
                    <pic:cNvPicPr/>
                  </pic:nvPicPr>
                  <pic:blipFill>
                    <a:blip r:embed="rId20"/>
                    <a:stretch>
                      <a:fillRect/>
                    </a:stretch>
                  </pic:blipFill>
                  <pic:spPr>
                    <a:xfrm>
                      <a:off x="0" y="0"/>
                      <a:ext cx="5120640" cy="1991060"/>
                    </a:xfrm>
                    <a:prstGeom prst="rect"/>
                  </pic:spPr>
                </pic:pic>
              </a:graphicData>
            </a:graphic>
          </wp:inline>
        </w:drawing>
      </w:r>
    </w:p>
    <w:p>
      <w:pPr>
        <w:keepNext/>
        <w:spacing w:line="240" w:lineRule="auto"/>
      </w:pPr>
      <w:r>
        <w:drawing>
          <wp:inline>
            <wp:extent cx="5120640" cy="2093581"/>
            <wp:docPr id="559" name="Picture 559"/>
            <wp:cNvGraphicFramePr>
              <a:graphicFrameLocks noChangeAspect="1"/>
            </wp:cNvGraphicFramePr>
            <a:graphic>
              <a:graphicData uri="http://schemas.openxmlformats.org/drawingml/2006/picture">
                <pic:pic>
                  <pic:nvPicPr>
                    <pic:cNvPr id="0" name="P24b_ASW-FIN_segunda_MAC_permitida.png"/>
                    <pic:cNvPicPr/>
                  </pic:nvPicPr>
                  <pic:blipFill>
                    <a:blip r:embed="rId21"/>
                    <a:stretch>
                      <a:fillRect/>
                    </a:stretch>
                  </pic:blipFill>
                  <pic:spPr>
                    <a:xfrm>
                      <a:off x="0" y="0"/>
                      <a:ext cx="5120640" cy="2093581"/>
                    </a:xfrm>
                    <a:prstGeom prst="rect"/>
                  </pic:spPr>
                </pic:pic>
              </a:graphicData>
            </a:graphic>
          </wp:inline>
        </w:drawing>
      </w:r>
    </w:p>
    <w:p>
      <w:pPr>
        <w:keepLines/>
      </w:pPr>
      <w:r>
        <w:rPr>
          <w:i/>
        </w:rPr>
        <w:t>Nota.</w:t>
      </w:r>
      <w:r>
        <w:t xml:space="preserve"> Captura en Cisco Packet Tracer 9.0 sobre una copia del archivo definitivo (Nexus_Proyecto_Final_COPIA_FALLAS.pkt, mismo MD5 que Nexus_Proyecto_Final.pkt; no se guardó), 28 de octubre de 2026. Arriba, el puerto está en Secure-up con máximo 2, una MAC sticky (0040.0B41.1161, PC-FIN-1) y 0 violaciones. Abajo, después de presentar la 2.ª MAC 0001.0001.0001 en PC-FIN-1 y hacer ping al gateway (4/4), el puerto sigue en Secure-up con 2 MAC sticky y 0 violaciones.</w:t>
      </w:r>
    </w:p>
    <w:p>
      <w:pPr>
        <w:keepNext/>
      </w:pPr>
      <w:r>
        <w:rPr>
          <w:b/>
        </w:rPr>
        <w:t>Figura 61</w:t>
      </w:r>
    </w:p>
    <w:p>
      <w:pPr>
        <w:keepNext/>
      </w:pPr>
      <w:r>
        <w:rPr>
          <w:i/>
        </w:rPr>
        <w:t>Verificación final: Port Security: la tercera MAC provoca la violación</w:t>
      </w:r>
    </w:p>
    <w:p>
      <w:pPr>
        <w:keepNext/>
        <w:spacing w:line="240" w:lineRule="auto"/>
      </w:pPr>
      <w:r>
        <w:drawing>
          <wp:inline>
            <wp:extent cx="5120640" cy="669083"/>
            <wp:docPr id="560" name="Picture 560"/>
            <wp:cNvGraphicFramePr>
              <a:graphicFrameLocks noChangeAspect="1"/>
            </wp:cNvGraphicFramePr>
            <a:graphic>
              <a:graphicData uri="http://schemas.openxmlformats.org/drawingml/2006/picture">
                <pic:pic>
                  <pic:nvPicPr>
                    <pic:cNvPr id="0" name="P24c_ASW-FIN_violacion_syslog.png"/>
                    <pic:cNvPicPr/>
                  </pic:nvPicPr>
                  <pic:blipFill>
                    <a:blip r:embed="rId22"/>
                    <a:stretch>
                      <a:fillRect/>
                    </a:stretch>
                  </pic:blipFill>
                  <pic:spPr>
                    <a:xfrm>
                      <a:off x="0" y="0"/>
                      <a:ext cx="5120640" cy="669083"/>
                    </a:xfrm>
                    <a:prstGeom prst="rect"/>
                  </pic:spPr>
                </pic:pic>
              </a:graphicData>
            </a:graphic>
          </wp:inline>
        </w:drawing>
      </w:r>
    </w:p>
    <w:p>
      <w:pPr>
        <w:keepNext/>
        <w:spacing w:line="240" w:lineRule="auto"/>
      </w:pPr>
      <w:r>
        <w:drawing>
          <wp:inline>
            <wp:extent cx="5120640" cy="1467665"/>
            <wp:docPr id="561" name="Picture 561"/>
            <wp:cNvGraphicFramePr>
              <a:graphicFrameLocks noChangeAspect="1"/>
            </wp:cNvGraphicFramePr>
            <a:graphic>
              <a:graphicData uri="http://schemas.openxmlformats.org/drawingml/2006/picture">
                <pic:pic>
                  <pic:nvPicPr>
                    <pic:cNvPr id="0" name="P24d_ASW-FIN_secure-shutdown_err-disabled.png"/>
                    <pic:cNvPicPr/>
                  </pic:nvPicPr>
                  <pic:blipFill>
                    <a:blip r:embed="rId23"/>
                    <a:stretch>
                      <a:fillRect/>
                    </a:stretch>
                  </pic:blipFill>
                  <pic:spPr>
                    <a:xfrm>
                      <a:off x="0" y="0"/>
                      <a:ext cx="5120640" cy="1467665"/>
                    </a:xfrm>
                    <a:prstGeom prst="rect"/>
                  </pic:spPr>
                </pic:pic>
              </a:graphicData>
            </a:graphic>
          </wp:inline>
        </w:drawing>
      </w:r>
    </w:p>
    <w:p>
      <w:pPr>
        <w:keepNext/>
        <w:spacing w:line="240" w:lineRule="auto"/>
      </w:pPr>
      <w:r>
        <w:drawing>
          <wp:inline>
            <wp:extent cx="3291840" cy="1423633"/>
            <wp:docPr id="562" name="Picture 562"/>
            <wp:cNvGraphicFramePr>
              <a:graphicFrameLocks noChangeAspect="1"/>
            </wp:cNvGraphicFramePr>
            <a:graphic>
              <a:graphicData uri="http://schemas.openxmlformats.org/drawingml/2006/picture">
                <pic:pic>
                  <pic:nvPicPr>
                    <pic:cNvPr id="0" name="P24g_PC-FIN-1_ping_2a_y_3a_MAC.png"/>
                    <pic:cNvPicPr/>
                  </pic:nvPicPr>
                  <pic:blipFill>
                    <a:blip r:embed="rId24"/>
                    <a:stretch>
                      <a:fillRect/>
                    </a:stretch>
                  </pic:blipFill>
                  <pic:spPr>
                    <a:xfrm>
                      <a:off x="0" y="0"/>
                      <a:ext cx="3291840" cy="1423633"/>
                    </a:xfrm>
                    <a:prstGeom prst="rect"/>
                  </pic:spPr>
                </pic:pic>
              </a:graphicData>
            </a:graphic>
          </wp:inline>
        </w:drawing>
      </w:r>
    </w:p>
    <w:p>
      <w:pPr>
        <w:keepLines/>
      </w:pPr>
      <w:r>
        <w:rPr>
          <w:i/>
        </w:rPr>
        <w:t>Nota.</w:t>
      </w:r>
      <w:r>
        <w:t xml:space="preserve"> Captura en Cisco Packet Tracer 9.0 sobre una copia del archivo definitivo (Nexus_Proyecto_Final_COPIA_FALLAS.pkt, mismo MD5 que Nexus_Proyecto_Final.pkt; no se guardó), 28 de octubre de 2026. Con el máximo de 2 alcanzado, PC-FIN-1 presentó la 3.ª MAC 0002.0002.0002 y generó tráfico. Arriba, los mensajes PSECURE_VIOLATION y ERR_DISABLE. En medio, Port Status Secure-shutdown, Security Violation Count 1 y Fa0/1 en err-disabled. Abajo, en PC-FIN-1, el ping con la 2.ª MAC (4/4) y con la 3.ª MAC (0/4).</w:t>
      </w:r>
    </w:p>
    <w:p>
      <w:pPr>
        <w:keepNext/>
      </w:pPr>
      <w:r>
        <w:rPr>
          <w:b/>
        </w:rPr>
        <w:t>Figura 62</w:t>
      </w:r>
    </w:p>
    <w:p>
      <w:pPr>
        <w:keepNext/>
      </w:pPr>
      <w:r>
        <w:rPr>
          <w:i/>
        </w:rPr>
        <w:t>Verificación final: Port Security: recuperación del puerto y conectividad</w:t>
      </w:r>
    </w:p>
    <w:p>
      <w:pPr>
        <w:keepNext/>
        <w:spacing w:line="240" w:lineRule="auto"/>
      </w:pPr>
      <w:r>
        <w:drawing>
          <wp:inline>
            <wp:extent cx="5120640" cy="1251832"/>
            <wp:docPr id="563" name="Picture 563"/>
            <wp:cNvGraphicFramePr>
              <a:graphicFrameLocks noChangeAspect="1"/>
            </wp:cNvGraphicFramePr>
            <a:graphic>
              <a:graphicData uri="http://schemas.openxmlformats.org/drawingml/2006/picture">
                <pic:pic>
                  <pic:nvPicPr>
                    <pic:cNvPr id="0" name="P24e_ASW-FIN_recuperacion_comandos.png"/>
                    <pic:cNvPicPr/>
                  </pic:nvPicPr>
                  <pic:blipFill>
                    <a:blip r:embed="rId25"/>
                    <a:stretch>
                      <a:fillRect/>
                    </a:stretch>
                  </pic:blipFill>
                  <pic:spPr>
                    <a:xfrm>
                      <a:off x="0" y="0"/>
                      <a:ext cx="5120640" cy="1251832"/>
                    </a:xfrm>
                    <a:prstGeom prst="rect"/>
                  </pic:spPr>
                </pic:pic>
              </a:graphicData>
            </a:graphic>
          </wp:inline>
        </w:drawing>
      </w:r>
    </w:p>
    <w:p>
      <w:pPr>
        <w:keepNext/>
        <w:spacing w:line="240" w:lineRule="auto"/>
      </w:pPr>
      <w:r>
        <w:drawing>
          <wp:inline>
            <wp:extent cx="5120640" cy="2293227"/>
            <wp:docPr id="564" name="Picture 564"/>
            <wp:cNvGraphicFramePr>
              <a:graphicFrameLocks noChangeAspect="1"/>
            </wp:cNvGraphicFramePr>
            <a:graphic>
              <a:graphicData uri="http://schemas.openxmlformats.org/drawingml/2006/picture">
                <pic:pic>
                  <pic:nvPicPr>
                    <pic:cNvPr id="0" name="P24f_ASW-FIN_estado_restaurado.png"/>
                    <pic:cNvPicPr/>
                  </pic:nvPicPr>
                  <pic:blipFill>
                    <a:blip r:embed="rId26"/>
                    <a:stretch>
                      <a:fillRect/>
                    </a:stretch>
                  </pic:blipFill>
                  <pic:spPr>
                    <a:xfrm>
                      <a:off x="0" y="0"/>
                      <a:ext cx="5120640" cy="2293227"/>
                    </a:xfrm>
                    <a:prstGeom prst="rect"/>
                  </pic:spPr>
                </pic:pic>
              </a:graphicData>
            </a:graphic>
          </wp:inline>
        </w:drawing>
      </w:r>
    </w:p>
    <w:p>
      <w:pPr>
        <w:keepNext/>
        <w:spacing w:line="240" w:lineRule="auto"/>
      </w:pPr>
      <w:r>
        <w:drawing>
          <wp:inline>
            <wp:extent cx="2651760" cy="2293632"/>
            <wp:docPr id="565" name="Picture 565"/>
            <wp:cNvGraphicFramePr>
              <a:graphicFrameLocks noChangeAspect="1"/>
            </wp:cNvGraphicFramePr>
            <a:graphic>
              <a:graphicData uri="http://schemas.openxmlformats.org/drawingml/2006/picture">
                <pic:pic>
                  <pic:nvPicPr>
                    <pic:cNvPr id="0" name="P24h_PC-FIN-1_conectividad_restaurada.png"/>
                    <pic:cNvPicPr/>
                  </pic:nvPicPr>
                  <pic:blipFill>
                    <a:blip r:embed="rId27"/>
                    <a:stretch>
                      <a:fillRect/>
                    </a:stretch>
                  </pic:blipFill>
                  <pic:spPr>
                    <a:xfrm>
                      <a:off x="0" y="0"/>
                      <a:ext cx="2651760" cy="2293632"/>
                    </a:xfrm>
                    <a:prstGeom prst="rect"/>
                  </pic:spPr>
                </pic:pic>
              </a:graphicData>
            </a:graphic>
          </wp:inline>
        </w:drawing>
      </w:r>
    </w:p>
    <w:p>
      <w:pPr>
        <w:keepLines/>
      </w:pPr>
      <w:r>
        <w:rPr>
          <w:i/>
        </w:rPr>
        <w:t>Nota.</w:t>
      </w:r>
      <w:r>
        <w:t xml:space="preserve"> Captura en Cisco Packet Tracer 9.0 sobre una copia del archivo definitivo (Nexus_Proyecto_Final_COPIA_FALLAS.pkt, mismo MD5 que Nexus_Proyecto_Final.pkt; no se guardó), 28 de octubre de 2026. Se restauró la MAC original de PC-FIN-1, se borró la entrada sticky de prueba (no switchport port-security mac-address sticky 0001.0001.0001) y se aplicó shutdown y no shutdown. El puerto volvió a Secure-up con 1 MAC sticky, 0 violaciones y estado connected. PC-FIN-1 respondió al gateway 4/4; hacia SRV-WEB, 2/4 en el primer intento y 4/4 en la repetición.</w:t>
      </w:r>
    </w:p>
    <w:p>
      <w:pPr>
        <w:sectPr>
          <w:headerReference w:type="default" r:id="rId19"/>
          <w:pgSz w:w="12240" w:h="15840"/>
          <w:pgMar w:top="1440" w:right="1440" w:bottom="1440" w:left="1440" w:header="720" w:footer="720" w:gutter="0"/>
        </w:sectPr>
      </w:pPr>
    </w:p>
    <w:p>
      <w:pPr>
        <w:pStyle w:val="Heading2"/>
      </w:pPr>
      <w:r>
        <w:t xml:space="preserve">Capítulo 9. Diagnóstico de fallos</w:t>
      </w:r>
    </w:p>
    <w:p>
      <w:pPr>
        <w:ind w:firstLine="720"/>
      </w:pPr>
      <w:r>
        <w:t>Cada fallo se resuelve con el método científico exigido: detectar, formular hipótesis, probar, identificar la causa, solucionar, comprobar y explicar. La tabla 31 resume la guía; la sección 9.1 registra cómo se resolvió cada fallo en el ensayo.</w:t>
      </w:r>
    </w:p>
    <w:p>
      <w:pPr>
        <w:keepNext/>
      </w:pPr>
      <w:r>
        <w:rPr>
          <w:b/>
        </w:rPr>
        <w:t>Tabla 31</w:t>
      </w:r>
    </w:p>
    <w:p>
      <w:pPr>
        <w:keepNext/>
      </w:pPr>
      <w:r>
        <w:rPr>
          <w:i/>
        </w:rPr>
        <w:t>Guía de diagnóstico de los 8 fallos</w:t>
      </w:r>
    </w:p>
    <w:tbl>
      <w:tblPr>
        <w:tblStyle w:val="TableGrid"/>
        <w:tblW w:w="0" w:type="auto"/>
        <w:tblLayout w:type="fixed"/>
        <w:tblLook w:val="04A0" w:firstRow="1" w:lastRow="0" w:firstColumn="0" w:lastColumn="0" w:noHBand="0" w:noVBand="1"/>
      </w:tblPr>
      <w:tblGrid>
        <w:gridCol w:w="500"/>
        <w:gridCol w:w="1700"/>
        <w:gridCol w:w="2900"/>
        <w:gridCol w:w="2600"/>
        <w:gridCol w:w="4060"/>
        <w:gridCol w:w="1200"/>
      </w:tblGrid>
      <w:tr>
        <w:trPr>
          <w:tblHeader/>
        </w:trPr>
        <w:tc>
          <w:tcPr>
            <w:tcW w:w="500" w:type="dxa"/>
            <w:shd w:val="clear" w:color="auto" w:fill="F2F2F2"/>
          </w:tcPr>
          <w:p>
            <w:pPr>
              <w:spacing w:line="240" w:lineRule="auto" w:after="0" w:before="0"/>
            </w:pPr>
            <w:r>
              <w:t xml:space="preserve">#</w:t>
            </w:r>
          </w:p>
        </w:tc>
        <w:tc>
          <w:tcPr>
            <w:tcW w:w="1700" w:type="dxa"/>
            <w:shd w:val="clear" w:color="auto" w:fill="F2F2F2"/>
          </w:tcPr>
          <w:p>
            <w:pPr>
              <w:spacing w:line="240" w:lineRule="auto" w:after="0" w:before="0"/>
            </w:pPr>
            <w:r>
              <w:t xml:space="preserve">Fallo</w:t>
            </w:r>
          </w:p>
        </w:tc>
        <w:tc>
          <w:tcPr>
            <w:tcW w:w="2900" w:type="dxa"/>
            <w:shd w:val="clear" w:color="auto" w:fill="F2F2F2"/>
          </w:tcPr>
          <w:p>
            <w:pPr>
              <w:spacing w:line="240" w:lineRule="auto" w:after="0" w:before="0"/>
            </w:pPr>
            <w:r>
              <w:t xml:space="preserve">Síntoma (detectar)</w:t>
            </w:r>
          </w:p>
        </w:tc>
        <w:tc>
          <w:tcPr>
            <w:tcW w:w="2600" w:type="dxa"/>
            <w:shd w:val="clear" w:color="auto" w:fill="F2F2F2"/>
          </w:tcPr>
          <w:p>
            <w:pPr>
              <w:spacing w:line="240" w:lineRule="auto" w:after="0" w:before="0"/>
            </w:pPr>
            <w:r>
              <w:t xml:space="preserve">Comandos para probar</w:t>
            </w:r>
          </w:p>
        </w:tc>
        <w:tc>
          <w:tcPr>
            <w:tcW w:w="4060" w:type="dxa"/>
            <w:shd w:val="clear" w:color="auto" w:fill="F2F2F2"/>
          </w:tcPr>
          <w:p>
            <w:pPr>
              <w:spacing w:line="240" w:lineRule="auto" w:after="0" w:before="0"/>
            </w:pPr>
            <w:r>
              <w:t xml:space="preserve">Causa y solución</w:t>
            </w:r>
          </w:p>
        </w:tc>
        <w:tc>
          <w:tcPr>
            <w:tcW w:w="1200" w:type="dxa"/>
            <w:shd w:val="clear" w:color="auto" w:fill="F2F2F2"/>
          </w:tcPr>
          <w:p>
            <w:pPr>
              <w:spacing w:line="240" w:lineRule="auto" w:after="0" w:before="0"/>
            </w:pPr>
            <w:r>
              <w:t xml:space="preserve">Capa OSI</w:t>
            </w:r>
          </w:p>
        </w:tc>
      </w:tr>
      <w:tr>
        <w:trPr/>
        <w:tc>
          <w:tcPr>
            <w:tcW w:w="500" w:type="dxa"/>
          </w:tcPr>
          <w:p>
            <w:pPr>
              <w:spacing w:line="240" w:lineRule="auto" w:after="0" w:before="0"/>
            </w:pPr>
            <w:r>
              <w:t xml:space="preserve">1</w:t>
            </w:r>
          </w:p>
        </w:tc>
        <w:tc>
          <w:tcPr>
            <w:tcW w:w="1700" w:type="dxa"/>
          </w:tcPr>
          <w:p>
            <w:pPr>
              <w:spacing w:line="240" w:lineRule="auto" w:after="0" w:before="0"/>
            </w:pPr>
            <w:r>
              <w:t xml:space="preserve">Máscara errónea en distribución</w:t>
            </w:r>
          </w:p>
        </w:tc>
        <w:tc>
          <w:tcPr>
            <w:tcW w:w="2900" w:type="dxa"/>
          </w:tcPr>
          <w:p>
            <w:pPr>
              <w:spacing w:line="240" w:lineRule="auto" w:after="0" w:before="0"/>
            </w:pPr>
            <w:r>
              <w:t xml:space="preserve">Un departamento no llega a otros; su gateway responde solo a parte de los hosts</w:t>
            </w:r>
          </w:p>
        </w:tc>
        <w:tc>
          <w:tcPr>
            <w:tcW w:w="2600" w:type="dxa"/>
          </w:tcPr>
          <w:p>
            <w:pPr>
              <w:spacing w:line="240" w:lineRule="auto" w:after="0" w:before="0"/>
            </w:pPr>
            <w:r>
              <w:rPr>
                <w:rStyle w:val="CodeChar"/>
              </w:rPr>
              <w:t xml:space="preserve">show ip interface brief</w:t>
            </w:r>
            <w:r>
              <w:t xml:space="preserve">, </w:t>
            </w:r>
            <w:r>
              <w:rPr>
                <w:rStyle w:val="CodeChar"/>
              </w:rPr>
              <w:t xml:space="preserve">show running-config interface vlan X</w:t>
            </w:r>
            <w:r>
              <w:t xml:space="preserve">, </w:t>
            </w:r>
            <w:r>
              <w:rPr>
                <w:rStyle w:val="CodeChar"/>
              </w:rPr>
              <w:t xml:space="preserve">show ip route</w:t>
            </w:r>
          </w:p>
        </w:tc>
        <w:tc>
          <w:tcPr>
            <w:tcW w:w="4060" w:type="dxa"/>
          </w:tcPr>
          <w:p>
            <w:pPr>
              <w:spacing w:line="240" w:lineRule="auto" w:after="0" w:before="0"/>
            </w:pPr>
            <w:r>
              <w:t xml:space="preserve">Máscara distinta a la tabla 5 (sección 4.1) en la SVI. Corregir </w:t>
            </w:r>
            <w:r>
              <w:rPr>
                <w:rStyle w:val="CodeChar"/>
              </w:rPr>
              <w:t xml:space="preserve">ip address 172.30.x.2 &lt;máscara correcta&gt;</w:t>
            </w:r>
            <w:r>
              <w:t xml:space="preserve"> en DSW1 y DSW2</w:t>
            </w:r>
          </w:p>
        </w:tc>
        <w:tc>
          <w:tcPr>
            <w:tcW w:w="1200" w:type="dxa"/>
          </w:tcPr>
          <w:p>
            <w:pPr>
              <w:spacing w:line="240" w:lineRule="auto" w:after="0" w:before="0"/>
            </w:pPr>
            <w:r>
              <w:t xml:space="preserve">3</w:t>
            </w:r>
          </w:p>
        </w:tc>
      </w:tr>
      <w:tr>
        <w:trPr/>
        <w:tc>
          <w:tcPr>
            <w:tcW w:w="500" w:type="dxa"/>
          </w:tcPr>
          <w:p>
            <w:pPr>
              <w:spacing w:line="240" w:lineRule="auto" w:after="0" w:before="0"/>
            </w:pPr>
            <w:r>
              <w:t xml:space="preserve">2</w:t>
            </w:r>
          </w:p>
        </w:tc>
        <w:tc>
          <w:tcPr>
            <w:tcW w:w="1700" w:type="dxa"/>
          </w:tcPr>
          <w:p>
            <w:pPr>
              <w:spacing w:line="240" w:lineRule="auto" w:after="0" w:before="0"/>
            </w:pPr>
            <w:r>
              <w:t xml:space="preserve">Gateway incorrecto en Norte</w:t>
            </w:r>
          </w:p>
        </w:tc>
        <w:tc>
          <w:tcPr>
            <w:tcW w:w="2900" w:type="dxa"/>
          </w:tcPr>
          <w:p>
            <w:pPr>
              <w:spacing w:line="240" w:lineRule="auto" w:after="0" w:before="0"/>
            </w:pPr>
            <w:r>
              <w:t xml:space="preserve">PCs de Norte hacen ping a su LAN pero no a la sede</w:t>
            </w:r>
          </w:p>
        </w:tc>
        <w:tc>
          <w:tcPr>
            <w:tcW w:w="2600" w:type="dxa"/>
          </w:tcPr>
          <w:p>
            <w:pPr>
              <w:spacing w:line="240" w:lineRule="auto" w:after="0" w:before="0"/>
            </w:pPr>
            <w:r>
              <w:rPr>
                <w:rStyle w:val="CodeChar"/>
              </w:rPr>
              <w:t xml:space="preserve">ipconfig</w:t>
            </w:r>
            <w:r>
              <w:t xml:space="preserve"> en la PC, </w:t>
            </w:r>
            <w:r>
              <w:rPr>
                <w:rStyle w:val="CodeChar"/>
              </w:rPr>
              <w:t xml:space="preserve">ping 172.30.1.1</w:t>
            </w:r>
            <w:r>
              <w:t xml:space="preserve">, </w:t>
            </w:r>
            <w:r>
              <w:rPr>
                <w:rStyle w:val="CodeChar"/>
              </w:rPr>
              <w:t xml:space="preserve">tracert</w:t>
            </w:r>
          </w:p>
        </w:tc>
        <w:tc>
          <w:tcPr>
            <w:tcW w:w="4060" w:type="dxa"/>
          </w:tcPr>
          <w:p>
            <w:pPr>
              <w:spacing w:line="240" w:lineRule="auto" w:after="0" w:before="0"/>
            </w:pPr>
            <w:r>
              <w:t xml:space="preserve">Gateway distinto de 172.30.1.1. Corregir en la PC o en el ámbito POOL-NORTE</w:t>
            </w:r>
          </w:p>
        </w:tc>
        <w:tc>
          <w:tcPr>
            <w:tcW w:w="1200" w:type="dxa"/>
          </w:tcPr>
          <w:p>
            <w:pPr>
              <w:spacing w:line="240" w:lineRule="auto" w:after="0" w:before="0"/>
            </w:pPr>
            <w:r>
              <w:t xml:space="preserve">3</w:t>
            </w:r>
          </w:p>
        </w:tc>
      </w:tr>
      <w:tr>
        <w:trPr/>
        <w:tc>
          <w:tcPr>
            <w:tcW w:w="500" w:type="dxa"/>
          </w:tcPr>
          <w:p>
            <w:pPr>
              <w:spacing w:line="240" w:lineRule="auto" w:after="0" w:before="0"/>
            </w:pPr>
            <w:r>
              <w:t xml:space="preserve">3</w:t>
            </w:r>
          </w:p>
        </w:tc>
        <w:tc>
          <w:tcPr>
            <w:tcW w:w="1700" w:type="dxa"/>
          </w:tcPr>
          <w:p>
            <w:pPr>
              <w:spacing w:line="240" w:lineRule="auto" w:after="0" w:before="0"/>
            </w:pPr>
            <w:r>
              <w:t xml:space="preserve">Resumen CIDR eliminado en R-CORE</w:t>
            </w:r>
          </w:p>
        </w:tc>
        <w:tc>
          <w:tcPr>
            <w:tcW w:w="2900" w:type="dxa"/>
          </w:tcPr>
          <w:p>
            <w:pPr>
              <w:spacing w:line="240" w:lineRule="auto" w:after="0" w:before="0"/>
            </w:pPr>
            <w:r>
              <w:t xml:space="preserve">R-EDGE deja de ver O IA 172.30.0.0/21 y aprende rutas O IA específicas. En el ensayo sobre v6 (13 rutas) y en una prueba adicional sobre una versión intermedia con Ingeniería en 172.30.7.0/24 y sin estática flotante (14 rutas; PC-SUR-1 y PC-ING-1 llegaron a 8.8.8.8 con 6 de 6; 05_Evidencias/cidr/v7_fallo3_*.txt), la comunicación con las sucursales no se interrumpió. Esto difiere del enunciado y se documenta tal cual</w:t>
            </w:r>
          </w:p>
        </w:tc>
        <w:tc>
          <w:tcPr>
            <w:tcW w:w="2600" w:type="dxa"/>
          </w:tcPr>
          <w:p>
            <w:pPr>
              <w:spacing w:line="240" w:lineRule="auto" w:after="0" w:before="0"/>
            </w:pPr>
            <w:r>
              <w:rPr>
                <w:rStyle w:val="CodeChar"/>
              </w:rPr>
              <w:t xml:space="preserve">show ip route</w:t>
            </w:r>
            <w:r>
              <w:t xml:space="preserve"> en R-EDGE</w:t>
            </w:r>
            <w:r>
              <w:rPr>
                <w:rStyle w:val="CodeChar"/>
              </w:rPr>
              <w:t xml:space="preserve"> y R-CORE, show running-config | section router ospf</w:t>
            </w:r>
          </w:p>
        </w:tc>
        <w:tc>
          <w:tcPr>
            <w:tcW w:w="4060" w:type="dxa"/>
          </w:tcPr>
          <w:p>
            <w:pPr>
              <w:spacing w:line="240" w:lineRule="auto" w:after="0" w:before="0"/>
            </w:pPr>
            <w:r>
              <w:t xml:space="preserve">Falta area 0 range 172.30.0.0 255.255.248.0 en R-CORE. Hay que volver a configurarlo y verificar en R-EDGE que vuelve a aparecer O IA 172.30.0.0/21</w:t>
            </w:r>
          </w:p>
        </w:tc>
        <w:tc>
          <w:tcPr>
            <w:tcW w:w="1200" w:type="dxa"/>
          </w:tcPr>
          <w:p>
            <w:pPr>
              <w:spacing w:line="240" w:lineRule="auto" w:after="0" w:before="0"/>
            </w:pPr>
            <w:r>
              <w:t xml:space="preserve">3</w:t>
            </w:r>
          </w:p>
        </w:tc>
      </w:tr>
      <w:tr>
        <w:trPr/>
        <w:tc>
          <w:tcPr>
            <w:tcW w:w="500" w:type="dxa"/>
          </w:tcPr>
          <w:p>
            <w:pPr>
              <w:spacing w:line="240" w:lineRule="auto" w:after="0" w:before="0"/>
            </w:pPr>
            <w:r>
              <w:t xml:space="preserve">4</w:t>
            </w:r>
          </w:p>
        </w:tc>
        <w:tc>
          <w:tcPr>
            <w:tcW w:w="1700" w:type="dxa"/>
          </w:tcPr>
          <w:p>
            <w:pPr>
              <w:spacing w:line="240" w:lineRule="auto" w:after="0" w:before="0"/>
            </w:pPr>
            <w:r>
              <w:t xml:space="preserve">VLAN nativa cambiada en troncal</w:t>
            </w:r>
          </w:p>
        </w:tc>
        <w:tc>
          <w:tcPr>
            <w:tcW w:w="2900" w:type="dxa"/>
          </w:tcPr>
          <w:p>
            <w:pPr>
              <w:spacing w:line="240" w:lineRule="auto" w:after="0" w:before="0"/>
            </w:pPr>
            <w:r>
              <w:t xml:space="preserve">Mensajes CDP de native VLAN mismatch en los dos extremos del troncal</w:t>
            </w:r>
          </w:p>
        </w:tc>
        <w:tc>
          <w:tcPr>
            <w:tcW w:w="2600" w:type="dxa"/>
          </w:tcPr>
          <w:p>
            <w:pPr>
              <w:spacing w:line="240" w:lineRule="auto" w:after="0" w:before="0"/>
            </w:pPr>
            <w:r>
              <w:rPr>
                <w:rStyle w:val="CodeChar"/>
              </w:rPr>
              <w:t xml:space="preserve">show interfaces trunk</w:t>
            </w:r>
            <w:r>
              <w:t xml:space="preserve">, </w:t>
            </w:r>
            <w:r>
              <w:rPr>
                <w:rStyle w:val="CodeChar"/>
              </w:rPr>
              <w:t xml:space="preserve">show cdp neighbors detail</w:t>
            </w:r>
          </w:p>
        </w:tc>
        <w:tc>
          <w:tcPr>
            <w:tcW w:w="4060" w:type="dxa"/>
          </w:tcPr>
          <w:p>
            <w:pPr>
              <w:spacing w:line="240" w:lineRule="auto" w:after="0" w:before="0"/>
            </w:pPr>
            <w:r>
              <w:t xml:space="preserve">Un extremo no usa 999. </w:t>
            </w:r>
            <w:r>
              <w:rPr>
                <w:rStyle w:val="CodeChar"/>
              </w:rPr>
              <w:t xml:space="preserve">switchport trunk native vlan 999</w:t>
            </w:r>
            <w:r>
              <w:t xml:space="preserve"> en ambos extremos</w:t>
            </w:r>
          </w:p>
        </w:tc>
        <w:tc>
          <w:tcPr>
            <w:tcW w:w="1200" w:type="dxa"/>
          </w:tcPr>
          <w:p>
            <w:pPr>
              <w:spacing w:line="240" w:lineRule="auto" w:after="0" w:before="0"/>
            </w:pPr>
            <w:r>
              <w:t xml:space="preserve">2</w:t>
            </w:r>
          </w:p>
        </w:tc>
      </w:tr>
      <w:tr>
        <w:trPr/>
        <w:tc>
          <w:tcPr>
            <w:tcW w:w="500" w:type="dxa"/>
          </w:tcPr>
          <w:p>
            <w:pPr>
              <w:spacing w:line="240" w:lineRule="auto" w:after="0" w:before="0"/>
            </w:pPr>
            <w:r>
              <w:t xml:space="preserve">5</w:t>
            </w:r>
          </w:p>
        </w:tc>
        <w:tc>
          <w:tcPr>
            <w:tcW w:w="1700" w:type="dxa"/>
          </w:tcPr>
          <w:p>
            <w:pPr>
              <w:spacing w:line="240" w:lineRule="auto" w:after="0" w:before="0"/>
            </w:pPr>
            <w:r>
              <w:t xml:space="preserve">ACL maliciosa bloquea DNS</w:t>
            </w:r>
          </w:p>
        </w:tc>
        <w:tc>
          <w:tcPr>
            <w:tcW w:w="2900" w:type="dxa"/>
          </w:tcPr>
          <w:p>
            <w:pPr>
              <w:spacing w:line="240" w:lineRule="auto" w:after="0" w:before="0"/>
            </w:pPr>
            <w:r>
              <w:rPr>
                <w:rStyle w:val="CodeChar"/>
              </w:rPr>
              <w:t xml:space="preserve">nslookup</w:t>
            </w:r>
            <w:r>
              <w:t xml:space="preserve"> falla, ping por IP funciona</w:t>
            </w:r>
          </w:p>
        </w:tc>
        <w:tc>
          <w:tcPr>
            <w:tcW w:w="2600" w:type="dxa"/>
          </w:tcPr>
          <w:p>
            <w:pPr>
              <w:spacing w:line="240" w:lineRule="auto" w:after="0" w:before="0"/>
            </w:pPr>
            <w:r>
              <w:rPr>
                <w:rStyle w:val="CodeChar"/>
              </w:rPr>
              <w:t xml:space="preserve">show access-lists</w:t>
            </w:r>
            <w:r>
              <w:t xml:space="preserve">, </w:t>
            </w:r>
            <w:r>
              <w:rPr>
                <w:rStyle w:val="CodeChar"/>
              </w:rPr>
              <w:t xml:space="preserve">show ip interface vlan 40</w:t>
            </w:r>
          </w:p>
        </w:tc>
        <w:tc>
          <w:tcPr>
            <w:tcW w:w="4060" w:type="dxa"/>
          </w:tcPr>
          <w:p>
            <w:pPr>
              <w:spacing w:line="240" w:lineRule="auto" w:after="0" w:before="0"/>
            </w:pPr>
            <w:r>
              <w:t xml:space="preserve">ACL con </w:t>
            </w:r>
            <w:r>
              <w:rPr>
                <w:rStyle w:val="CodeChar"/>
              </w:rPr>
              <w:t xml:space="preserve">deny udp any any eq 53</w:t>
            </w:r>
            <w:r>
              <w:t xml:space="preserve">. Quitar con </w:t>
            </w:r>
            <w:r>
              <w:rPr>
                <w:rStyle w:val="CodeChar"/>
              </w:rPr>
              <w:t xml:space="preserve">no ip access-group</w:t>
            </w:r>
            <w:r>
              <w:t xml:space="preserve"> o borrar la línea</w:t>
            </w:r>
          </w:p>
        </w:tc>
        <w:tc>
          <w:tcPr>
            <w:tcW w:w="1200" w:type="dxa"/>
          </w:tcPr>
          <w:p>
            <w:pPr>
              <w:spacing w:line="240" w:lineRule="auto" w:after="0" w:before="0"/>
            </w:pPr>
            <w:r>
              <w:t xml:space="preserve">4 y 7</w:t>
            </w:r>
          </w:p>
        </w:tc>
      </w:tr>
      <w:tr>
        <w:trPr/>
        <w:tc>
          <w:tcPr>
            <w:tcW w:w="500" w:type="dxa"/>
          </w:tcPr>
          <w:p>
            <w:pPr>
              <w:spacing w:line="240" w:lineRule="auto" w:after="0" w:before="0"/>
            </w:pPr>
            <w:r>
              <w:t xml:space="preserve">6</w:t>
            </w:r>
          </w:p>
        </w:tc>
        <w:tc>
          <w:tcPr>
            <w:tcW w:w="1700" w:type="dxa"/>
          </w:tcPr>
          <w:p>
            <w:pPr>
              <w:spacing w:line="240" w:lineRule="auto" w:after="0" w:before="0"/>
            </w:pPr>
            <w:r>
              <w:t xml:space="preserve">Exclusión DHCP corrupta</w:t>
            </w:r>
          </w:p>
        </w:tc>
        <w:tc>
          <w:tcPr>
            <w:tcW w:w="2900" w:type="dxa"/>
          </w:tcPr>
          <w:p>
            <w:pPr>
              <w:spacing w:line="240" w:lineRule="auto" w:after="0" w:before="0"/>
            </w:pPr>
            <w:r>
              <w:t xml:space="preserve">El cliente no obtiene dirección («DHCP request failed», IP 0.0.0.0); en otros casos, conflictos con el gateway o los switches</w:t>
            </w:r>
          </w:p>
        </w:tc>
        <w:tc>
          <w:tcPr>
            <w:tcW w:w="2600" w:type="dxa"/>
          </w:tcPr>
          <w:p>
            <w:pPr>
              <w:spacing w:line="240" w:lineRule="auto" w:after="0" w:before="0"/>
            </w:pPr>
            <w:r>
              <w:rPr>
                <w:rStyle w:val="CodeChar"/>
              </w:rPr>
              <w:t xml:space="preserve">ipconfig /renew</w:t>
            </w:r>
            <w:r>
              <w:t xml:space="preserve">, revisar el ámbito en SRV-DHCP</w:t>
            </w:r>
          </w:p>
        </w:tc>
        <w:tc>
          <w:tcPr>
            <w:tcW w:w="4060" w:type="dxa"/>
          </w:tcPr>
          <w:p>
            <w:pPr>
              <w:spacing w:line="240" w:lineRule="auto" w:after="0" w:before="0"/>
            </w:pPr>
            <w:r>
              <w:t xml:space="preserve">Inicio de ámbito dentro de .1 a .10 en los dos servidores. Restablecer en Ingeniería (versión final) 172.30.7.11 con máximo 170 en SRV-DHCP y 172.30.7.181 con máximo 70 en SRV-DHCP-2</w:t>
            </w:r>
          </w:p>
        </w:tc>
        <w:tc>
          <w:tcPr>
            <w:tcW w:w="1200" w:type="dxa"/>
          </w:tcPr>
          <w:p>
            <w:pPr>
              <w:spacing w:line="240" w:lineRule="auto" w:after="0" w:before="0"/>
            </w:pPr>
            <w:r>
              <w:t xml:space="preserve">7</w:t>
            </w:r>
          </w:p>
        </w:tc>
      </w:tr>
      <w:tr>
        <w:trPr/>
        <w:tc>
          <w:tcPr>
            <w:tcW w:w="500" w:type="dxa"/>
          </w:tcPr>
          <w:p>
            <w:pPr>
              <w:spacing w:line="240" w:lineRule="auto" w:after="0" w:before="0"/>
            </w:pPr>
            <w:r>
              <w:t xml:space="preserve">7</w:t>
            </w:r>
          </w:p>
        </w:tc>
        <w:tc>
          <w:tcPr>
            <w:tcW w:w="1700" w:type="dxa"/>
          </w:tcPr>
          <w:p>
            <w:pPr>
              <w:spacing w:line="240" w:lineRule="auto" w:after="0" w:before="0"/>
            </w:pPr>
            <w:r>
              <w:t xml:space="preserve">Violación de Port Security</w:t>
            </w:r>
          </w:p>
        </w:tc>
        <w:tc>
          <w:tcPr>
            <w:tcW w:w="2900" w:type="dxa"/>
          </w:tcPr>
          <w:p>
            <w:pPr>
              <w:spacing w:line="240" w:lineRule="auto" w:after="0" w:before="0"/>
            </w:pPr>
            <w:r>
              <w:t xml:space="preserve">Puerto apagado, LED en rojo</w:t>
            </w:r>
          </w:p>
        </w:tc>
        <w:tc>
          <w:tcPr>
            <w:tcW w:w="2600" w:type="dxa"/>
          </w:tcPr>
          <w:p>
            <w:pPr>
              <w:spacing w:line="240" w:lineRule="auto" w:after="0" w:before="0"/>
            </w:pPr>
            <w:r>
              <w:rPr>
                <w:rStyle w:val="CodeChar"/>
              </w:rPr>
              <w:t xml:space="preserve">show port-security interface fa0/x</w:t>
            </w:r>
            <w:r>
              <w:t xml:space="preserve">, </w:t>
            </w:r>
            <w:r>
              <w:rPr>
                <w:rStyle w:val="CodeChar"/>
              </w:rPr>
              <w:t xml:space="preserve">show interfaces status err-disabled</w:t>
            </w:r>
          </w:p>
        </w:tc>
        <w:tc>
          <w:tcPr>
            <w:tcW w:w="4060" w:type="dxa"/>
          </w:tcPr>
          <w:p>
            <w:pPr>
              <w:spacing w:line="240" w:lineRule="auto" w:after="0" w:before="0"/>
            </w:pPr>
            <w:r>
              <w:t xml:space="preserve">Aparece una MAC no permitida después de alcanzar el máximo de 2. Restaurar la MAC original, borrar la entrada sticky de prueba y aplicar shutdown y no shutdown en el puerto</w:t>
            </w:r>
          </w:p>
        </w:tc>
        <w:tc>
          <w:tcPr>
            <w:tcW w:w="1200" w:type="dxa"/>
          </w:tcPr>
          <w:p>
            <w:pPr>
              <w:spacing w:line="240" w:lineRule="auto" w:after="0" w:before="0"/>
            </w:pPr>
            <w:r>
              <w:t xml:space="preserve">2</w:t>
            </w:r>
          </w:p>
        </w:tc>
      </w:tr>
      <w:tr>
        <w:trPr/>
        <w:tc>
          <w:tcPr>
            <w:tcW w:w="500" w:type="dxa"/>
          </w:tcPr>
          <w:p>
            <w:pPr>
              <w:spacing w:line="240" w:lineRule="auto" w:after="0" w:before="0"/>
            </w:pPr>
            <w:r>
              <w:t xml:space="preserve">8</w:t>
            </w:r>
          </w:p>
        </w:tc>
        <w:tc>
          <w:tcPr>
            <w:tcW w:w="1700" w:type="dxa"/>
          </w:tcPr>
          <w:p>
            <w:pPr>
              <w:spacing w:line="240" w:lineRule="auto" w:after="0" w:before="0"/>
            </w:pPr>
            <w:r>
              <w:t xml:space="preserve">HTTP/HTTPS bloqueado en el perímetro</w:t>
            </w:r>
          </w:p>
        </w:tc>
        <w:tc>
          <w:tcPr>
            <w:tcW w:w="2900" w:type="dxa"/>
          </w:tcPr>
          <w:p>
            <w:pPr>
              <w:spacing w:line="240" w:lineRule="auto" w:after="0" w:before="0"/>
            </w:pPr>
            <w:r>
              <w:t xml:space="preserve">Web publicado no carga desde Internet; ping funciona</w:t>
            </w:r>
          </w:p>
        </w:tc>
        <w:tc>
          <w:tcPr>
            <w:tcW w:w="2600" w:type="dxa"/>
          </w:tcPr>
          <w:p>
            <w:pPr>
              <w:spacing w:line="240" w:lineRule="auto" w:after="0" w:before="0"/>
            </w:pPr>
            <w:r>
              <w:rPr>
                <w:rStyle w:val="CodeChar"/>
              </w:rPr>
              <w:t xml:space="preserve">show access-lists ACL-INTERNET-IN</w:t>
            </w:r>
            <w:r>
              <w:t xml:space="preserve">, contadores</w:t>
            </w:r>
          </w:p>
        </w:tc>
        <w:tc>
          <w:tcPr>
            <w:tcW w:w="4060" w:type="dxa"/>
          </w:tcPr>
          <w:p>
            <w:pPr>
              <w:spacing w:line="240" w:lineRule="auto" w:after="0" w:before="0"/>
            </w:pPr>
            <w:r>
              <w:rPr>
                <w:rStyle w:val="CodeChar"/>
              </w:rPr>
              <w:t xml:space="preserve">deny tcp ... eq 80/443</w:t>
            </w:r>
            <w:r>
              <w:t xml:space="preserve"> antes de los permit. Quitar la línea y restaurar el orden</w:t>
            </w:r>
          </w:p>
        </w:tc>
        <w:tc>
          <w:tcPr>
            <w:tcW w:w="1200" w:type="dxa"/>
          </w:tcPr>
          <w:p>
            <w:pPr>
              <w:spacing w:line="240" w:lineRule="auto" w:after="0" w:before="0"/>
            </w:pPr>
            <w:r>
              <w:t xml:space="preserve">4</w:t>
            </w:r>
          </w:p>
        </w:tc>
      </w:tr>
    </w:tbl>
    <w:p>
      <w:pPr>
        <w:pStyle w:val="Heading3"/>
        <w:spacing w:before="240"/>
      </w:pPr>
      <w:r>
        <w:t xml:space="preserve">9.1 Registro de fallos (ensayo previo a la entrega)</w:t>
      </w:r>
    </w:p>
    <w:p>
      <w:pPr>
        <w:ind w:firstLine="720"/>
      </w:pPr>
      <w:r>
        <w:t xml:space="preserve">Registro del ensayo de fallos realizado el 27 de octubre de 2026 sobre una copia de v6 (v6_ensayo_fallos.pkt, con Ingeniería todavía en 172.30.0.0/24), antes de la entrega del informe; el detalle está en la sección 9.2. Es evidencia histórica y no una prueba nueva sobre el archivo definitivo. Cada fallo se provocó, se diagnosticó con el comando indicado, se corrigió y se verificó. Los tiempos de resolución no se cronometraron. El registro de la defensa presencial es independiente de esta tabla.</w:t>
      </w:r>
    </w:p>
    <w:p>
      <w:pPr>
        <w:keepNext/>
      </w:pPr>
      <w:r>
        <w:rPr>
          <w:b/>
        </w:rPr>
        <w:t>Tabla 32</w:t>
      </w:r>
    </w:p>
    <w:p>
      <w:pPr>
        <w:keepNext/>
      </w:pPr>
      <w:r>
        <w:rPr>
          <w:i/>
        </w:rPr>
        <w:t>Registro del ensayo de fallos (27 de octubre de 2026, copia de v6)</w:t>
      </w:r>
    </w:p>
    <w:tbl>
      <w:tblPr>
        <w:tblStyle w:val="TableGrid"/>
        <w:tblW w:w="0" w:type="auto"/>
        <w:tblLayout w:type="fixed"/>
        <w:tblLook w:val="04A0" w:firstRow="1" w:lastRow="0" w:firstColumn="0" w:lastColumn="0" w:noHBand="0" w:noVBand="1"/>
      </w:tblPr>
      <w:tblGrid>
        <w:gridCol w:w="997"/>
        <w:gridCol w:w="1945"/>
        <w:gridCol w:w="2671"/>
        <w:gridCol w:w="1802"/>
        <w:gridCol w:w="2038"/>
        <w:gridCol w:w="1751"/>
        <w:gridCol w:w="1753"/>
      </w:tblGrid>
      <w:tr>
        <w:trPr>
          <w:tblHeader/>
        </w:trPr>
        <w:tc>
          <w:tcPr>
            <w:tcW w:w="997" w:type="dxa"/>
            <w:shd w:val="clear" w:color="auto" w:fill="F2F2F2"/>
          </w:tcPr>
          <w:p>
            <w:pPr>
              <w:spacing w:line="240" w:lineRule="auto" w:after="0" w:before="0"/>
            </w:pPr>
            <w:r>
              <w:t xml:space="preserve">#</w:t>
            </w:r>
          </w:p>
        </w:tc>
        <w:tc>
          <w:tcPr>
            <w:tcW w:w="1945" w:type="dxa"/>
            <w:shd w:val="clear" w:color="auto" w:fill="F2F2F2"/>
          </w:tcPr>
          <w:p>
            <w:pPr>
              <w:spacing w:line="240" w:lineRule="auto" w:after="0" w:before="0"/>
            </w:pPr>
            <w:r>
              <w:t xml:space="preserve">Hipótesis formulada</w:t>
            </w:r>
          </w:p>
        </w:tc>
        <w:tc>
          <w:tcPr>
            <w:tcW w:w="2671" w:type="dxa"/>
            <w:shd w:val="clear" w:color="auto" w:fill="F2F2F2"/>
          </w:tcPr>
          <w:p>
            <w:pPr>
              <w:spacing w:line="240" w:lineRule="auto" w:after="0" w:before="0"/>
            </w:pPr>
            <w:r>
              <w:t xml:space="preserve">Comando que confirmó la causa</w:t>
            </w:r>
          </w:p>
        </w:tc>
        <w:tc>
          <w:tcPr>
            <w:tcW w:w="1802" w:type="dxa"/>
            <w:shd w:val="clear" w:color="auto" w:fill="F2F2F2"/>
          </w:tcPr>
          <w:p>
            <w:pPr>
              <w:spacing w:line="240" w:lineRule="auto" w:after="0" w:before="0"/>
            </w:pPr>
            <w:r>
              <w:t xml:space="preserve">Solución aplicada</w:t>
            </w:r>
          </w:p>
        </w:tc>
        <w:tc>
          <w:tcPr>
            <w:tcW w:w="2038" w:type="dxa"/>
            <w:shd w:val="clear" w:color="auto" w:fill="F2F2F2"/>
          </w:tcPr>
          <w:p>
            <w:pPr>
              <w:spacing w:line="240" w:lineRule="auto" w:after="0" w:before="0"/>
            </w:pPr>
            <w:r>
              <w:t xml:space="preserve">Tiempo de resolución</w:t>
            </w:r>
          </w:p>
        </w:tc>
        <w:tc>
          <w:tcPr>
            <w:tcW w:w="1751" w:type="dxa"/>
            <w:shd w:val="clear" w:color="auto" w:fill="F2F2F2"/>
          </w:tcPr>
          <w:p>
            <w:pPr>
              <w:spacing w:line="240" w:lineRule="auto" w:after="0" w:before="0"/>
            </w:pPr>
            <w:r>
              <w:t xml:space="preserve">Evidencia</w:t>
            </w:r>
          </w:p>
        </w:tc>
        <w:tc>
          <w:tcPr>
            <w:tcW w:w="1753" w:type="dxa"/>
            <w:shd w:val="clear" w:color="auto" w:fill="F2F2F2"/>
          </w:tcPr>
          <w:p>
            <w:pPr>
              <w:spacing w:line="240" w:lineRule="auto" w:after="0" w:before="0"/>
            </w:pPr>
            <w:r>
              <w:t xml:space="preserve">Integrante</w:t>
            </w:r>
          </w:p>
        </w:tc>
      </w:tr>
      <w:tr>
        <w:trPr/>
        <w:tc>
          <w:tcPr>
            <w:tcW w:w="997" w:type="dxa"/>
          </w:tcPr>
          <w:p>
            <w:pPr>
              <w:spacing w:line="240" w:lineRule="auto" w:after="0" w:before="0"/>
            </w:pPr>
            <w:r>
              <w:t xml:space="preserve">1</w:t>
            </w:r>
          </w:p>
        </w:tc>
        <w:tc>
          <w:tcPr>
            <w:tcW w:w="1945" w:type="dxa"/>
          </w:tcPr>
          <w:p>
            <w:pPr>
              <w:spacing w:line="240" w:lineRule="auto" w:after="0" w:before="0"/>
            </w:pPr>
            <w:r>
              <w:t>Máscara errónea en la SVI de Administrativo (ensayo: /26 en DSW2 VLAN 20)</w:t>
            </w:r>
          </w:p>
        </w:tc>
        <w:tc>
          <w:tcPr>
            <w:tcW w:w="2671" w:type="dxa"/>
          </w:tcPr>
          <w:p>
            <w:pPr>
              <w:spacing w:line="240" w:lineRule="auto" w:after="0" w:before="0"/>
            </w:pPr>
            <w:r>
              <w:t>show running-config y show ip interface brief en DSW2</w:t>
            </w:r>
          </w:p>
        </w:tc>
        <w:tc>
          <w:tcPr>
            <w:tcW w:w="1802" w:type="dxa"/>
          </w:tcPr>
          <w:p>
            <w:pPr>
              <w:spacing w:line="240" w:lineRule="auto" w:after="0" w:before="0"/>
            </w:pPr>
            <w:r>
              <w:t>Restaurar la máscara /25 en Vlan20</w:t>
            </w:r>
          </w:p>
        </w:tc>
        <w:tc>
          <w:tcPr>
            <w:tcW w:w="2038" w:type="dxa"/>
          </w:tcPr>
          <w:p>
            <w:pPr>
              <w:spacing w:line="240" w:lineRule="auto" w:after="0" w:before="0"/>
            </w:pPr>
            <w:r>
              <w:t>No se cronometró</w:t>
            </w:r>
          </w:p>
        </w:tc>
        <w:tc>
          <w:tcPr>
            <w:tcW w:w="1751" w:type="dxa"/>
          </w:tcPr>
          <w:p>
            <w:pPr>
              <w:spacing w:line="240" w:lineRule="auto" w:after="0" w:before="0"/>
            </w:pPr>
            <w:r>
              <w:t>Ensayo: PC-ADM-2 8/8</w:t>
            </w:r>
          </w:p>
        </w:tc>
        <w:tc>
          <w:tcPr>
            <w:tcW w:w="1753" w:type="dxa"/>
          </w:tcPr>
          <w:p>
            <w:pPr>
              <w:spacing w:line="240" w:lineRule="auto" w:after="0" w:before="0"/>
            </w:pPr>
            <w:r>
              <w:t>Equipo (ensayo)</w:t>
            </w:r>
          </w:p>
        </w:tc>
      </w:tr>
      <w:tr>
        <w:trPr/>
        <w:tc>
          <w:tcPr>
            <w:tcW w:w="997" w:type="dxa"/>
          </w:tcPr>
          <w:p>
            <w:pPr>
              <w:spacing w:line="240" w:lineRule="auto" w:after="0" w:before="0"/>
            </w:pPr>
            <w:r>
              <w:t xml:space="preserve">2</w:t>
            </w:r>
          </w:p>
        </w:tc>
        <w:tc>
          <w:tcPr>
            <w:tcW w:w="1945" w:type="dxa"/>
          </w:tcPr>
          <w:p>
            <w:pPr>
              <w:spacing w:line="240" w:lineRule="auto" w:after="0" w:before="0"/>
            </w:pPr>
            <w:r>
              <w:t>Gateway incorrecto en la PC (ensayo: PC-NORTE-1 estática .50 con gateway .254)</w:t>
            </w:r>
          </w:p>
        </w:tc>
        <w:tc>
          <w:tcPr>
            <w:tcW w:w="2671" w:type="dxa"/>
          </w:tcPr>
          <w:p>
            <w:pPr>
              <w:spacing w:line="240" w:lineRule="auto" w:after="0" w:before="0"/>
            </w:pPr>
            <w:r>
              <w:t>ipconfig en PC-NORTE-1</w:t>
            </w:r>
          </w:p>
        </w:tc>
        <w:tc>
          <w:tcPr>
            <w:tcW w:w="1802" w:type="dxa"/>
          </w:tcPr>
          <w:p>
            <w:pPr>
              <w:spacing w:line="240" w:lineRule="auto" w:after="0" w:before="0"/>
            </w:pPr>
            <w:r>
              <w:t>Volver a DHCP y renovar</w:t>
            </w:r>
          </w:p>
        </w:tc>
        <w:tc>
          <w:tcPr>
            <w:tcW w:w="2038" w:type="dxa"/>
          </w:tcPr>
          <w:p>
            <w:pPr>
              <w:spacing w:line="240" w:lineRule="auto" w:after="0" w:before="0"/>
            </w:pPr>
            <w:r>
              <w:t>No se cronometró</w:t>
            </w:r>
          </w:p>
        </w:tc>
        <w:tc>
          <w:tcPr>
            <w:tcW w:w="1751" w:type="dxa"/>
          </w:tcPr>
          <w:p>
            <w:pPr>
              <w:spacing w:line="240" w:lineRule="auto" w:after="0" w:before="0"/>
            </w:pPr>
            <w:r>
              <w:t>Ensayo: IP .181, gateway .1, ping 4/4</w:t>
            </w:r>
          </w:p>
        </w:tc>
        <w:tc>
          <w:tcPr>
            <w:tcW w:w="1753" w:type="dxa"/>
          </w:tcPr>
          <w:p>
            <w:pPr>
              <w:spacing w:line="240" w:lineRule="auto" w:after="0" w:before="0"/>
            </w:pPr>
            <w:r>
              <w:t>Equipo (ensayo)</w:t>
            </w:r>
          </w:p>
        </w:tc>
      </w:tr>
      <w:tr>
        <w:trPr/>
        <w:tc>
          <w:tcPr>
            <w:tcW w:w="997" w:type="dxa"/>
          </w:tcPr>
          <w:p>
            <w:pPr>
              <w:spacing w:line="240" w:lineRule="auto" w:after="0" w:before="0"/>
            </w:pPr>
            <w:r>
              <w:t xml:space="preserve">3</w:t>
            </w:r>
          </w:p>
        </w:tc>
        <w:tc>
          <w:tcPr>
            <w:tcW w:w="1945" w:type="dxa"/>
          </w:tcPr>
          <w:p>
            <w:pPr>
              <w:spacing w:line="240" w:lineRule="auto" w:after="0" w:before="0"/>
            </w:pPr>
            <w:r>
              <w:t>Falta el resumen /21 en R-CORE</w:t>
            </w:r>
          </w:p>
        </w:tc>
        <w:tc>
          <w:tcPr>
            <w:tcW w:w="2671" w:type="dxa"/>
          </w:tcPr>
          <w:p>
            <w:pPr>
              <w:spacing w:line="240" w:lineRule="auto" w:after="0" w:before="0"/>
            </w:pPr>
            <w:r>
              <w:t>show ip route ospf en R-EDGE (13 rutas O IA específicas)</w:t>
            </w:r>
          </w:p>
        </w:tc>
        <w:tc>
          <w:tcPr>
            <w:tcW w:w="1802" w:type="dxa"/>
          </w:tcPr>
          <w:p>
            <w:pPr>
              <w:spacing w:line="240" w:lineRule="auto" w:after="0" w:before="0"/>
            </w:pPr>
            <w:r>
              <w:t>Reconfigurar area 0 range 172.30.0.0 255.255.248.0</w:t>
            </w:r>
          </w:p>
        </w:tc>
        <w:tc>
          <w:tcPr>
            <w:tcW w:w="2038" w:type="dxa"/>
          </w:tcPr>
          <w:p>
            <w:pPr>
              <w:spacing w:line="240" w:lineRule="auto" w:after="0" w:before="0"/>
            </w:pPr>
            <w:r>
              <w:t>No se cronometró</w:t>
            </w:r>
          </w:p>
        </w:tc>
        <w:tc>
          <w:tcPr>
            <w:tcW w:w="1751" w:type="dxa"/>
          </w:tcPr>
          <w:p>
            <w:pPr>
              <w:spacing w:line="240" w:lineRule="auto" w:after="0" w:before="0"/>
            </w:pPr>
            <w:r>
              <w:t>Ensayo: no bloquea sucursales (ver 9.2)</w:t>
            </w:r>
          </w:p>
        </w:tc>
        <w:tc>
          <w:tcPr>
            <w:tcW w:w="1753" w:type="dxa"/>
          </w:tcPr>
          <w:p>
            <w:pPr>
              <w:spacing w:line="240" w:lineRule="auto" w:after="0" w:before="0"/>
            </w:pPr>
            <w:r>
              <w:t>Equipo (ensayo)</w:t>
            </w:r>
          </w:p>
        </w:tc>
      </w:tr>
      <w:tr>
        <w:trPr/>
        <w:tc>
          <w:tcPr>
            <w:tcW w:w="997" w:type="dxa"/>
          </w:tcPr>
          <w:p>
            <w:pPr>
              <w:spacing w:line="240" w:lineRule="auto" w:after="0" w:before="0"/>
            </w:pPr>
            <w:r>
              <w:t xml:space="preserve">4</w:t>
            </w:r>
          </w:p>
        </w:tc>
        <w:tc>
          <w:tcPr>
            <w:tcW w:w="1945" w:type="dxa"/>
          </w:tcPr>
          <w:p>
            <w:pPr>
              <w:spacing w:line="240" w:lineRule="auto" w:after="0" w:before="0"/>
            </w:pPr>
            <w:r>
              <w:t>VLAN nativa distinta en un troncal (ensayo: ASW-ING Gi0/1 con nativa 1)</w:t>
            </w:r>
          </w:p>
        </w:tc>
        <w:tc>
          <w:tcPr>
            <w:tcW w:w="2671" w:type="dxa"/>
          </w:tcPr>
          <w:p>
            <w:pPr>
              <w:spacing w:line="240" w:lineRule="auto" w:after="0" w:before="0"/>
            </w:pPr>
            <w:r>
              <w:t>show interfaces trunk; mensaje %CDP-4-NATIVE_VLAN_MISMATCH</w:t>
            </w:r>
          </w:p>
        </w:tc>
        <w:tc>
          <w:tcPr>
            <w:tcW w:w="1802" w:type="dxa"/>
          </w:tcPr>
          <w:p>
            <w:pPr>
              <w:spacing w:line="240" w:lineRule="auto" w:after="0" w:before="0"/>
            </w:pPr>
            <w:r>
              <w:t>switchport trunk native vlan 999</w:t>
            </w:r>
          </w:p>
        </w:tc>
        <w:tc>
          <w:tcPr>
            <w:tcW w:w="2038" w:type="dxa"/>
          </w:tcPr>
          <w:p>
            <w:pPr>
              <w:spacing w:line="240" w:lineRule="auto" w:after="0" w:before="0"/>
            </w:pPr>
            <w:r>
              <w:t>No se cronometró</w:t>
            </w:r>
          </w:p>
        </w:tc>
        <w:tc>
          <w:tcPr>
            <w:tcW w:w="1751" w:type="dxa"/>
          </w:tcPr>
          <w:p>
            <w:pPr>
              <w:spacing w:line="240" w:lineRule="auto" w:after="0" w:before="0"/>
            </w:pPr>
            <w:r>
              <w:t xml:space="preserve">Ensayo: mismatch observado y corregido</w:t>
            </w:r>
          </w:p>
        </w:tc>
        <w:tc>
          <w:tcPr>
            <w:tcW w:w="1753" w:type="dxa"/>
          </w:tcPr>
          <w:p>
            <w:pPr>
              <w:spacing w:line="240" w:lineRule="auto" w:after="0" w:before="0"/>
            </w:pPr>
            <w:r>
              <w:t>Equipo (ensayo)</w:t>
            </w:r>
          </w:p>
        </w:tc>
      </w:tr>
      <w:tr>
        <w:trPr/>
        <w:tc>
          <w:tcPr>
            <w:tcW w:w="997" w:type="dxa"/>
          </w:tcPr>
          <w:p>
            <w:pPr>
              <w:spacing w:line="240" w:lineRule="auto" w:after="0" w:before="0"/>
            </w:pPr>
            <w:r>
              <w:t xml:space="preserve">5</w:t>
            </w:r>
          </w:p>
        </w:tc>
        <w:tc>
          <w:tcPr>
            <w:tcW w:w="1945" w:type="dxa"/>
          </w:tcPr>
          <w:p>
            <w:pPr>
              <w:spacing w:line="240" w:lineRule="auto" w:after="0" w:before="0"/>
            </w:pPr>
            <w:r>
              <w:t xml:space="preserve">ACL que bloquea DNS (ensayo, 2.ª ronda: ACL-MALA en Vlan10 contra .10 y .17)</w:t>
            </w:r>
          </w:p>
        </w:tc>
        <w:tc>
          <w:tcPr>
            <w:tcW w:w="2671" w:type="dxa"/>
          </w:tcPr>
          <w:p>
            <w:pPr>
              <w:spacing w:line="240" w:lineRule="auto" w:after="0" w:before="0"/>
            </w:pPr>
            <w:r>
              <w:t>show access-lists ACL-MALA; nslookup falla y ping por IP 4/4</w:t>
            </w:r>
          </w:p>
        </w:tc>
        <w:tc>
          <w:tcPr>
            <w:tcW w:w="1802" w:type="dxa"/>
          </w:tcPr>
          <w:p>
            <w:pPr>
              <w:spacing w:line="240" w:lineRule="auto" w:after="0" w:before="0"/>
            </w:pPr>
            <w:r>
              <w:t>Quitar la ACL de las SVIs</w:t>
            </w:r>
          </w:p>
        </w:tc>
        <w:tc>
          <w:tcPr>
            <w:tcW w:w="2038" w:type="dxa"/>
          </w:tcPr>
          <w:p>
            <w:pPr>
              <w:spacing w:line="240" w:lineRule="auto" w:after="0" w:before="0"/>
            </w:pPr>
            <w:r>
              <w:t>No se cronometró</w:t>
            </w:r>
          </w:p>
        </w:tc>
        <w:tc>
          <w:tcPr>
            <w:tcW w:w="1751" w:type="dxa"/>
          </w:tcPr>
          <w:p>
            <w:pPr>
              <w:spacing w:line="240" w:lineRule="auto" w:after="0" w:before="0"/>
            </w:pPr>
            <w:r>
              <w:t>Ensayo: corregido</w:t>
            </w:r>
          </w:p>
        </w:tc>
        <w:tc>
          <w:tcPr>
            <w:tcW w:w="1753" w:type="dxa"/>
          </w:tcPr>
          <w:p>
            <w:pPr>
              <w:spacing w:line="240" w:lineRule="auto" w:after="0" w:before="0"/>
            </w:pPr>
            <w:r>
              <w:t>Equipo (ensayo)</w:t>
            </w:r>
          </w:p>
        </w:tc>
      </w:tr>
      <w:tr>
        <w:trPr/>
        <w:tc>
          <w:tcPr>
            <w:tcW w:w="997" w:type="dxa"/>
          </w:tcPr>
          <w:p>
            <w:pPr>
              <w:spacing w:line="240" w:lineRule="auto" w:after="0" w:before="0"/>
            </w:pPr>
            <w:r>
              <w:t xml:space="preserve">6</w:t>
            </w:r>
          </w:p>
        </w:tc>
        <w:tc>
          <w:tcPr>
            <w:tcW w:w="1945" w:type="dxa"/>
          </w:tcPr>
          <w:p>
            <w:pPr>
              <w:spacing w:line="240" w:lineRule="auto" w:after="0" w:before="0"/>
            </w:pPr>
            <w:r>
              <w:t xml:space="preserve">Exclusión DHCP corrupta (ensayo, 2.ª ronda: POOL-ING y POOL-ING-B desde .1)</w:t>
            </w:r>
          </w:p>
        </w:tc>
        <w:tc>
          <w:tcPr>
            <w:tcW w:w="2671" w:type="dxa"/>
          </w:tcPr>
          <w:p>
            <w:pPr>
              <w:spacing w:line="240" w:lineRule="auto" w:after="0" w:before="0"/>
            </w:pPr>
            <w:r>
              <w:t>Revisar el pool en SRV-DHCP; el PC muestra «DHCP request failed»</w:t>
            </w:r>
          </w:p>
        </w:tc>
        <w:tc>
          <w:tcPr>
            <w:tcW w:w="1802" w:type="dxa"/>
          </w:tcPr>
          <w:p>
            <w:pPr>
              <w:spacing w:line="240" w:lineRule="auto" w:after="0" w:before="0"/>
            </w:pPr>
            <w:r>
              <w:t xml:space="preserve">Restaurar POOL-ING en 172.30.0.11 con máximo 170 y POOL-ING-B en 172.30.0.181 con máximo 70 (direcciones de v6)</w:t>
            </w:r>
          </w:p>
        </w:tc>
        <w:tc>
          <w:tcPr>
            <w:tcW w:w="2038" w:type="dxa"/>
          </w:tcPr>
          <w:p>
            <w:pPr>
              <w:spacing w:line="240" w:lineRule="auto" w:after="0" w:before="0"/>
            </w:pPr>
            <w:r>
              <w:t>No se cronometró</w:t>
            </w:r>
          </w:p>
        </w:tc>
        <w:tc>
          <w:tcPr>
            <w:tcW w:w="1751" w:type="dxa"/>
          </w:tcPr>
          <w:p>
            <w:pPr>
              <w:spacing w:line="240" w:lineRule="auto" w:after="0" w:before="0"/>
            </w:pPr>
            <w:r>
              <w:t>Ensayo: corregido</w:t>
            </w:r>
          </w:p>
        </w:tc>
        <w:tc>
          <w:tcPr>
            <w:tcW w:w="1753" w:type="dxa"/>
          </w:tcPr>
          <w:p>
            <w:pPr>
              <w:spacing w:line="240" w:lineRule="auto" w:after="0" w:before="0"/>
            </w:pPr>
            <w:r>
              <w:t>Equipo (ensayo)</w:t>
            </w:r>
          </w:p>
        </w:tc>
      </w:tr>
      <w:tr>
        <w:trPr/>
        <w:tc>
          <w:tcPr>
            <w:tcW w:w="997" w:type="dxa"/>
          </w:tcPr>
          <w:p>
            <w:pPr>
              <w:spacing w:line="240" w:lineRule="auto" w:after="0" w:before="0"/>
            </w:pPr>
            <w:r>
              <w:t xml:space="preserve">7</w:t>
            </w:r>
          </w:p>
        </w:tc>
        <w:tc>
          <w:tcPr>
            <w:tcW w:w="1945" w:type="dxa"/>
          </w:tcPr>
          <w:p>
            <w:pPr>
              <w:spacing w:line="240" w:lineRule="auto" w:after="0" w:before="0"/>
            </w:pPr>
            <w:r>
              <w:t xml:space="preserve">MAC no autorizada en un puerto (ensayo: con el máximo de 2 alcanzado, una 3.ª MAC distinta en PC-FIN-1)</w:t>
            </w:r>
          </w:p>
        </w:tc>
        <w:tc>
          <w:tcPr>
            <w:tcW w:w="2671" w:type="dxa"/>
          </w:tcPr>
          <w:p>
            <w:pPr>
              <w:spacing w:line="240" w:lineRule="auto" w:after="0" w:before="0"/>
            </w:pPr>
            <w:r>
              <w:t>show port-security interface fa0/1 (err-disabled, 1 violación)</w:t>
            </w:r>
          </w:p>
        </w:tc>
        <w:tc>
          <w:tcPr>
            <w:tcW w:w="1802" w:type="dxa"/>
          </w:tcPr>
          <w:p>
            <w:pPr>
              <w:spacing w:line="240" w:lineRule="auto" w:after="0" w:before="0"/>
            </w:pPr>
            <w:r>
              <w:t>MAC original, borrar sticky de prueba, shutdown y no shutdown</w:t>
            </w:r>
          </w:p>
        </w:tc>
        <w:tc>
          <w:tcPr>
            <w:tcW w:w="2038" w:type="dxa"/>
          </w:tcPr>
          <w:p>
            <w:pPr>
              <w:spacing w:line="240" w:lineRule="auto" w:after="0" w:before="0"/>
            </w:pPr>
            <w:r>
              <w:t>No se cronometró</w:t>
            </w:r>
          </w:p>
        </w:tc>
        <w:tc>
          <w:tcPr>
            <w:tcW w:w="1751" w:type="dxa"/>
          </w:tcPr>
          <w:p>
            <w:pPr>
              <w:spacing w:line="240" w:lineRule="auto" w:after="0" w:before="0"/>
            </w:pPr>
            <w:r>
              <w:t>Ensayo: ping 3/4</w:t>
            </w:r>
          </w:p>
        </w:tc>
        <w:tc>
          <w:tcPr>
            <w:tcW w:w="1753" w:type="dxa"/>
          </w:tcPr>
          <w:p>
            <w:pPr>
              <w:spacing w:line="240" w:lineRule="auto" w:after="0" w:before="0"/>
            </w:pPr>
            <w:r>
              <w:t>Equipo (ensayo)</w:t>
            </w:r>
          </w:p>
        </w:tc>
      </w:tr>
      <w:tr>
        <w:trPr/>
        <w:tc>
          <w:tcPr>
            <w:tcW w:w="997" w:type="dxa"/>
          </w:tcPr>
          <w:p>
            <w:pPr>
              <w:spacing w:line="240" w:lineRule="auto" w:after="0" w:before="0"/>
            </w:pPr>
            <w:r>
              <w:t xml:space="preserve">8</w:t>
            </w:r>
          </w:p>
        </w:tc>
        <w:tc>
          <w:tcPr>
            <w:tcW w:w="1945" w:type="dxa"/>
          </w:tcPr>
          <w:p>
            <w:pPr>
              <w:spacing w:line="240" w:lineRule="auto" w:after="0" w:before="0"/>
            </w:pPr>
            <w:r>
              <w:t>Línea deny www antes de los permit en ACL-INTERNET-IN</w:t>
            </w:r>
          </w:p>
        </w:tc>
        <w:tc>
          <w:tcPr>
            <w:tcW w:w="2671" w:type="dxa"/>
          </w:tcPr>
          <w:p>
            <w:pPr>
              <w:spacing w:line="240" w:lineRule="auto" w:after="0" w:before="0"/>
            </w:pPr>
            <w:r>
              <w:t>show access-lists ACL-INTERNET-IN (línea 5 con 11 coincidencias)</w:t>
            </w:r>
          </w:p>
        </w:tc>
        <w:tc>
          <w:tcPr>
            <w:tcW w:w="1802" w:type="dxa"/>
          </w:tcPr>
          <w:p>
            <w:pPr>
              <w:spacing w:line="240" w:lineRule="auto" w:after="0" w:before="0"/>
            </w:pPr>
            <w:r>
              <w:t>no 5 en la ACL</w:t>
            </w:r>
          </w:p>
        </w:tc>
        <w:tc>
          <w:tcPr>
            <w:tcW w:w="2038" w:type="dxa"/>
          </w:tcPr>
          <w:p>
            <w:pPr>
              <w:spacing w:line="240" w:lineRule="auto" w:after="0" w:before="0"/>
            </w:pPr>
            <w:r>
              <w:t>No se cronometró</w:t>
            </w:r>
          </w:p>
        </w:tc>
        <w:tc>
          <w:tcPr>
            <w:tcW w:w="1751" w:type="dxa"/>
          </w:tcPr>
          <w:p>
            <w:pPr>
              <w:spacing w:line="240" w:lineRule="auto" w:after="0" w:before="0"/>
            </w:pPr>
            <w:r>
              <w:t>Ensayo: la web carga</w:t>
            </w:r>
          </w:p>
        </w:tc>
        <w:tc>
          <w:tcPr>
            <w:tcW w:w="1753" w:type="dxa"/>
          </w:tcPr>
          <w:p>
            <w:pPr>
              <w:spacing w:line="240" w:lineRule="auto" w:after="0" w:before="0"/>
            </w:pPr>
            <w:r>
              <w:t>Equipo (ensayo)</w:t>
            </w:r>
          </w:p>
        </w:tc>
      </w:tr>
    </w:tbl>
    <w:p>
      <w:pPr>
        <w:pStyle w:val="Heading3"/>
        <w:spacing w:before="240"/>
      </w:pPr>
      <w:r>
        <w:t xml:space="preserve">9.2 Ensayo de los 8 fallos sobre una copia (27 de octubre de 2026)</w:t>
      </w:r>
    </w:p>
    <w:p>
      <w:pPr>
        <w:ind w:firstLine="720"/>
      </w:pPr>
      <w:r>
        <w:t xml:space="preserve">El ensayo se hizo el 27 de octubre de 2026 en una copia de v6 (v6_ensayo_fallos.pkt), que no se guardó; es evidencia histórica, no una prueba sobre el archivo definitivo. En la 1.ª ronda, los fallos 1, 2, 4, 7 y 8 produjeron el síntoma esperado. Los fallos 5 (DNS) y 6 (DHCP) quedaron enmascarados por el DNS y el DHCP de respaldo y no reprodujeron el síntoma. Quitar el resumen (fallo 3) no interrumpió la comunicación, porque OSPF anunció las rutas específicas. En la 2.ª ronda se ajustaron los escenarios 5 y 6 para afectar a los dos servidores: ambos produjeron el síntoma y se restauraron. En total, 7 de los 8 escenarios produjeron síntoma; el fallo 3 se documenta como diferencia con el enunciado. Después de cada fallo se restauró la configuración y se comprobó.</w:t>
      </w:r>
    </w:p>
    <w:p>
      <w:pPr>
        <w:keepNext/>
      </w:pPr>
      <w:r>
        <w:rPr>
          <w:b/>
        </w:rPr>
        <w:t>Tabla 33</w:t>
      </w:r>
    </w:p>
    <w:p>
      <w:pPr>
        <w:keepNext/>
      </w:pPr>
      <w:r>
        <w:rPr>
          <w:i/>
        </w:rPr>
        <w:t>Ensayo de los 8 fallos sobre una copia de v6</w:t>
      </w:r>
    </w:p>
    <w:tbl>
      <w:tblPr>
        <w:tblStyle w:val="TableGrid"/>
        <w:tblW w:w="0" w:type="auto"/>
        <w:tblLayout w:type="fixed"/>
        <w:tblLook w:val="04A0" w:firstRow="1" w:lastRow="0" w:firstColumn="0" w:lastColumn="0" w:noHBand="0" w:noVBand="1"/>
      </w:tblPr>
      <w:tblGrid>
        <w:gridCol w:w="500"/>
        <w:gridCol w:w="2300"/>
        <w:gridCol w:w="3200"/>
        <w:gridCol w:w="2300"/>
        <w:gridCol w:w="2600"/>
        <w:gridCol w:w="2060"/>
      </w:tblGrid>
      <w:tr>
        <w:trPr>
          <w:tblHeader/>
        </w:trPr>
        <w:tc>
          <w:tcPr>
            <w:tcW w:w="500" w:type="dxa"/>
            <w:shd w:val="clear" w:color="auto" w:fill="F2F2F2"/>
          </w:tcPr>
          <w:p>
            <w:pPr>
              <w:spacing w:line="240" w:lineRule="auto" w:after="0" w:before="0"/>
            </w:pPr>
            <w:r>
              <w:t xml:space="preserve">#</w:t>
            </w:r>
          </w:p>
        </w:tc>
        <w:tc>
          <w:tcPr>
            <w:tcW w:w="2300" w:type="dxa"/>
            <w:shd w:val="clear" w:color="auto" w:fill="F2F2F2"/>
          </w:tcPr>
          <w:p>
            <w:pPr>
              <w:spacing w:line="240" w:lineRule="auto" w:after="0" w:before="0"/>
            </w:pPr>
            <w:r>
              <w:t xml:space="preserve">Fallo provocado</w:t>
            </w:r>
          </w:p>
        </w:tc>
        <w:tc>
          <w:tcPr>
            <w:tcW w:w="3200" w:type="dxa"/>
            <w:shd w:val="clear" w:color="auto" w:fill="F2F2F2"/>
          </w:tcPr>
          <w:p>
            <w:pPr>
              <w:spacing w:line="240" w:lineRule="auto" w:after="0" w:before="0"/>
            </w:pPr>
            <w:r>
              <w:t xml:space="preserve">Síntoma observado</w:t>
            </w:r>
          </w:p>
        </w:tc>
        <w:tc>
          <w:tcPr>
            <w:tcW w:w="2300" w:type="dxa"/>
            <w:shd w:val="clear" w:color="auto" w:fill="F2F2F2"/>
          </w:tcPr>
          <w:p>
            <w:pPr>
              <w:spacing w:line="240" w:lineRule="auto" w:after="0" w:before="0"/>
            </w:pPr>
            <w:r>
              <w:t xml:space="preserve">Comando de diagnóstico</w:t>
            </w:r>
          </w:p>
        </w:tc>
        <w:tc>
          <w:tcPr>
            <w:tcW w:w="2600" w:type="dxa"/>
            <w:shd w:val="clear" w:color="auto" w:fill="F2F2F2"/>
          </w:tcPr>
          <w:p>
            <w:pPr>
              <w:spacing w:line="240" w:lineRule="auto" w:after="0" w:before="0"/>
            </w:pPr>
            <w:r>
              <w:t xml:space="preserve">Solución</w:t>
            </w:r>
          </w:p>
        </w:tc>
        <w:tc>
          <w:tcPr>
            <w:tcW w:w="2060" w:type="dxa"/>
            <w:shd w:val="clear" w:color="auto" w:fill="F2F2F2"/>
          </w:tcPr>
          <w:p>
            <w:pPr>
              <w:spacing w:line="240" w:lineRule="auto" w:after="0" w:before="0"/>
            </w:pPr>
            <w:r>
              <w:t xml:space="preserve">Verificación</w:t>
            </w:r>
          </w:p>
        </w:tc>
      </w:tr>
      <w:tr>
        <w:trPr/>
        <w:tc>
          <w:tcPr>
            <w:tcW w:w="500" w:type="dxa"/>
          </w:tcPr>
          <w:p>
            <w:pPr>
              <w:spacing w:line="240" w:lineRule="auto" w:after="0" w:before="0"/>
            </w:pPr>
            <w:r>
              <w:t xml:space="preserve">1</w:t>
            </w:r>
          </w:p>
        </w:tc>
        <w:tc>
          <w:tcPr>
            <w:tcW w:w="2300" w:type="dxa"/>
          </w:tcPr>
          <w:p>
            <w:pPr>
              <w:spacing w:line="240" w:lineRule="auto" w:after="0" w:before="0"/>
            </w:pPr>
            <w:r>
              <w:t xml:space="preserve">DSW2 VLAN 20 con máscara /26</w:t>
            </w:r>
          </w:p>
        </w:tc>
        <w:tc>
          <w:tcPr>
            <w:tcW w:w="3200" w:type="dxa"/>
          </w:tcPr>
          <w:p>
            <w:pPr>
              <w:spacing w:line="240" w:lineRule="auto" w:after="0" w:before="0"/>
            </w:pPr>
            <w:r>
              <w:t xml:space="preserve">PC-ADM-1 (.5) 7/8; PC-ADM-2 (.94, fuera de la /26) 0/8 hacia la web</w:t>
            </w:r>
          </w:p>
        </w:tc>
        <w:tc>
          <w:tcPr>
            <w:tcW w:w="2300" w:type="dxa"/>
          </w:tcPr>
          <w:p>
            <w:pPr>
              <w:spacing w:line="240" w:lineRule="auto" w:after="0" w:before="0"/>
            </w:pPr>
            <w:r>
              <w:t xml:space="preserve">show running-config y show ip interface brief en DSW2</w:t>
            </w:r>
          </w:p>
        </w:tc>
        <w:tc>
          <w:tcPr>
            <w:tcW w:w="2600" w:type="dxa"/>
          </w:tcPr>
          <w:p>
            <w:pPr>
              <w:spacing w:line="240" w:lineRule="auto" w:after="0" w:before="0"/>
            </w:pPr>
            <w:r>
              <w:t xml:space="preserve">Máscara /25</w:t>
            </w:r>
          </w:p>
        </w:tc>
        <w:tc>
          <w:tcPr>
            <w:tcW w:w="2060" w:type="dxa"/>
          </w:tcPr>
          <w:p>
            <w:pPr>
              <w:spacing w:line="240" w:lineRule="auto" w:after="0" w:before="0"/>
            </w:pPr>
            <w:r>
              <w:t xml:space="preserve">PC-ADM-2 8/8</w:t>
            </w:r>
          </w:p>
        </w:tc>
      </w:tr>
      <w:tr>
        <w:trPr/>
        <w:tc>
          <w:tcPr>
            <w:tcW w:w="500" w:type="dxa"/>
          </w:tcPr>
          <w:p>
            <w:pPr>
              <w:spacing w:line="240" w:lineRule="auto" w:after="0" w:before="0"/>
            </w:pPr>
            <w:r>
              <w:t xml:space="preserve">2</w:t>
            </w:r>
          </w:p>
        </w:tc>
        <w:tc>
          <w:tcPr>
            <w:tcW w:w="2300" w:type="dxa"/>
          </w:tcPr>
          <w:p>
            <w:pPr>
              <w:spacing w:line="240" w:lineRule="auto" w:after="0" w:before="0"/>
            </w:pPr>
            <w:r>
              <w:t xml:space="preserve">PC-NORTE-1 estática .50 con gateway .254</w:t>
            </w:r>
          </w:p>
        </w:tc>
        <w:tc>
          <w:tcPr>
            <w:tcW w:w="3200" w:type="dxa"/>
          </w:tcPr>
          <w:p>
            <w:pPr>
              <w:spacing w:line="240" w:lineRule="auto" w:after="0" w:before="0"/>
            </w:pPr>
            <w:r>
              <w:t xml:space="preserve">Ping a su gateway real 4/4; a SRV-WEB 0/4</w:t>
            </w:r>
          </w:p>
        </w:tc>
        <w:tc>
          <w:tcPr>
            <w:tcW w:w="2300" w:type="dxa"/>
          </w:tcPr>
          <w:p>
            <w:pPr>
              <w:spacing w:line="240" w:lineRule="auto" w:after="0" w:before="0"/>
            </w:pPr>
            <w:r>
              <w:t xml:space="preserve">ipconfig</w:t>
            </w:r>
          </w:p>
        </w:tc>
        <w:tc>
          <w:tcPr>
            <w:tcW w:w="2600" w:type="dxa"/>
          </w:tcPr>
          <w:p>
            <w:pPr>
              <w:spacing w:line="240" w:lineRule="auto" w:after="0" w:before="0"/>
            </w:pPr>
            <w:r>
              <w:t xml:space="preserve">Volver a DHCP y renovar</w:t>
            </w:r>
          </w:p>
        </w:tc>
        <w:tc>
          <w:tcPr>
            <w:tcW w:w="2060" w:type="dxa"/>
          </w:tcPr>
          <w:p>
            <w:pPr>
              <w:spacing w:line="240" w:lineRule="auto" w:after="0" w:before="0"/>
            </w:pPr>
            <w:r>
              <w:t xml:space="preserve">IP .181, gateway .1, ping 4/4</w:t>
            </w:r>
          </w:p>
        </w:tc>
      </w:tr>
      <w:tr>
        <w:trPr/>
        <w:tc>
          <w:tcPr>
            <w:tcW w:w="500" w:type="dxa"/>
          </w:tcPr>
          <w:p>
            <w:pPr>
              <w:spacing w:line="240" w:lineRule="auto" w:after="0" w:before="0"/>
            </w:pPr>
            <w:r>
              <w:t xml:space="preserve">3</w:t>
            </w:r>
          </w:p>
        </w:tc>
        <w:tc>
          <w:tcPr>
            <w:tcW w:w="2300" w:type="dxa"/>
          </w:tcPr>
          <w:p>
            <w:pPr>
              <w:spacing w:line="240" w:lineRule="auto" w:after="0" w:before="0"/>
            </w:pPr>
            <w:r>
              <w:t xml:space="preserve">R-CORE sin area 0 range</w:t>
            </w:r>
          </w:p>
        </w:tc>
        <w:tc>
          <w:tcPr>
            <w:tcW w:w="3200" w:type="dxa"/>
          </w:tcPr>
          <w:p>
            <w:pPr>
              <w:spacing w:line="240" w:lineRule="auto" w:after="0" w:before="0"/>
            </w:pPr>
            <w:r>
              <w:t xml:space="preserve">No bloquea: R-EDGE aprende 13 rutas O IA específicas; SUR a Internet 4/4</w:t>
            </w:r>
          </w:p>
        </w:tc>
        <w:tc>
          <w:tcPr>
            <w:tcW w:w="2300" w:type="dxa"/>
          </w:tcPr>
          <w:p>
            <w:pPr>
              <w:spacing w:line="240" w:lineRule="auto" w:after="0" w:before="0"/>
            </w:pPr>
            <w:r>
              <w:t xml:space="preserve">show ip route ospf en R-EDGE</w:t>
            </w:r>
          </w:p>
        </w:tc>
        <w:tc>
          <w:tcPr>
            <w:tcW w:w="2600" w:type="dxa"/>
          </w:tcPr>
          <w:p>
            <w:pPr>
              <w:spacing w:line="240" w:lineRule="auto" w:after="0" w:before="0"/>
            </w:pPr>
            <w:r>
              <w:t xml:space="preserve">Volver a configurar area 0 range</w:t>
            </w:r>
          </w:p>
        </w:tc>
        <w:tc>
          <w:tcPr>
            <w:tcW w:w="2060" w:type="dxa"/>
          </w:tcPr>
          <w:p>
            <w:pPr>
              <w:spacing w:line="240" w:lineRule="auto" w:after="0" w:before="0"/>
            </w:pPr>
            <w:r>
              <w:t xml:space="preserve">R-CORE muestra el resumen; R-EDGE siguió por la estática flotante (observación 5.4)</w:t>
            </w:r>
          </w:p>
        </w:tc>
      </w:tr>
      <w:tr>
        <w:trPr/>
        <w:tc>
          <w:tcPr>
            <w:tcW w:w="500" w:type="dxa"/>
          </w:tcPr>
          <w:p>
            <w:pPr>
              <w:spacing w:line="240" w:lineRule="auto" w:after="0" w:before="0"/>
            </w:pPr>
            <w:r>
              <w:t xml:space="preserve">4</w:t>
            </w:r>
          </w:p>
        </w:tc>
        <w:tc>
          <w:tcPr>
            <w:tcW w:w="2300" w:type="dxa"/>
          </w:tcPr>
          <w:p>
            <w:pPr>
              <w:spacing w:line="240" w:lineRule="auto" w:after="0" w:before="0"/>
            </w:pPr>
            <w:r>
              <w:t xml:space="preserve">ASW-ING Gi0/1 con nativa 1</w:t>
            </w:r>
          </w:p>
        </w:tc>
        <w:tc>
          <w:tcPr>
            <w:tcW w:w="3200" w:type="dxa"/>
          </w:tcPr>
          <w:p>
            <w:pPr>
              <w:spacing w:line="240" w:lineRule="auto" w:after="0" w:before="0"/>
            </w:pPr>
            <w:r>
              <w:t xml:space="preserve">%CDP-4-NATIVE_VLAN_MISMATCH en ASW-ING y DSW1; no se documentó pérdida de conectividad</w:t>
            </w:r>
          </w:p>
        </w:tc>
        <w:tc>
          <w:tcPr>
            <w:tcW w:w="2300" w:type="dxa"/>
          </w:tcPr>
          <w:p>
            <w:pPr>
              <w:spacing w:line="240" w:lineRule="auto" w:after="0" w:before="0"/>
            </w:pPr>
            <w:r>
              <w:t xml:space="preserve">show interfaces trunk</w:t>
            </w:r>
          </w:p>
        </w:tc>
        <w:tc>
          <w:tcPr>
            <w:tcW w:w="2600" w:type="dxa"/>
          </w:tcPr>
          <w:p>
            <w:pPr>
              <w:spacing w:line="240" w:lineRule="auto" w:after="0" w:before="0"/>
            </w:pPr>
            <w:r>
              <w:t xml:space="preserve">Nativa 999</w:t>
            </w:r>
          </w:p>
        </w:tc>
        <w:tc>
          <w:tcPr>
            <w:tcW w:w="2060" w:type="dxa"/>
          </w:tcPr>
          <w:p>
            <w:pPr>
              <w:spacing w:line="240" w:lineRule="auto" w:after="0" w:before="0"/>
            </w:pPr>
            <w:r>
              <w:t xml:space="preserve">Corregido</w:t>
            </w:r>
          </w:p>
        </w:tc>
      </w:tr>
      <w:tr>
        <w:trPr/>
        <w:tc>
          <w:tcPr>
            <w:tcW w:w="500" w:type="dxa"/>
          </w:tcPr>
          <w:p>
            <w:pPr>
              <w:spacing w:line="240" w:lineRule="auto" w:after="0" w:before="0"/>
            </w:pPr>
            <w:r>
              <w:t xml:space="preserve">5</w:t>
            </w:r>
          </w:p>
        </w:tc>
        <w:tc>
          <w:tcPr>
            <w:tcW w:w="2300" w:type="dxa"/>
          </w:tcPr>
          <w:p>
            <w:pPr>
              <w:spacing w:line="240" w:lineRule="auto" w:after="0" w:before="0"/>
            </w:pPr>
            <w:r>
              <w:t xml:space="preserve">ACL-MALA (deny DNS a .10) en VLAN 10</w:t>
            </w:r>
          </w:p>
        </w:tc>
        <w:tc>
          <w:tcPr>
            <w:tcW w:w="3200" w:type="dxa"/>
          </w:tcPr>
          <w:p>
            <w:pPr>
              <w:spacing w:line="240" w:lineRule="auto" w:after="0" w:before="0"/>
            </w:pPr>
            <w:r>
              <w:t xml:space="preserve">1.er intento enmascarado por el DNS .17. Repetido negando .10 y .17 en Vlan10: falla la resolución de nombres y el ping por IP da 4/4</w:t>
            </w:r>
          </w:p>
        </w:tc>
        <w:tc>
          <w:tcPr>
            <w:tcW w:w="2300" w:type="dxa"/>
          </w:tcPr>
          <w:p>
            <w:pPr>
              <w:spacing w:line="240" w:lineRule="auto" w:after="0" w:before="0"/>
            </w:pPr>
            <w:r>
              <w:t xml:space="preserve">show access-lists ACL-MALA</w:t>
            </w:r>
          </w:p>
        </w:tc>
        <w:tc>
          <w:tcPr>
            <w:tcW w:w="2600" w:type="dxa"/>
          </w:tcPr>
          <w:p>
            <w:pPr>
              <w:spacing w:line="240" w:lineRule="auto" w:after="0" w:before="0"/>
            </w:pPr>
            <w:r>
              <w:t xml:space="preserve">Quitar la ACL de las dos SVIs</w:t>
            </w:r>
          </w:p>
        </w:tc>
        <w:tc>
          <w:tcPr>
            <w:tcW w:w="2060" w:type="dxa"/>
          </w:tcPr>
          <w:p>
            <w:pPr>
              <w:spacing w:line="240" w:lineRule="auto" w:after="0" w:before="0"/>
            </w:pPr>
            <w:r>
              <w:t xml:space="preserve">ping www.nexus.com 2/2; Vlan10 sin ACL</w:t>
            </w:r>
          </w:p>
        </w:tc>
      </w:tr>
      <w:tr>
        <w:trPr/>
        <w:tc>
          <w:tcPr>
            <w:tcW w:w="500" w:type="dxa"/>
          </w:tcPr>
          <w:p>
            <w:pPr>
              <w:spacing w:line="240" w:lineRule="auto" w:after="0" w:before="0"/>
            </w:pPr>
            <w:r>
              <w:t xml:space="preserve">6</w:t>
            </w:r>
          </w:p>
        </w:tc>
        <w:tc>
          <w:tcPr>
            <w:tcW w:w="2300" w:type="dxa"/>
          </w:tcPr>
          <w:p>
            <w:pPr>
              <w:spacing w:line="240" w:lineRule="auto" w:after="0" w:before="0"/>
            </w:pPr>
            <w:r>
              <w:t xml:space="preserve">POOL-ING con inicio .1</w:t>
            </w:r>
          </w:p>
        </w:tc>
        <w:tc>
          <w:tcPr>
            <w:tcW w:w="3200" w:type="dxa"/>
          </w:tcPr>
          <w:p>
            <w:pPr>
              <w:spacing w:line="240" w:lineRule="auto" w:after="0" w:before="0"/>
            </w:pPr>
            <w:r>
              <w:t xml:space="preserve">1.er intento sin síntoma (el secundario cubrió). Repetido con POOL-ING y POOL-ING-B desde .1 y máximo 3: el PC muestra «DHCP request failed»</w:t>
            </w:r>
          </w:p>
        </w:tc>
        <w:tc>
          <w:tcPr>
            <w:tcW w:w="2300" w:type="dxa"/>
          </w:tcPr>
          <w:p>
            <w:pPr>
              <w:spacing w:line="240" w:lineRule="auto" w:after="0" w:before="0"/>
            </w:pPr>
            <w:r>
              <w:t xml:space="preserve">Revisar el pool en SRV-DHCP</w:t>
            </w:r>
          </w:p>
        </w:tc>
        <w:tc>
          <w:tcPr>
            <w:tcW w:w="2600" w:type="dxa"/>
          </w:tcPr>
          <w:p>
            <w:pPr>
              <w:spacing w:line="240" w:lineRule="auto" w:after="0" w:before="0"/>
            </w:pPr>
            <w:r>
              <w:t xml:space="preserve">Restaurar 172.30.0.11 con máximo 170 (SRV-DHCP) y 172.30.0.181 con máximo 70 (SRV-DHCP-2); en la versión final, 172.30.7.11 y 172.30.7.181</w:t>
            </w:r>
          </w:p>
        </w:tc>
        <w:tc>
          <w:tcPr>
            <w:tcW w:w="2060" w:type="dxa"/>
          </w:tcPr>
          <w:p>
            <w:pPr>
              <w:spacing w:line="240" w:lineRule="auto" w:after="0" w:before="0"/>
            </w:pPr>
            <w:r>
              <w:t xml:space="preserve">/renew dio 172.30.0.181 con DNS .17; ping www.nexus.com 4/4</w:t>
            </w:r>
          </w:p>
        </w:tc>
      </w:tr>
      <w:tr>
        <w:trPr/>
        <w:tc>
          <w:tcPr>
            <w:tcW w:w="500" w:type="dxa"/>
          </w:tcPr>
          <w:p>
            <w:pPr>
              <w:spacing w:line="240" w:lineRule="auto" w:after="0" w:before="0"/>
            </w:pPr>
            <w:r>
              <w:t xml:space="preserve">7</w:t>
            </w:r>
          </w:p>
        </w:tc>
        <w:tc>
          <w:tcPr>
            <w:tcW w:w="2300" w:type="dxa"/>
          </w:tcPr>
          <w:p>
            <w:pPr>
              <w:spacing w:line="240" w:lineRule="auto" w:after="0" w:before="0"/>
            </w:pPr>
            <w:r>
              <w:t xml:space="preserve">Con el máximo de 2 alcanzado, presentar una 3.ª MAC en PC-FIN-1</w:t>
            </w:r>
          </w:p>
        </w:tc>
        <w:tc>
          <w:tcPr>
            <w:tcW w:w="3200" w:type="dxa"/>
          </w:tcPr>
          <w:p>
            <w:pPr>
              <w:spacing w:line="240" w:lineRule="auto" w:after="0" w:before="0"/>
            </w:pPr>
            <w:r>
              <w:t xml:space="preserve">Fa0/1 err-disabled, 1 violación</w:t>
            </w:r>
          </w:p>
        </w:tc>
        <w:tc>
          <w:tcPr>
            <w:tcW w:w="2300" w:type="dxa"/>
          </w:tcPr>
          <w:p>
            <w:pPr>
              <w:spacing w:line="240" w:lineRule="auto" w:after="0" w:before="0"/>
            </w:pPr>
            <w:r>
              <w:t xml:space="preserve">show port-security interface fa0/1</w:t>
            </w:r>
          </w:p>
        </w:tc>
        <w:tc>
          <w:tcPr>
            <w:tcW w:w="2600" w:type="dxa"/>
          </w:tcPr>
          <w:p>
            <w:pPr>
              <w:spacing w:line="240" w:lineRule="auto" w:after="0" w:before="0"/>
            </w:pPr>
            <w:r>
              <w:t xml:space="preserve">MAC original, borrar la sticky de prueba, shutdown y no shutdown</w:t>
            </w:r>
          </w:p>
        </w:tc>
        <w:tc>
          <w:tcPr>
            <w:tcW w:w="2060" w:type="dxa"/>
          </w:tcPr>
          <w:p>
            <w:pPr>
              <w:spacing w:line="240" w:lineRule="auto" w:after="0" w:before="0"/>
            </w:pPr>
            <w:r>
              <w:t xml:space="preserve">Ping 3/4</w:t>
            </w:r>
          </w:p>
        </w:tc>
      </w:tr>
      <w:tr>
        <w:trPr/>
        <w:tc>
          <w:tcPr>
            <w:tcW w:w="500" w:type="dxa"/>
          </w:tcPr>
          <w:p>
            <w:pPr>
              <w:spacing w:line="240" w:lineRule="auto" w:after="0" w:before="0"/>
            </w:pPr>
            <w:r>
              <w:t xml:space="preserve">8</w:t>
            </w:r>
          </w:p>
        </w:tc>
        <w:tc>
          <w:tcPr>
            <w:tcW w:w="2300" w:type="dxa"/>
          </w:tcPr>
          <w:p>
            <w:pPr>
              <w:spacing w:line="240" w:lineRule="auto" w:after="0" w:before="0"/>
            </w:pPr>
            <w:r>
              <w:t xml:space="preserve">ACL-INTERNET-IN línea 5 deny www</w:t>
            </w:r>
          </w:p>
        </w:tc>
        <w:tc>
          <w:tcPr>
            <w:tcW w:w="3200" w:type="dxa"/>
          </w:tcPr>
          <w:p>
            <w:pPr>
              <w:spacing w:line="240" w:lineRule="auto" w:after="0" w:before="0"/>
            </w:pPr>
            <w:r>
              <w:t xml:space="preserve">La web 200.100.50.10 no carga; la línea 5 suma 11 coincidencias</w:t>
            </w:r>
          </w:p>
        </w:tc>
        <w:tc>
          <w:tcPr>
            <w:tcW w:w="2300" w:type="dxa"/>
          </w:tcPr>
          <w:p>
            <w:pPr>
              <w:spacing w:line="240" w:lineRule="auto" w:after="0" w:before="0"/>
            </w:pPr>
            <w:r>
              <w:t xml:space="preserve">show access-lists ACL-INTERNET-IN</w:t>
            </w:r>
          </w:p>
        </w:tc>
        <w:tc>
          <w:tcPr>
            <w:tcW w:w="2600" w:type="dxa"/>
          </w:tcPr>
          <w:p>
            <w:pPr>
              <w:spacing w:line="240" w:lineRule="auto" w:after="0" w:before="0"/>
            </w:pPr>
            <w:r>
              <w:t xml:space="preserve">no 5</w:t>
            </w:r>
          </w:p>
        </w:tc>
        <w:tc>
          <w:tcPr>
            <w:tcW w:w="2060" w:type="dxa"/>
          </w:tcPr>
          <w:p>
            <w:pPr>
              <w:spacing w:line="240" w:lineRule="auto" w:after="0" w:before="0"/>
            </w:pPr>
            <w:r>
              <w:t xml:space="preserve">La web carga</w:t>
            </w:r>
          </w:p>
        </w:tc>
      </w:tr>
    </w:tbl>
    <w:p>
      <w:pPr>
        <w:spacing w:before="240"/>
        <w:ind w:firstLine="720"/>
      </w:pPr>
      <w:r>
        <w:t xml:space="preserve">Diferencia del fallo 3 con el enunciado: el enunciado espera que suprimir la ruta resumida en el núcleo bloquee las sucursales. En este diseño las sucursales se aprenden por OSPF y no dependen del resumen, así que al quitarlo R-EDGE recibe las rutas específicas y la comunicación no se interrumpe; se documenta tal cual. Los fallos 5 y 6 se ajustaron en la 2.ª ronda (anexo C) para que el respaldo no los enmascare; repetidos así, ambos produjeron el síntoma y se restauraron y verificaron.</w:t>
      </w:r>
    </w:p>
    <w:p>
      <w:pPr>
        <w:sectPr>
          <w:headerReference w:type="default" r:id="rId19"/>
          <w:pgSz w:w="15840" w:h="12240" w:orient="landscape"/>
          <w:pgMar w:top="1440" w:right="1440" w:bottom="1440" w:left="1440" w:header="720" w:footer="720" w:gutter="0"/>
        </w:sectPr>
      </w:pPr>
    </w:p>
    <w:p>
      <w:pPr>
        <w:pStyle w:val="Heading2"/>
      </w:pPr>
      <w:r>
        <w:t xml:space="preserve">Capítulo 10. Conclusiones y recomendaciones</w:t>
      </w:r>
    </w:p>
    <w:p>
      <w:pPr>
        <w:pStyle w:val="Heading3"/>
      </w:pPr>
      <w:r>
        <w:t xml:space="preserve">10.1 Conclusiones</w:t>
      </w:r>
    </w:p>
    <w:p>
      <w:pPr>
        <w:pStyle w:val="ListParagraph"/>
        <w:numPr>
          <w:ilvl w:val="0"/>
          <w:numId w:val="5"/>
        </w:numPr>
      </w:pPr>
      <w:r>
        <w:t xml:space="preserve">La topología jerárquica de tres capas usa dos switches de distribución con HSRP y Rapid PVST alineados. La duplicación de los switches de distribución y el uso de HSRP permiten mantener el gateway de las VLAN configuradas ante la falla de un equipo de distribución, como se comprobó en v6 con DSW1 apagado y en P-10. La solución conserva puntos únicos de falla en otros componentes, incluidos el núcleo y el perímetro.</w:t>
      </w:r>
    </w:p>
    <w:p>
      <w:pPr>
        <w:pStyle w:val="ListParagraph"/>
        <w:numPr>
          <w:ilvl w:val="0"/>
          <w:numId w:val="5"/>
        </w:numPr>
      </w:pPr>
      <w:r>
        <w:t xml:space="preserve">El uso combinado de VLSM, FLSM y CIDR asignó 1,536 direcciones con 70.1 % de aprovechamiento. R-CORE resume todo el espacio interno en un solo prefijo /21, que R-EDGE aprende por OSPF de forma estable. Para lograrlo se corrigió el choque de Link State ID trasladando Ingeniería a 172.30.7.0/24. Los 2,400 dispositivos previstos a tres años caben en bloques reservados por sede dentro de un /19.</w:t>
      </w:r>
    </w:p>
    <w:p>
      <w:pPr>
        <w:pStyle w:val="ListParagraph"/>
        <w:numPr>
          <w:ilvl w:val="0"/>
          <w:numId w:val="5"/>
        </w:numPr>
      </w:pPr>
      <w:r>
        <w:t xml:space="preserve">OSPF multiárea converge entre sede, sucursales y perímetro sin rutas manuales internas y propaga la ruta por defecto desde R-EDGE. Tras reabrir el archivo la convergencia tarda unos minutos y, con Ingeniería en 172.30.7.0/24, el resumen /21 llega a R-EDGE de forma estable (5.4).</w:t>
      </w:r>
    </w:p>
    <w:p>
      <w:pPr>
        <w:pStyle w:val="ListParagraph"/>
        <w:numPr>
          <w:ilvl w:val="0"/>
          <w:numId w:val="5"/>
        </w:numPr>
      </w:pPr>
      <w:r>
        <w:t xml:space="preserve">Los servicios centralizados (DHCP con relay, DNS, web, FTP y correo) funcionan para todas las sedes, con DHCP y DNS secundarios como respaldo parcial; se identificó el protocolo de transporte y puerto de cada uno.</w:t>
      </w:r>
    </w:p>
    <w:p>
      <w:pPr>
        <w:pStyle w:val="ListParagraph"/>
        <w:numPr>
          <w:ilvl w:val="0"/>
          <w:numId w:val="5"/>
        </w:numPr>
      </w:pPr>
      <w:r>
        <w:t xml:space="preserve">La seguridad por capas (Port Security, SSH con ACL de gestión, ACLs extendidas y el firewall de host de SRV-DB) restringe el acceso IP/ICMP al servidor SRV-DB a Finanzas y Gestión, aísla a los invitados y expone a Internet solo el servidor web.</w:t>
      </w:r>
    </w:p>
    <w:p>
      <w:pPr>
        <w:pStyle w:val="ListParagraph"/>
        <w:numPr>
          <w:ilvl w:val="0"/>
          <w:numId w:val="5"/>
        </w:numPr>
      </w:pPr>
      <w:r>
        <w:t xml:space="preserve">La línea base de v6 (900 pings con 3 flujos simultáneos y tiempos simulados) da 1.9 a 2.2 ms de promedio en la sede y 3.0 a 4.7 ms en las sucursales, con una variación media entre RTT consecutivos (aproximación del jitter) de 3.0 a 5.5 ms y 3 pérdidas (0.33 %). En el ensayo sobre una copia de v6, 7 de los 8 escenarios produjeron el síntoma y se resolvieron con el método científico; los fallos 5 y 6 lo hicieron en la 2.ª ronda, después de ajustarlos para que el respaldo no los enmascarara. Quitar el resumen (fallo 3) no interrumpió la comunicación con las sucursales, porque OSPF anunció las rutas específicas; es una diferencia con el enunciado documentada en el capítulo 9.</w:t>
      </w:r>
    </w:p>
    <w:p>
      <w:pPr>
        <w:pStyle w:val="Heading3"/>
      </w:pPr>
      <w:r>
        <w:t xml:space="preserve">10.2 Recomendaciones</w:t>
      </w:r>
    </w:p>
    <w:p>
      <w:pPr>
        <w:pStyle w:val="ListParagraph"/>
        <w:numPr>
          <w:ilvl w:val="0"/>
          <w:numId w:val="6"/>
        </w:numPr>
      </w:pPr>
      <w:r>
        <w:t xml:space="preserve">Reemplazar los enlaces seriales de 64 kbps por enlaces Ethernet o MPLS de mayor capacidad para las sucursales.</w:t>
      </w:r>
    </w:p>
    <w:p>
      <w:pPr>
        <w:pStyle w:val="ListParagraph"/>
        <w:numPr>
          <w:ilvl w:val="0"/>
          <w:numId w:val="6"/>
        </w:numPr>
      </w:pPr>
      <w:r>
        <w:t xml:space="preserve">Agregar un segundo router de perímetro o un segundo proveedor para redundancia de Internet.</w:t>
      </w:r>
    </w:p>
    <w:p>
      <w:pPr>
        <w:pStyle w:val="ListParagraph"/>
        <w:numPr>
          <w:ilvl w:val="0"/>
          <w:numId w:val="6"/>
        </w:numPr>
      </w:pPr>
      <w:r>
        <w:t xml:space="preserve">Migrar la red inalámbrica a un controlador WLC con WPA3-Enterprise (802.1X/RADIUS) y portal cautivo real.</w:t>
      </w:r>
    </w:p>
    <w:p>
      <w:pPr>
        <w:pStyle w:val="ListParagraph"/>
        <w:numPr>
          <w:ilvl w:val="0"/>
          <w:numId w:val="6"/>
        </w:numPr>
      </w:pPr>
      <w:r>
        <w:t xml:space="preserve">Centralizar registros con Syslog y sincronizar la hora con NTP para auditoría.</w:t>
      </w:r>
    </w:p>
    <w:p>
      <w:pPr>
        <w:pStyle w:val="ListParagraph"/>
        <w:numPr>
          <w:ilvl w:val="0"/>
          <w:numId w:val="6"/>
        </w:numPr>
      </w:pPr>
      <w:r>
        <w:t xml:space="preserve">Respaldar configuraciones periódicamente al servidor TFTP.</w:t>
      </w:r>
    </w:p>
    <w:p>
      <w:pPr>
        <w:pStyle w:val="Heading2"/>
        <w:pageBreakBefore/>
      </w:pPr>
      <w:r>
        <w:t xml:space="preserve">Referencias</w:t>
      </w:r>
    </w:p>
    <w:p>
      <w:pPr>
        <w:ind w:left="720" w:hanging="720"/>
      </w:pPr>
      <w:r>
        <w:t xml:space="preserve">Fuller, V., y Li, T. (2006). </w:t>
      </w:r>
      <w:r>
        <w:rPr>
          <w:i/>
        </w:rPr>
        <w:t xml:space="preserve">Classless Inter-domain Routing (CIDR): The Internet address assignment and aggregation plan</w:t>
      </w:r>
      <w:r>
        <w:t xml:space="preserve"> (RFC 4632). Internet Engineering Task Force. https://doi.org/10.17487/RFC4632</w:t>
      </w:r>
    </w:p>
    <w:p>
      <w:pPr>
        <w:ind w:left="720" w:hanging="720"/>
      </w:pPr>
      <w:r>
        <w:t xml:space="preserve">Institute of Electrical and Electronics Engineers. (2018). </w:t>
      </w:r>
      <w:r>
        <w:rPr>
          <w:i/>
        </w:rPr>
        <w:t xml:space="preserve">IEEE standard for local and metropolitan area networks: Bridges and bridged networks</w:t>
      </w:r>
      <w:r>
        <w:t xml:space="preserve"> (IEEE Std 802.1Q-2018). https://doi.org/10.1109/IEEESTD.2018.8403927</w:t>
      </w:r>
    </w:p>
    <w:p>
      <w:pPr>
        <w:ind w:left="720" w:hanging="720"/>
      </w:pPr>
      <w:r>
        <w:t xml:space="preserve">Kurose, J. F., y Ross, K. W. (2021). </w:t>
      </w:r>
      <w:r>
        <w:rPr>
          <w:i/>
        </w:rPr>
        <w:t xml:space="preserve">Computer networking: A top-down approach</w:t>
      </w:r>
      <w:r>
        <w:t xml:space="preserve"> (8.ª ed.). Pearson.</w:t>
      </w:r>
    </w:p>
    <w:p>
      <w:pPr>
        <w:ind w:left="720" w:hanging="720"/>
      </w:pPr>
      <w:r>
        <w:t xml:space="preserve">Li, T., Cole, B., Morton, P., y Li, D. (1998). </w:t>
      </w:r>
      <w:r>
        <w:rPr>
          <w:i/>
        </w:rPr>
        <w:t xml:space="preserve">Cisco Hot Standby Router Protocol (HSRP)</w:t>
      </w:r>
      <w:r>
        <w:t xml:space="preserve"> (RFC 2281). Internet Engineering Task Force. https://doi.org/10.17487/RFC2281</w:t>
      </w:r>
    </w:p>
    <w:p>
      <w:pPr>
        <w:ind w:left="720" w:hanging="720"/>
      </w:pPr>
      <w:r>
        <w:t xml:space="preserve">Mogul, J., y Postel, J. (1985). </w:t>
      </w:r>
      <w:r>
        <w:rPr>
          <w:i/>
        </w:rPr>
        <w:t xml:space="preserve">Internet standard subnetting procedure</w:t>
      </w:r>
      <w:r>
        <w:t xml:space="preserve"> (RFC 950). Internet Engineering Task Force. https://doi.org/10.17487/RFC0950</w:t>
      </w:r>
    </w:p>
    <w:p>
      <w:pPr>
        <w:ind w:left="720" w:hanging="720"/>
      </w:pPr>
      <w:r>
        <w:t xml:space="preserve">Moy, J. (1998). </w:t>
      </w:r>
      <w:r>
        <w:rPr>
          <w:i/>
        </w:rPr>
        <w:t xml:space="preserve">OSPF version 2</w:t>
      </w:r>
      <w:r>
        <w:t xml:space="preserve"> (RFC 2328). Internet Engineering Task Force. https://doi.org/10.17487/RFC2328</w:t>
      </w:r>
    </w:p>
    <w:p>
      <w:pPr>
        <w:ind w:left="720" w:hanging="720"/>
      </w:pPr>
      <w:r>
        <w:t xml:space="preserve">Odom, W. (2019). </w:t>
      </w:r>
      <w:r>
        <w:rPr>
          <w:i/>
        </w:rPr>
        <w:t xml:space="preserve">CCNA 200-301 official cert guide</w:t>
      </w:r>
      <w:r>
        <w:t xml:space="preserve"> (Vol. 1). Cisco Press.</w:t>
      </w:r>
    </w:p>
    <w:p>
      <w:pPr>
        <w:ind w:left="720" w:hanging="720"/>
      </w:pPr>
      <w:r>
        <w:t xml:space="preserve">Oppenheimer, P. (2011). </w:t>
      </w:r>
      <w:r>
        <w:rPr>
          <w:i/>
        </w:rPr>
        <w:t xml:space="preserve">Top-down network design</w:t>
      </w:r>
      <w:r>
        <w:t xml:space="preserve"> (3.ª ed.). Cisco Press.</w:t>
      </w:r>
    </w:p>
    <w:p>
      <w:pPr>
        <w:ind w:left="720" w:hanging="720"/>
      </w:pPr>
      <w:r>
        <w:t xml:space="preserve">Tanenbaum, A. S., Feamster, N., y Wetherall, D. J. (2021). </w:t>
      </w:r>
      <w:r>
        <w:rPr>
          <w:i/>
        </w:rPr>
        <w:t xml:space="preserve">Computer networks</w:t>
      </w:r>
      <w:r>
        <w:t xml:space="preserve"> (6.ª ed.). Pearson.</w:t>
      </w:r>
    </w:p>
    <w:p>
      <w:pPr>
        <w:pStyle w:val="Heading2"/>
        <w:pageBreakBefore/>
      </w:pPr>
      <w:r>
        <w:t xml:space="preserve">Anexo A. Respuestas a las preguntas de comprensión</w:t>
      </w:r>
    </w:p>
    <w:p>
      <w:pPr>
        <w:pStyle w:val="ListParagraph"/>
        <w:numPr>
          <w:ilvl w:val="0"/>
          <w:numId w:val="7"/>
        </w:numPr>
      </w:pPr>
      <w:r>
        <w:rPr>
          <w:b/>
        </w:rPr>
        <w:t xml:space="preserve">¿Por qué tres capas y no estrella o plana?</w:t>
      </w:r>
      <w:r>
        <w:t xml:space="preserve"> Una red plana comparte un solo dominio de difusión y falla completa ante un error. Las tres capas aíslan fallas, permiten redundancia en distribución (HSRP) y crecer agregando switches de acceso sin rediseñar el núcleo.</w:t>
      </w:r>
    </w:p>
    <w:p>
      <w:pPr>
        <w:pStyle w:val="ListParagraph"/>
        <w:numPr>
          <w:ilvl w:val="0"/>
          <w:numId w:val="7"/>
        </w:numPr>
      </w:pPr>
      <w:r>
        <w:rPr>
          <w:b/>
        </w:rPr>
        <w:t xml:space="preserve">Procedimiento VLSM y FLSM.</w:t>
      </w:r>
      <w:r>
        <w:t xml:space="preserve"> Ingeniería: 210 + 2 = 212 direcciones. La menor potencia de 2 que lo cubre es 2^8 = 256, así que quedan 8 bits de host y el prefijo es 32 − 8 = /24 (172.30.7.0/24, 254 útiles). Enlaces seriales: 2 hosts + 2 = 4 = 2^2, prefijo /30. Se divide 172.30.4.64/27 en bloques fijos de 4 (.64, .68, .72 …).</w:t>
      </w:r>
    </w:p>
    <w:p>
      <w:pPr>
        <w:pStyle w:val="ListParagraph"/>
        <w:numPr>
          <w:ilvl w:val="0"/>
          <w:numId w:val="7"/>
        </w:numPr>
      </w:pPr>
      <w:r>
        <w:rPr>
          <w:b/>
        </w:rPr>
        <w:t xml:space="preserve">CIDR en el núcleo.</w:t>
      </w:r>
      <w:r>
        <w:t xml:space="preserve"> Las 8 redes /24 contiguas comparten 21 bits, así que se anuncian como 172.30.0.0/21. R-CORE, como ABR, anuncia ese /21 hacia R-EDGE con area 0 range, así que R-EDGE tiene 1 ruta O IA en vez de 14 específicas. Una entrada en lugar de muchas reduce memoria, tiempo de búsqueda y actualizaciones, y oculta cambios internos al perímetro.</w:t>
      </w:r>
    </w:p>
    <w:p>
      <w:pPr>
        <w:pStyle w:val="ListParagraph"/>
        <w:numPr>
          <w:ilvl w:val="0"/>
          <w:numId w:val="7"/>
        </w:numPr>
      </w:pPr>
      <w:r>
        <w:rPr>
          <w:b/>
        </w:rPr>
        <w:t xml:space="preserve">Encapsulamiento al consultar el web.</w:t>
      </w:r>
      <w:r>
        <w:t xml:space="preserve"> El navegador genera la petición HTTP (capa 7), se le agrega encabezado TCP con puerto destino 80 (segmento, capa 4), encabezado IP con origen de la PC y destino 172.30.4.12 (paquete, capa 3), encabezado Ethernet con la MAC del gateway HSRP y etiqueta 802.1Q en troncales (trama, capa 2) y se transmite en bits por el cobre (capa 1). El servidor desencapsula en orden inverso.</w:t>
      </w:r>
    </w:p>
    <w:p>
      <w:pPr>
        <w:pStyle w:val="ListParagraph"/>
        <w:numPr>
          <w:ilvl w:val="0"/>
          <w:numId w:val="7"/>
        </w:numPr>
      </w:pPr>
      <w:r>
        <w:rPr>
          <w:b/>
        </w:rPr>
        <w:t xml:space="preserve">TCP en SMTP vs UDP en DNS.</w:t>
      </w:r>
      <w:r>
        <w:t xml:space="preserve"> SMTP abre una sesión TCP (puerto 25) con saludo de tres vías y acuses, porque un correo no puede llegar incompleto. DNS usa UDP 53: una pregunta y una respuesta cortas, sin sesión; si se pierde, el cliente reintenta.</w:t>
      </w:r>
    </w:p>
    <w:p>
      <w:pPr>
        <w:pStyle w:val="ListParagraph"/>
        <w:numPr>
          <w:ilvl w:val="0"/>
          <w:numId w:val="7"/>
        </w:numPr>
      </w:pPr>
      <w:r>
        <w:rPr>
          <w:b/>
        </w:rPr>
        <w:t xml:space="preserve">DHCP y DNS.</w:t>
      </w:r>
      <w:r>
        <w:t xml:space="preserve"> Un servidor DHCP central con 8 ámbitos entrega gateway y DNS 172.30.4.10</w:t>
      </w:r>
      <w:r>
        <w:rPr>
          <w:rStyle w:val="CodeChar"/>
        </w:rPr>
        <w:t xml:space="preserve">, y un secundario (172.30.4.16) entrega el otro ≈30 % de cada ámbito con DNS 172.30.4.17; las SVIs y los routers de sucursal reenvían a ambos con ip helper-address. Es un respaldo parcial, porque Packet Tracer no tiene failover DHCP y cada pool lleva un solo DNS</w:t>
      </w:r>
      <w:r>
        <w:t xml:space="preserve">. El DNS solo resuelve nombres internos y no es alcanzable desde Internet por la ACL perimetral.</w:t>
      </w:r>
    </w:p>
    <w:p>
      <w:pPr>
        <w:pStyle w:val="ListParagraph"/>
        <w:numPr>
          <w:ilvl w:val="0"/>
          <w:numId w:val="7"/>
        </w:numPr>
      </w:pPr>
      <w:r>
        <w:rPr>
          <w:b/>
        </w:rPr>
        <w:t xml:space="preserve">Protección de la base financiera.</w:t>
      </w:r>
      <w:r>
        <w:t xml:space="preserve"> La ACL perimetral solo deja entrar HTTP/HTTPS al web publicado y tráfico </w:t>
      </w:r>
      <w:r>
        <w:rPr>
          <w:rStyle w:val="CodeChar"/>
        </w:rPr>
        <w:t xml:space="preserve">established</w:t>
      </w:r>
      <w:r>
        <w:t xml:space="preserve">, así que nada externo inicia conexión hacia 172.30.4.15, que no tiene NAT. Adentro, el firewall de SRV-DB solo acepta tráfico de Finanzas (172.30.3.128/25) y Gestión (172.30.6.128/27), y los invitados quedan bloqueados en R-EDGE antes de llegar a cualquier red interna.</w:t>
      </w:r>
    </w:p>
    <w:p>
      <w:pPr>
        <w:pStyle w:val="ListParagraph"/>
        <w:numPr>
          <w:ilvl w:val="0"/>
          <w:numId w:val="7"/>
        </w:numPr>
      </w:pPr>
      <w:r>
        <w:rPr>
          <w:b/>
        </w:rPr>
        <w:t xml:space="preserve">Port Security.</w:t>
      </w:r>
      <w:r>
        <w:rPr/>
        <w:t xml:space="preserve"> El switch aprende hasta 2 MAC por puerto (sticky) y las guarda en la configuración. La violación ocurre cuando aparece una MAC no permitida después de alcanzar el máximo configurado: con 2 MAC ya aseguradas, una 3.ª MAC distinta provoca la violación y, en modo shutdown, el puerto pasa a err-disabled hasta que un administrador lo reactiva.</w:t>
      </w:r>
    </w:p>
    <w:p>
      <w:pPr>
        <w:pStyle w:val="ListParagraph"/>
        <w:numPr>
          <w:ilvl w:val="0"/>
          <w:numId w:val="7"/>
        </w:numPr>
      </w:pPr>
      <w:r>
        <w:rPr>
          <w:b/>
        </w:rPr>
        <w:t xml:space="preserve">Fallo de puerta de enlace.</w:t>
      </w:r>
      <w:r>
        <w:t xml:space="preserve"> </w:t>
      </w:r>
      <w:r>
        <w:rPr>
          <w:rStyle w:val="CodeChar"/>
        </w:rPr>
        <w:t xml:space="preserve">ipconfig</w:t>
      </w:r>
      <w:r>
        <w:t xml:space="preserve"> en la PC muestra el gateway; </w:t>
      </w:r>
      <w:r>
        <w:rPr>
          <w:rStyle w:val="CodeChar"/>
        </w:rPr>
        <w:t xml:space="preserve">ping</w:t>
      </w:r>
      <w:r>
        <w:t xml:space="preserve"> a la propia LAN funciona y al gateway falla, lo que lleva a la hipótesis de gateway erróneo. Se compara con la tabla 5 (sección 4.1) y se corrige.</w:t>
      </w:r>
    </w:p>
    <w:p>
      <w:pPr>
        <w:pStyle w:val="ListParagraph"/>
        <w:numPr>
          <w:ilvl w:val="0"/>
          <w:numId w:val="7"/>
        </w:numPr>
      </w:pPr>
      <w:r>
        <w:rPr>
          <w:b/>
        </w:rPr>
        <w:t xml:space="preserve">OSI y la red.</w:t>
      </w:r>
      <w:r>
        <w:t xml:space="preserve"> Ver la tabla 2 (sección 2.6): capa 1 cobre y seriales, capa 2 switches 2960/3560 y 802.1Q, capa 3 routers 2911 y OSPF, capa 4 puertos TCP/UDP en ACLs, capa 5 sesiones SSH y FTP, capa 6 cifrado SSH/TLS/WPA2, capa 7 HTTP, DNS, DHCP y correo.</w:t>
      </w:r>
    </w:p>
    <w:p>
      <w:pPr>
        <w:pStyle w:val="Heading2"/>
        <w:pageBreakBefore/>
      </w:pPr>
      <w:r>
        <w:t xml:space="preserve">Anexo B. Repositorio de entregables</w:t>
      </w:r>
    </w:p>
    <w:p>
      <w:pPr>
        <w:keepNext/>
      </w:pPr>
      <w:r>
        <w:rPr>
          <w:b/>
        </w:rPr>
        <w:t>Tabla 34</w:t>
      </w:r>
    </w:p>
    <w:p>
      <w:pPr>
        <w:keepNext/>
      </w:pPr>
      <w:r>
        <w:rPr>
          <w:i/>
        </w:rPr>
        <w:t>Repositorio de entregables</w:t>
      </w:r>
    </w:p>
    <w:tbl>
      <w:tblPr>
        <w:tblStyle w:val="TableGrid"/>
        <w:tblW w:w="0" w:type="auto"/>
        <w:tblLayout w:type="fixed"/>
        <w:tblLook w:val="04A0" w:firstRow="1" w:lastRow="0" w:firstColumn="0" w:lastColumn="0" w:noHBand="0" w:noVBand="1"/>
      </w:tblPr>
      <w:tblGrid>
        <w:gridCol w:w="4680"/>
        <w:gridCol w:w="4680"/>
      </w:tblGrid>
      <w:tr>
        <w:trPr>
          <w:tblHeader/>
          <w:cantSplit/>
        </w:trPr>
        <w:tc>
          <w:tcPr>
            <w:tcW w:w="4680" w:type="dxa"/>
            <w:shd w:val="clear" w:color="auto" w:fill="F2F2F2"/>
          </w:tcPr>
          <w:p>
            <w:pPr>
              <w:spacing w:line="240" w:lineRule="auto" w:after="0" w:before="0"/>
            </w:pPr>
            <w:r>
              <w:t xml:space="preserve">Archivo</w:t>
            </w:r>
          </w:p>
        </w:tc>
        <w:tc>
          <w:tcPr>
            <w:tcW w:w="4680" w:type="dxa"/>
            <w:shd w:val="clear" w:color="auto" w:fill="F2F2F2"/>
          </w:tcPr>
          <w:p>
            <w:pPr>
              <w:spacing w:line="240" w:lineRule="auto" w:after="0" w:before="0"/>
            </w:pPr>
            <w:r>
              <w:t xml:space="preserve">Contenido</w:t>
            </w:r>
          </w:p>
        </w:tc>
      </w:tr>
      <w:tr>
        <w:trPr>
          <w:cantSplit/>
        </w:trPr>
        <w:tc>
          <w:tcPr>
            <w:tcW w:w="4680" w:type="dxa"/>
          </w:tcPr>
          <w:p>
            <w:pPr>
              <w:spacing w:line="240" w:lineRule="auto" w:after="0" w:before="0"/>
            </w:pPr>
            <w:r>
              <w:t xml:space="preserve">entrega_final/03_Excel/Nexus_Subnetting_Final.xlsx</w:t>
            </w:r>
          </w:p>
        </w:tc>
        <w:tc>
          <w:tcPr>
            <w:tcW w:w="4680" w:type="dxa"/>
          </w:tcPr>
          <w:p>
            <w:pPr>
              <w:spacing w:line="240" w:lineRule="auto" w:after="0" w:before="0"/>
            </w:pPr>
            <w:r>
              <w:t xml:space="preserve">Cálculos VLSM, FLSM, CIDR, VLANs, matriz IP, pools DHCP, capacidad Wi-Fi, crecimiento a 3 años y línea base, con fórmulas</w:t>
            </w:r>
          </w:p>
        </w:tc>
      </w:tr>
      <w:tr>
        <w:trPr>
          <w:cantSplit/>
        </w:trPr>
        <w:tc>
          <w:tcPr>
            <w:tcW w:w="4680" w:type="dxa"/>
          </w:tcPr>
          <w:p>
            <w:pPr>
              <w:spacing w:line="240" w:lineRule="auto" w:after="0" w:before="0"/>
            </w:pPr>
            <w:r>
              <w:t>Figura 1 de este informe</w:t>
            </w:r>
          </w:p>
        </w:tc>
        <w:tc>
          <w:tcPr>
            <w:tcW w:w="4680" w:type="dxa"/>
          </w:tcPr>
          <w:p>
            <w:pPr>
              <w:spacing w:line="240" w:lineRule="auto" w:after="0" w:before="0"/>
            </w:pPr>
            <w:r>
              <w:t>Diagrama de la topología (el archivo original Nexus_Topologia_Entrega1.png se presentó en la entrega 1)</w:t>
            </w:r>
          </w:p>
        </w:tc>
      </w:tr>
      <w:tr>
        <w:trPr>
          <w:cantSplit/>
        </w:trPr>
        <w:tc>
          <w:tcPr>
            <w:tcW w:w="4680" w:type="dxa"/>
          </w:tcPr>
          <w:p>
            <w:pPr>
              <w:spacing w:line="240" w:lineRule="auto" w:after="0" w:before="0"/>
            </w:pPr>
            <w:r>
              <w:t xml:space="preserve">entrega_final/01_PKT/ (Nexus_Proyecto_Final.pkt)</w:t>
            </w:r>
          </w:p>
        </w:tc>
        <w:tc>
          <w:tcPr>
            <w:tcW w:w="4680" w:type="dxa"/>
          </w:tcPr>
          <w:p>
            <w:pPr>
              <w:spacing w:line="240" w:lineRule="auto" w:after="0" w:before="0"/>
            </w:pPr>
            <w:r>
              <w:t xml:space="preserve">Simulación final configurada</w:t>
            </w:r>
          </w:p>
        </w:tc>
      </w:tr>
      <w:tr>
        <w:trPr>
          <w:cantSplit/>
        </w:trPr>
        <w:tc>
          <w:tcPr>
            <w:tcW w:w="4680" w:type="dxa"/>
          </w:tcPr>
          <w:p>
            <w:pPr>
              <w:spacing w:line="240" w:lineRule="auto" w:after="0" w:before="0"/>
            </w:pPr>
            <w:r>
              <w:t xml:space="preserve">entrega_final/02_Configs/</w:t>
            </w:r>
          </w:p>
        </w:tc>
        <w:tc>
          <w:tcPr>
            <w:tcW w:w="4680" w:type="dxa"/>
          </w:tcPr>
          <w:p>
            <w:pPr>
              <w:spacing w:line="240" w:lineRule="auto" w:after="0" w:before="0"/>
            </w:pPr>
            <w:r>
              <w:t xml:space="preserve">15 respaldos de running-config</w:t>
            </w:r>
          </w:p>
        </w:tc>
      </w:tr>
      <w:tr>
        <w:trPr>
          <w:cantSplit/>
        </w:trPr>
        <w:tc>
          <w:tcPr>
            <w:tcW w:w="4680" w:type="dxa"/>
          </w:tcPr>
          <w:p>
            <w:pPr>
              <w:spacing w:line="240" w:lineRule="auto" w:after="0" w:before="0"/>
            </w:pPr>
            <w:r>
              <w:t>Archivo de credenciales del laboratorio</w:t>
            </w:r>
          </w:p>
        </w:tc>
        <w:tc>
          <w:tcPr>
            <w:tcW w:w="4680" w:type="dxa"/>
          </w:tcPr>
          <w:p>
            <w:pPr>
              <w:spacing w:line="240" w:lineRule="auto" w:after="0" w:before="0"/>
            </w:pPr>
            <w:r>
              <w:t>Contraseñas del laboratorio; se entrega aparte y no se incluye en el paquete .zip</w:t>
            </w:r>
          </w:p>
        </w:tc>
      </w:tr>
      <w:tr>
        <w:trPr>
          <w:cantSplit/>
        </w:trPr>
        <w:tc>
          <w:tcPr>
            <w:tcW w:w="4680" w:type="dxa"/>
          </w:tcPr>
          <w:p>
            <w:pPr>
              <w:spacing w:line="240" w:lineRule="auto" w:after="0" w:before="0"/>
            </w:pPr>
            <w:r>
              <w:t xml:space="preserve">entrega_final/05_Evidencias/ y entrega_final/06_Guias/</w:t>
            </w:r>
          </w:p>
        </w:tc>
        <w:tc>
          <w:tcPr>
            <w:tcW w:w="4680" w:type="dxa"/>
          </w:tcPr>
          <w:p>
            <w:pPr>
              <w:spacing w:line="240" w:lineRule="auto" w:after="0" w:before="0"/>
            </w:pPr>
            <w:r>
              <w:t xml:space="preserve">Capturas y salidas de las pruebas P-01 a P-24, línea base (v6_pruebas/), ensayo de fallos (04-resultados-pruebas-v6.md y v6_pruebas/fallos/) y guía de 8 fallos</w:t>
            </w:r>
          </w:p>
        </w:tc>
      </w:tr>
      <w:tr>
        <w:trPr>
          <w:cantSplit/>
        </w:trPr>
        <w:tc>
          <w:tcPr>
            <w:tcW w:w="4680" w:type="dxa"/>
          </w:tcPr>
          <w:p>
            <w:pPr>
              <w:spacing w:line="240" w:lineRule="auto" w:after="0" w:before="0"/>
            </w:pPr>
            <w:r>
              <w:t xml:space="preserve">entrega_final/04_Informe/</w:t>
            </w:r>
          </w:p>
        </w:tc>
        <w:tc>
          <w:tcPr>
            <w:tcW w:w="4680" w:type="dxa"/>
          </w:tcPr>
          <w:p>
            <w:pPr>
              <w:spacing w:line="240" w:lineRule="auto" w:after="0" w:before="0"/>
            </w:pPr>
            <w:r>
              <w:t xml:space="preserve">Este informe en formato editable (.docx) y en PDF</w:t>
            </w:r>
          </w:p>
        </w:tc>
      </w:tr>
    </w:tbl>
    <w:p>
      <w:pPr>
        <w:spacing w:before="240"/>
      </w:pPr>
      <w:r>
        <w:t>Nota. Las rutas son relativas a la carpeta entregada: entrega_final/ corresponde a la carpeta Nexus_Entrega_Final/ del paquete .zip. Las capturas finales están en 05_Evidencias/capturas_finales/ y las de la verificación final en 07_Verificacion_Final/capturas/.</w:t>
      </w:r>
    </w:p>
    <w:p>
      <w:pPr>
        <w:pStyle w:val="Heading2"/>
        <w:pageBreakBefore/>
      </w:pPr>
      <w:r>
        <w:t xml:space="preserve">Anexo C. Guía para ensayar los 8 fallos</w:t>
      </w:r>
    </w:p>
    <w:p>
      <w:pPr>
        <w:ind w:firstLine="720"/>
      </w:pPr>
      <w:r>
        <w:t xml:space="preserve">Antes de la defensa, guarden una copia del .pkt, provoquen cada fallo, resuélvanlo con el método del capítulo 9 y restauren. Un integrante provoca el fallo sin decir cuál y otro lo diagnostica.</w:t>
      </w:r>
    </w:p>
    <w:p>
      <w:pPr>
        <w:keepNext/>
      </w:pPr>
      <w:r>
        <w:rPr>
          <w:b/>
        </w:rPr>
        <w:t>Tabla 35</w:t>
      </w:r>
    </w:p>
    <w:p>
      <w:pPr>
        <w:keepNext/>
      </w:pPr>
      <w:r>
        <w:rPr>
          <w:i/>
        </w:rPr>
        <w:t>Procedimiento para provocar y restaurar cada fallo</w:t>
      </w:r>
    </w:p>
    <w:tbl>
      <w:tblPr>
        <w:tblStyle w:val="TableGrid"/>
        <w:tblW w:w="0" w:type="auto"/>
        <w:tblLayout w:type="fixed"/>
        <w:tblLook w:val="04A0" w:firstRow="1" w:lastRow="0" w:firstColumn="0" w:lastColumn="0" w:noHBand="0" w:noVBand="1"/>
      </w:tblPr>
      <w:tblGrid>
        <w:gridCol w:w="720"/>
        <w:gridCol w:w="4920"/>
        <w:gridCol w:w="3720"/>
      </w:tblGrid>
      <w:tr>
        <w:trPr>
          <w:tblHeader/>
          <w:cantSplit/>
        </w:trPr>
        <w:tc>
          <w:tcPr>
            <w:tcW w:w="720" w:type="dxa"/>
            <w:shd w:val="clear" w:color="auto" w:fill="F2F2F2"/>
          </w:tcPr>
          <w:p>
            <w:pPr>
              <w:spacing w:line="240" w:lineRule="auto" w:after="0" w:before="0"/>
            </w:pPr>
            <w:r>
              <w:t xml:space="preserve">#</w:t>
            </w:r>
          </w:p>
        </w:tc>
        <w:tc>
          <w:tcPr>
            <w:tcW w:w="4920" w:type="dxa"/>
            <w:shd w:val="clear" w:color="auto" w:fill="F2F2F2"/>
          </w:tcPr>
          <w:p>
            <w:pPr>
              <w:spacing w:line="240" w:lineRule="auto" w:after="0" w:before="0"/>
            </w:pPr>
            <w:r>
              <w:t xml:space="preserve">Cómo provocarlo</w:t>
            </w:r>
          </w:p>
        </w:tc>
        <w:tc>
          <w:tcPr>
            <w:tcW w:w="3720" w:type="dxa"/>
            <w:shd w:val="clear" w:color="auto" w:fill="F2F2F2"/>
          </w:tcPr>
          <w:p>
            <w:pPr>
              <w:spacing w:line="240" w:lineRule="auto" w:after="0" w:before="0"/>
            </w:pPr>
            <w:r>
              <w:t xml:space="preserve">Cómo restaurarlo</w:t>
            </w:r>
          </w:p>
        </w:tc>
      </w:tr>
      <w:tr>
        <w:trPr>
          <w:cantSplit/>
        </w:trPr>
        <w:tc>
          <w:tcPr>
            <w:tcW w:w="720" w:type="dxa"/>
          </w:tcPr>
          <w:p>
            <w:pPr>
              <w:spacing w:line="240" w:lineRule="auto" w:after="0" w:before="0"/>
            </w:pPr>
            <w:r>
              <w:t xml:space="preserve">1</w:t>
            </w:r>
          </w:p>
        </w:tc>
        <w:tc>
          <w:tcPr>
            <w:tcW w:w="4920" w:type="dxa"/>
          </w:tcPr>
          <w:p>
            <w:pPr>
              <w:spacing w:line="240" w:lineRule="auto" w:after="0" w:before="0"/>
            </w:pPr>
            <w:r>
              <w:t xml:space="preserve">DSW2: </w:t>
            </w:r>
            <w:r>
              <w:rPr>
                <w:rStyle w:val="CodeChar"/>
              </w:rPr>
              <w:t xml:space="preserve">interface vlan 20</w:t>
            </w:r>
            <w:r>
              <w:t xml:space="preserve"> y </w:t>
            </w:r>
            <w:r>
              <w:rPr>
                <w:rStyle w:val="CodeChar"/>
              </w:rPr>
              <w:t xml:space="preserve">ip address 172.30.2.3 255.255.255.192</w:t>
            </w:r>
          </w:p>
        </w:tc>
        <w:tc>
          <w:tcPr>
            <w:tcW w:w="3720" w:type="dxa"/>
          </w:tcPr>
          <w:p>
            <w:pPr>
              <w:spacing w:line="240" w:lineRule="auto" w:after="0" w:before="0"/>
            </w:pPr>
            <w:r>
              <w:rPr>
                <w:rStyle w:val="CodeChar"/>
              </w:rPr>
              <w:t xml:space="preserve">ip address 172.30.2.3 255.255.255.128</w:t>
            </w:r>
          </w:p>
        </w:tc>
      </w:tr>
      <w:tr>
        <w:trPr>
          <w:cantSplit/>
        </w:trPr>
        <w:tc>
          <w:tcPr>
            <w:tcW w:w="720" w:type="dxa"/>
          </w:tcPr>
          <w:p>
            <w:pPr>
              <w:spacing w:line="240" w:lineRule="auto" w:after="0" w:before="0"/>
            </w:pPr>
            <w:r>
              <w:t xml:space="preserve">2</w:t>
            </w:r>
          </w:p>
        </w:tc>
        <w:tc>
          <w:tcPr>
            <w:tcW w:w="4920" w:type="dxa"/>
          </w:tcPr>
          <w:p>
            <w:pPr>
              <w:spacing w:line="240" w:lineRule="auto" w:after="0" w:before="0"/>
            </w:pPr>
            <w:r>
              <w:t xml:space="preserve">PC-NORTE-1: IP estática 172.30.1.50/24 con gateway 172.30.1.254</w:t>
            </w:r>
          </w:p>
        </w:tc>
        <w:tc>
          <w:tcPr>
            <w:tcW w:w="3720" w:type="dxa"/>
          </w:tcPr>
          <w:p>
            <w:pPr>
              <w:spacing w:line="240" w:lineRule="auto" w:after="0" w:before="0"/>
            </w:pPr>
            <w:r>
              <w:t xml:space="preserve">Volver a DHCP</w:t>
            </w:r>
          </w:p>
        </w:tc>
      </w:tr>
      <w:tr>
        <w:trPr>
          <w:cantSplit/>
        </w:trPr>
        <w:tc>
          <w:tcPr>
            <w:tcW w:w="720" w:type="dxa"/>
          </w:tcPr>
          <w:p>
            <w:pPr>
              <w:spacing w:line="240" w:lineRule="auto" w:after="0" w:before="0"/>
            </w:pPr>
            <w:r>
              <w:t xml:space="preserve">3</w:t>
            </w:r>
          </w:p>
        </w:tc>
        <w:tc>
          <w:tcPr>
            <w:tcW w:w="4920" w:type="dxa"/>
          </w:tcPr>
          <w:p>
            <w:pPr>
              <w:spacing w:line="240" w:lineRule="auto" w:after="0" w:before="0"/>
            </w:pPr>
            <w:r>
              <w:t xml:space="preserve">R-</w:t>
            </w:r>
            <w:r>
              <w:rPr>
                <w:rStyle w:val="CodeChar"/>
              </w:rPr>
              <w:t xml:space="preserve">CORE: router ospf 1 y no area 0 range 172.30.0.0 255.255.248.0</w:t>
            </w:r>
          </w:p>
        </w:tc>
        <w:tc>
          <w:tcPr>
            <w:tcW w:w="3720" w:type="dxa"/>
          </w:tcPr>
          <w:p>
            <w:pPr>
              <w:spacing w:line="240" w:lineRule="auto" w:after="0" w:before="0"/>
            </w:pPr>
            <w:r>
              <w:rPr>
                <w:rStyle w:val="CodeChar"/>
              </w:rPr>
              <w:t xml:space="preserve">router ospf 1 y area 0 range 172.30.0.0 255.255.248.0</w:t>
            </w:r>
          </w:p>
        </w:tc>
      </w:tr>
      <w:tr>
        <w:trPr>
          <w:cantSplit/>
        </w:trPr>
        <w:tc>
          <w:tcPr>
            <w:tcW w:w="720" w:type="dxa"/>
          </w:tcPr>
          <w:p>
            <w:pPr>
              <w:spacing w:line="240" w:lineRule="auto" w:after="0" w:before="0"/>
            </w:pPr>
            <w:r>
              <w:t xml:space="preserve">4</w:t>
            </w:r>
          </w:p>
        </w:tc>
        <w:tc>
          <w:tcPr>
            <w:tcW w:w="4920" w:type="dxa"/>
          </w:tcPr>
          <w:p>
            <w:pPr>
              <w:spacing w:line="240" w:lineRule="auto" w:after="0" w:before="0"/>
            </w:pPr>
            <w:r>
              <w:t xml:space="preserve">ASW-ING: </w:t>
            </w:r>
            <w:r>
              <w:rPr>
                <w:rStyle w:val="CodeChar"/>
              </w:rPr>
              <w:t xml:space="preserve">interface gi0/1</w:t>
            </w:r>
            <w:r>
              <w:t xml:space="preserve"> y </w:t>
            </w:r>
            <w:r>
              <w:rPr>
                <w:rStyle w:val="CodeChar"/>
              </w:rPr>
              <w:t xml:space="preserve">switchport trunk native vlan 1</w:t>
            </w:r>
          </w:p>
        </w:tc>
        <w:tc>
          <w:tcPr>
            <w:tcW w:w="3720" w:type="dxa"/>
          </w:tcPr>
          <w:p>
            <w:pPr>
              <w:spacing w:line="240" w:lineRule="auto" w:after="0" w:before="0"/>
            </w:pPr>
            <w:r>
              <w:rPr>
                <w:rStyle w:val="CodeChar"/>
              </w:rPr>
              <w:t xml:space="preserve">switchport trunk native vlan 999</w:t>
            </w:r>
          </w:p>
        </w:tc>
      </w:tr>
      <w:tr>
        <w:trPr>
          <w:cantSplit/>
        </w:trPr>
        <w:tc>
          <w:tcPr>
            <w:tcW w:w="720" w:type="dxa"/>
          </w:tcPr>
          <w:p>
            <w:pPr>
              <w:spacing w:line="240" w:lineRule="auto" w:after="0" w:before="0"/>
            </w:pPr>
            <w:r>
              <w:t xml:space="preserve">5</w:t>
            </w:r>
          </w:p>
        </w:tc>
        <w:tc>
          <w:tcPr>
            <w:tcW w:w="4920" w:type="dxa"/>
          </w:tcPr>
          <w:p>
            <w:pPr>
              <w:spacing w:line="240" w:lineRule="auto" w:after="0" w:before="0"/>
            </w:pPr>
            <w:r>
              <w:t xml:space="preserve">DSW1 y DSW2: </w:t>
            </w:r>
            <w:r>
              <w:rPr>
                <w:rStyle w:val="CodeChar"/>
              </w:rPr>
              <w:t xml:space="preserve">ip access-list extended ACL-MALA</w:t>
            </w:r>
            <w:r>
              <w:t xml:space="preserve">, </w:t>
            </w:r>
            <w:r>
              <w:rPr>
                <w:rStyle w:val="CodeChar"/>
              </w:rPr>
              <w:t xml:space="preserve">deny udp any host 172.30.4.10 eq domain</w:t>
            </w:r>
            <w:r>
              <w:t xml:space="preserve">, </w:t>
            </w:r>
            <w:r>
              <w:rPr>
                <w:rStyle w:val="CodeChar"/>
              </w:rPr>
              <w:t xml:space="preserve">deny udp any host 172.30.4.17 eq domain, permit ip any any; en interface vlan 10, ip access-group ACL-MALA in (se bloquean los dos DNS para que el respaldo no enmascare el fallo; ensayado)</w:t>
            </w:r>
          </w:p>
        </w:tc>
        <w:tc>
          <w:tcPr>
            <w:tcW w:w="3720" w:type="dxa"/>
          </w:tcPr>
          <w:p>
            <w:pPr>
              <w:spacing w:line="240" w:lineRule="auto" w:after="0" w:before="0"/>
            </w:pPr>
            <w:r>
              <w:rPr>
                <w:rStyle w:val="CodeChar"/>
              </w:rPr>
              <w:t xml:space="preserve">no ip access-group ACL-MALA in</w:t>
            </w:r>
            <w:r>
              <w:t xml:space="preserve"> y </w:t>
            </w:r>
            <w:r>
              <w:rPr>
                <w:rStyle w:val="CodeChar"/>
              </w:rPr>
              <w:t xml:space="preserve">no ip access-list extended ACL-MALA</w:t>
            </w:r>
          </w:p>
        </w:tc>
      </w:tr>
      <w:tr>
        <w:trPr>
          <w:cantSplit/>
        </w:trPr>
        <w:tc>
          <w:tcPr>
            <w:tcW w:w="720" w:type="dxa"/>
          </w:tcPr>
          <w:p>
            <w:pPr>
              <w:spacing w:line="240" w:lineRule="auto" w:after="0" w:before="0"/>
            </w:pPr>
            <w:r>
              <w:t xml:space="preserve">6</w:t>
            </w:r>
          </w:p>
        </w:tc>
        <w:tc>
          <w:tcPr>
            <w:tcW w:w="4920" w:type="dxa"/>
          </w:tcPr>
          <w:p>
            <w:pPr>
              <w:spacing w:line="240" w:lineRule="auto" w:after="0" w:before="0"/>
            </w:pPr>
            <w:r>
              <w:t xml:space="preserve">SRV-DHCP y SRV-DHCP-2, POOL-ING y POOL-ING-B: IP inicial 172.30.7.1 y máximo 3 usuarios en los dos servidores. Al renovar, el PC muestra «DHCP request failed» (ensayado en v6 con la red 172.30.0.0)</w:t>
            </w:r>
          </w:p>
        </w:tc>
        <w:tc>
          <w:tcPr>
            <w:tcW w:w="3720" w:type="dxa"/>
          </w:tcPr>
          <w:p>
            <w:pPr>
              <w:spacing w:line="240" w:lineRule="auto" w:after="0" w:before="0"/>
            </w:pPr>
            <w:r>
              <w:t xml:space="preserve">Volver a 172.30.7.11 con máximo 170 en SRV-DHCP y a 172.30.7.181 con máximo 70 en SRV-DHCP-2, y renovar</w:t>
            </w:r>
          </w:p>
        </w:tc>
      </w:tr>
      <w:tr>
        <w:trPr>
          <w:cantSplit/>
        </w:trPr>
        <w:tc>
          <w:tcPr>
            <w:tcW w:w="720" w:type="dxa"/>
          </w:tcPr>
          <w:p>
            <w:pPr>
              <w:spacing w:line="240" w:lineRule="auto" w:after="0" w:before="0"/>
            </w:pPr>
            <w:r>
              <w:t xml:space="preserve">7</w:t>
            </w:r>
          </w:p>
        </w:tc>
        <w:tc>
          <w:tcPr>
            <w:tcW w:w="4920" w:type="dxa"/>
          </w:tcPr>
          <w:p>
            <w:pPr>
              <w:spacing w:line="240" w:lineRule="auto" w:after="0" w:before="0"/>
            </w:pPr>
            <w:r>
              <w:t xml:space="preserve">ASW-FIN Fa0/1 (máximo 2 MAC, sticky, modo shutdown): 1) verificar con show port-security interface fa0/1 el máximo de 2 y las entradas seguras existentes; 2) completar las 2 entradas permitidas presentando una 2.ª MAC en PC-FIN-1 (ensayo: 0001.0001.0001); 3) presentar una 3.ª MAC distinta (ensayo: 0002.0002.0002) y generar tráfico; 4) registrar el estado del puerto (err-disabled) y el contador de violaciones</w:t>
            </w:r>
          </w:p>
        </w:tc>
        <w:tc>
          <w:tcPr>
            <w:tcW w:w="3720" w:type="dxa"/>
          </w:tcPr>
          <w:p>
            <w:pPr>
              <w:spacing w:line="240" w:lineRule="auto" w:after="0" w:before="0"/>
            </w:pPr>
            <w:r>
              <w:t xml:space="preserve">5) restaurar la MAC original, borrar la entrada sticky de prueba y recuperar el puerto con shutdown y no shutdown; 6) comprobar la conectividad con ping (ensayo: 3/4)</w:t>
            </w:r>
          </w:p>
        </w:tc>
      </w:tr>
      <w:tr>
        <w:trPr>
          <w:cantSplit/>
        </w:trPr>
        <w:tc>
          <w:tcPr>
            <w:tcW w:w="720" w:type="dxa"/>
          </w:tcPr>
          <w:p>
            <w:pPr>
              <w:spacing w:line="240" w:lineRule="auto" w:after="0" w:before="0"/>
            </w:pPr>
            <w:r>
              <w:t xml:space="preserve">8</w:t>
            </w:r>
          </w:p>
        </w:tc>
        <w:tc>
          <w:tcPr>
            <w:tcW w:w="4920" w:type="dxa"/>
          </w:tcPr>
          <w:p>
            <w:pPr>
              <w:spacing w:line="240" w:lineRule="auto" w:after="0" w:before="0"/>
            </w:pPr>
            <w:r>
              <w:t xml:space="preserve">R-EDGE: </w:t>
            </w:r>
            <w:r>
              <w:rPr>
                <w:rStyle w:val="CodeChar"/>
              </w:rPr>
              <w:t xml:space="preserve">ip access-list extended ACL-INTERNET-IN</w:t>
            </w:r>
            <w:r>
              <w:t xml:space="preserve"> y </w:t>
            </w:r>
            <w:r>
              <w:rPr>
                <w:rStyle w:val="CodeChar"/>
              </w:rPr>
              <w:t xml:space="preserve">5 deny tcp any host 200.100.50.10 eq www</w:t>
            </w:r>
          </w:p>
        </w:tc>
        <w:tc>
          <w:tcPr>
            <w:tcW w:w="3720" w:type="dxa"/>
          </w:tcPr>
          <w:p>
            <w:pPr>
              <w:spacing w:line="240" w:lineRule="auto" w:after="0" w:before="0"/>
            </w:pPr>
            <w:r>
              <w:rPr>
                <w:rStyle w:val="CodeChar"/>
              </w:rPr>
              <w:t xml:space="preserve">no 5</w:t>
            </w:r>
            <w:r>
              <w:t xml:space="preserve"> dentro de la ACL</w:t>
            </w:r>
          </w:p>
        </w:tc>
      </w:tr>
    </w:tbl>
    <w:p>
      <w:pPr>
        <w:pStyle w:val="Heading2"/>
        <w:pageBreakBefore/>
        <w:spacing w:before="240"/>
      </w:pPr>
      <w:r>
        <w:t>Anexo D. Pruebas y capturas de la configuración final</w:t>
      </w:r>
    </w:p>
    <w:p>
      <w:pPr>
        <w:pStyle w:val="ListParagraph"/>
        <w:numPr>
          <w:ilvl w:val="0"/>
          <w:numId w:val="8"/>
        </w:numPr>
      </w:pPr>
      <w:r>
        <w:t xml:space="preserve">☒ Capturas de navegador y simulación: P-13 (C1 a C3), P-14 y P-22 (C4 a C7), P-19 (C8 a C11) y P-18 con SYN, SYN-ACK y ACK (C12 a C16). Tomadas el 28/10/2026 sobre la copia de trabajo con la configuración final; están en las figuras 35 a 39.</w:t>
      </w:r>
    </w:p>
    <w:p>
      <w:pPr>
        <w:pStyle w:val="ListParagraph"/>
        <w:numPr>
          <w:ilvl w:val="0"/>
          <w:numId w:val="8"/>
        </w:numPr>
      </w:pPr>
      <w:r>
        <w:t xml:space="preserve">☒ P-01, P-03, P-04, P-05 y P-10 repetidas el 28/10/2026 sobre la copia de trabajo con la configuración final; están en las figuras 2, 3, 5 a 7 y 14 a 16.</w:t>
      </w:r>
    </w:p>
    <w:p>
      <w:pPr>
        <w:pStyle w:val="ListParagraph"/>
        <w:numPr>
          <w:ilvl w:val="0"/>
          <w:numId w:val="8"/>
        </w:numPr>
      </w:pPr>
      <w:r>
        <w:t xml:space="preserve">☒ Verificación del resumen CIDR tras guardar y reabrir el archivo final.</w:t>
      </w:r>
    </w:p>
    <w:p>
      <w:pPr>
        <w:pStyle w:val="ListParagraph"/>
        <w:numPr>
          <w:ilvl w:val="0"/>
          <w:numId w:val="8"/>
        </w:numPr>
      </w:pPr>
      <w:r>
        <w:t>☒ Registro del ensayo de fallos del 27/10/2026 sobre una copia de v6 (tabla 32, sección 9.1, y tabla 33, sección 9.2). El registro de la defensa presencial es independiente y no forma parte de este informe.</w:t>
      </w:r>
    </w:p>
    <w:p>
      <w:pPr>
        <w:ind w:firstLine="720"/>
      </w:pPr>
      <w:r>
        <w:t>Resultados documentados en texto, sin captura propia: P-21 en v6 (sección 8.4), la caída completa de DSW1 en v6 (05_Evidencias/03-registro-cambios-v6.md), el ensayo de fallos (05_Evidencias/04-resultados-pruebas-v6.md y 05_Evidencias/v6_pruebas/fallos/). El DHCP y el DNS de respaldo y el firewall de SRV-DB sí tienen captura en la verificación final sobre el archivo definitivo: figuras 41 a 45 (sección 8.7). Port Security (P-24) se repitió sobre una copia del archivo definitivo con captura: figuras 60 a 62.</w:t>
      </w:r>
    </w:p>
    <w:sectPr>
      <w:headerReference w:type="default" r:id="rId19"/>
      <w:pgSz w:w="12240" w:h="15840"/>
      <w:pgMar w:top="1440" w:right="1440" w:bottom="1440" w:left="1440" w:header="720" w:footer="720" w:gutter="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spacing w:before="0" w:after="0"/>
      <w:jc w:val="center"/>
      <w:outlineLvl w:val="0"/>
    </w:pPr>
    <w:rPr>
      <w:b/>
      <w:i w:val="0"/>
      <w:color w:val="000000"/>
      <w:sz w:val="22"/>
    </w:rPr>
  </w:style>
  <w:style w:type="paragraph" w:styleId="Heading2">
    <w:name w:val="heading 2"/>
    <w:basedOn w:val="Normal"/>
    <w:next w:val="Normal"/>
    <w:qFormat/>
    <w:pPr>
      <w:keepNext/>
      <w:spacing w:before="0" w:after="0"/>
      <w:jc w:val="center"/>
      <w:outlineLvl w:val="1"/>
    </w:pPr>
    <w:rPr>
      <w:b/>
      <w:i w:val="0"/>
      <w:color w:val="000000"/>
      <w:sz w:val="22"/>
    </w:rPr>
  </w:style>
  <w:style w:type="paragraph" w:styleId="Heading3">
    <w:name w:val="heading 3"/>
    <w:basedOn w:val="Normal"/>
    <w:next w:val="Normal"/>
    <w:qFormat/>
    <w:pPr>
      <w:keepNext/>
      <w:spacing w:before="0" w:after="0"/>
      <w:jc w:val="left"/>
      <w:outlineLvl w:val="2"/>
    </w:pPr>
    <w:rPr>
      <w:b/>
      <w:i w:val="0"/>
      <w:color w:val="000000"/>
      <w:sz w:val="22"/>
    </w:rPr>
  </w:style>
  <w:style w:type="paragraph" w:styleId="Heading4">
    <w:name w:val="heading 4"/>
    <w:basedOn w:val="Normal"/>
    <w:next w:val="Normal"/>
    <w:qFormat/>
    <w:pPr>
      <w:keepNext/>
      <w:spacing w:before="0" w:after="0"/>
      <w:jc w:val="left"/>
      <w:outlineLvl w:val="3"/>
    </w:pPr>
    <w:rPr>
      <w:b/>
      <w:i/>
      <w:color w:val="000000"/>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001" Type="http://schemas.openxmlformats.org/officeDocument/2006/relationships/image" Target="media/image17.png"/><Relationship Id="rId1002" Type="http://schemas.openxmlformats.org/officeDocument/2006/relationships/image" Target="media/image18.png"/><Relationship Id="rId1003" Type="http://schemas.openxmlformats.org/officeDocument/2006/relationships/image" Target="media/henry_p11.png"/><Relationship Id="rId1004" Type="http://schemas.openxmlformats.org/officeDocument/2006/relationships/image" Target="media/henry_p12.png"/><Relationship Id="rId1005" Type="http://schemas.openxmlformats.org/officeDocument/2006/relationships/image" Target="media/henry_p15a.png"/><Relationship Id="rId1006" Type="http://schemas.openxmlformats.org/officeDocument/2006/relationships/image" Target="media/henry_p15b.png"/><Relationship Id="rId1007" Type="http://schemas.openxmlformats.org/officeDocument/2006/relationships/image" Target="media/henry_p16.png"/><Relationship Id="rId1008" Type="http://schemas.openxmlformats.org/officeDocument/2006/relationships/image" Target="media/henry_p17a.png"/><Relationship Id="rId1009" Type="http://schemas.openxmlformats.org/officeDocument/2006/relationships/image" Target="media/henry_p17b.png"/><Relationship Id="rId1010" Type="http://schemas.openxmlformats.org/officeDocument/2006/relationships/image" Target="media/image26.jpeg"/><Relationship Id="rId1011" Type="http://schemas.openxmlformats.org/officeDocument/2006/relationships/image" Target="media/image27.jpeg"/><Relationship Id="rId1012" Type="http://schemas.openxmlformats.org/officeDocument/2006/relationships/image" Target="media/image28.jpeg"/><Relationship Id="rId1013" Type="http://schemas.openxmlformats.org/officeDocument/2006/relationships/image" Target="media/image29.jpeg"/><Relationship Id="rId1014" Type="http://schemas.openxmlformats.org/officeDocument/2006/relationships/image" Target="media/image30.jpeg"/><Relationship Id="rId1015" Type="http://schemas.openxmlformats.org/officeDocument/2006/relationships/image" Target="media/image31.jpeg"/><Relationship Id="rId1016" Type="http://schemas.openxmlformats.org/officeDocument/2006/relationships/image" Target="media/image32.jpeg"/><Relationship Id="rId1017" Type="http://schemas.openxmlformats.org/officeDocument/2006/relationships/image" Target="media/image33.jpeg"/><Relationship Id="rId1018" Type="http://schemas.openxmlformats.org/officeDocument/2006/relationships/image" Target="media/image34.jpeg"/><Relationship Id="rId1019" Type="http://schemas.openxmlformats.org/officeDocument/2006/relationships/image" Target="media/image35.jpeg"/><Relationship Id="rId1020" Type="http://schemas.openxmlformats.org/officeDocument/2006/relationships/image" Target="media/image36.jpeg"/><Relationship Id="rId1021" Type="http://schemas.openxmlformats.org/officeDocument/2006/relationships/image" Target="media/image37.png"/><Relationship Id="rId1022" Type="http://schemas.openxmlformats.org/officeDocument/2006/relationships/image" Target="media/image38.png"/><Relationship Id="rId1023" Type="http://schemas.openxmlformats.org/officeDocument/2006/relationships/image" Target="media/image39.png"/><Relationship Id="rId1024" Type="http://schemas.openxmlformats.org/officeDocument/2006/relationships/image" Target="media/image40.png"/><Relationship Id="rId1025" Type="http://schemas.openxmlformats.org/officeDocument/2006/relationships/image" Target="media/image41.png"/><Relationship Id="rId1026" Type="http://schemas.openxmlformats.org/officeDocument/2006/relationships/image" Target="media/image42.png"/><Relationship Id="rId1027" Type="http://schemas.openxmlformats.org/officeDocument/2006/relationships/image" Target="media/image43.png"/><Relationship Id="rId1028" Type="http://schemas.openxmlformats.org/officeDocument/2006/relationships/image" Target="media/image44.png"/><Relationship Id="rId1029" Type="http://schemas.openxmlformats.org/officeDocument/2006/relationships/image" Target="media/image45.png"/><Relationship Id="rId1030" Type="http://schemas.openxmlformats.org/officeDocument/2006/relationships/image" Target="media/image46.png"/><Relationship Id="rId1031" Type="http://schemas.openxmlformats.org/officeDocument/2006/relationships/image" Target="media/image47.png"/><Relationship Id="rId1032" Type="http://schemas.openxmlformats.org/officeDocument/2006/relationships/image" Target="media/image48.png"/><Relationship Id="rId1033" Type="http://schemas.openxmlformats.org/officeDocument/2006/relationships/image" Target="media/image49.png"/><Relationship Id="rId1034" Type="http://schemas.openxmlformats.org/officeDocument/2006/relationships/image" Target="media/image50.png"/><Relationship Id="rId1035" Type="http://schemas.openxmlformats.org/officeDocument/2006/relationships/image" Target="media/image51.png"/><Relationship Id="rId1036" Type="http://schemas.openxmlformats.org/officeDocument/2006/relationships/image" Target="media/image52.png"/><Relationship Id="rId1037" Type="http://schemas.openxmlformats.org/officeDocument/2006/relationships/image" Target="media/image53.png"/><Relationship Id="rId1038" Type="http://schemas.openxmlformats.org/officeDocument/2006/relationships/image" Target="media/image54.png"/><Relationship Id="rId1039" Type="http://schemas.openxmlformats.org/officeDocument/2006/relationships/image" Target="media/image55.png"/><Relationship Id="rId1040" Type="http://schemas.openxmlformats.org/officeDocument/2006/relationships/image" Target="media/image56.png"/><Relationship Id="rId1041" Type="http://schemas.openxmlformats.org/officeDocument/2006/relationships/image" Target="media/image57.png"/><Relationship Id="rId1042" Type="http://schemas.openxmlformats.org/officeDocument/2006/relationships/image" Target="media/image58.png"/><Relationship Id="rId1043" Type="http://schemas.openxmlformats.org/officeDocument/2006/relationships/image" Target="media/image59.png"/><Relationship Id="rId1044" Type="http://schemas.openxmlformats.org/officeDocument/2006/relationships/image" Target="media/image60.png"/><Relationship Id="rId1045" Type="http://schemas.openxmlformats.org/officeDocument/2006/relationships/image" Target="media/image61.png"/><Relationship Id="rId1046" Type="http://schemas.openxmlformats.org/officeDocument/2006/relationships/image" Target="media/image62.png"/><Relationship Id="rId1047" Type="http://schemas.openxmlformats.org/officeDocument/2006/relationships/image" Target="media/image63.png"/><Relationship Id="rId1048" Type="http://schemas.openxmlformats.org/officeDocument/2006/relationships/image" Target="media/image64.png"/><Relationship Id="rId1049" Type="http://schemas.openxmlformats.org/officeDocument/2006/relationships/image" Target="media/image65.png"/><Relationship Id="rId1050" Type="http://schemas.openxmlformats.org/officeDocument/2006/relationships/image" Target="media/image66.png"/><Relationship Id="rId1051" Type="http://schemas.openxmlformats.org/officeDocument/2006/relationships/image" Target="media/image67.png"/><Relationship Id="rId1052" Type="http://schemas.openxmlformats.org/officeDocument/2006/relationships/image" Target="media/image68.png"/><Relationship Id="rId1053" Type="http://schemas.openxmlformats.org/officeDocument/2006/relationships/image" Target="media/image69.png"/><Relationship Id="rId1054" Type="http://schemas.openxmlformats.org/officeDocument/2006/relationships/image" Target="media/image70.png"/><Relationship Id="rId1055" Type="http://schemas.openxmlformats.org/officeDocument/2006/relationships/image" Target="media/image71.png"/><Relationship Id="rId1056" Type="http://schemas.openxmlformats.org/officeDocument/2006/relationships/image" Target="media/image72.png"/><Relationship Id="rId1057" Type="http://schemas.openxmlformats.org/officeDocument/2006/relationships/image" Target="media/image73.png"/><Relationship Id="rId19" Type="http://schemas.openxmlformats.org/officeDocument/2006/relationships/header" Target="header1.xml"/><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74.png"/><Relationship Id="rId28" Type="http://schemas.openxmlformats.org/officeDocument/2006/relationships/image" Target="media/image75.png"/><Relationship Id="rId29" Type="http://schemas.openxmlformats.org/officeDocument/2006/relationships/image" Target="media/image76.png"/><Relationship Id="rId30" Type="http://schemas.openxmlformats.org/officeDocument/2006/relationships/image" Target="media/image77.png"/><Relationship Id="rId31" Type="http://schemas.openxmlformats.org/officeDocument/2006/relationships/image" Target="media/image78.png"/><Relationship Id="rId32" Type="http://schemas.openxmlformats.org/officeDocument/2006/relationships/image" Target="media/image79.png"/><Relationship Id="rId33" Type="http://schemas.openxmlformats.org/officeDocument/2006/relationships/image" Target="media/image80.png"/><Relationship Id="rId34" Type="http://schemas.openxmlformats.org/officeDocument/2006/relationships/image" Target="media/image81.png"/><Relationship Id="rId35" Type="http://schemas.openxmlformats.org/officeDocument/2006/relationships/image" Target="media/image82.png"/><Relationship Id="rId36" Type="http://schemas.openxmlformats.org/officeDocument/2006/relationships/image" Target="media/image83.png"/><Relationship Id="rId37" Type="http://schemas.openxmlformats.org/officeDocument/2006/relationships/image" Target="media/image84.png"/><Relationship Id="rId38" Type="http://schemas.openxmlformats.org/officeDocument/2006/relationships/image" Target="media/image8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Nexus Corporation – Informe Técnico Final</dc:title>
  <dc:description>Claude Docs node/87e9a7dd-a50e@237 docx-w7</dc:description>
  <cp:revision>237</cp:revision>
</cp:coreProperties>
</file>