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82232" w14:textId="77777777" w:rsidR="00AA202E" w:rsidRPr="00BD4E43" w:rsidRDefault="00AA202E" w:rsidP="00AA202E">
      <w:pPr>
        <w:rPr>
          <w:rFonts w:asciiTheme="minorHAnsi" w:eastAsiaTheme="majorEastAsia" w:hAnsiTheme="minorHAnsi" w:cstheme="majorBidi"/>
          <w:b/>
          <w:bCs/>
          <w:kern w:val="2"/>
          <w:sz w:val="28"/>
          <w:szCs w:val="28"/>
          <w:lang w:eastAsia="en-US"/>
          <w14:ligatures w14:val="standardContextual"/>
        </w:rPr>
      </w:pPr>
      <w:r>
        <w:rPr>
          <w:rFonts w:asciiTheme="minorHAnsi" w:eastAsiaTheme="majorEastAsia" w:hAnsiTheme="minorHAnsi" w:cstheme="majorBidi"/>
          <w:b/>
          <w:bCs/>
          <w:kern w:val="2"/>
          <w:sz w:val="28"/>
          <w:szCs w:val="28"/>
          <w:lang w:eastAsia="en-US"/>
          <w14:ligatures w14:val="standardContextual"/>
        </w:rPr>
        <w:t>P-01 Subredes sin solapamiento</w:t>
      </w:r>
    </w:p>
    <w:p w14:paraId="50E4C662" w14:textId="77777777" w:rsidR="00AA202E" w:rsidRPr="00BD4E43" w:rsidRDefault="00AA202E" w:rsidP="00AA202E">
      <w:pPr>
        <w:rPr>
          <w:rFonts w:asciiTheme="minorHAnsi" w:eastAsiaTheme="majorEastAsia" w:hAnsiTheme="minorHAnsi" w:cstheme="majorBidi"/>
          <w:kern w:val="2"/>
          <w:sz w:val="28"/>
          <w:szCs w:val="28"/>
          <w:lang w:eastAsia="en-US"/>
          <w14:ligatures w14:val="standardContextual"/>
        </w:rPr>
      </w:pPr>
      <w:r>
        <w:rPr>
          <w:rFonts w:asciiTheme="minorHAnsi" w:eastAsiaTheme="majorEastAsia" w:hAnsiTheme="minorHAnsi" w:cstheme="majorBidi"/>
          <w:kern w:val="2"/>
          <w:sz w:val="28"/>
          <w:szCs w:val="28"/>
          <w:lang w:eastAsia="en-US"/>
          <w14:ligatures w14:val="standardContextual"/>
        </w:rPr>
        <w:t>Objetivo: demostrar que cada interfaz tiene la IP y la red que calculamos con VLSM.</w:t>
      </w:r>
    </w:p>
    <w:p w14:paraId="739B7EEE" w14:textId="77777777" w:rsidR="00AA202E" w:rsidRPr="00BD4E43" w:rsidRDefault="00AA202E" w:rsidP="00AA202E">
      <w:pPr>
        <w:rPr>
          <w:rFonts w:asciiTheme="minorHAnsi" w:eastAsiaTheme="majorEastAsia" w:hAnsiTheme="minorHAnsi" w:cstheme="majorBidi"/>
          <w:kern w:val="2"/>
          <w:sz w:val="28"/>
          <w:szCs w:val="28"/>
          <w:vertAlign w:val="subscript"/>
          <w:lang w:eastAsia="en-US"/>
          <w14:ligatures w14:val="standardContextual"/>
        </w:rPr>
      </w:pPr>
      <w:r>
        <w:rPr>
          <w:rFonts w:asciiTheme="minorHAnsi" w:eastAsiaTheme="majorEastAsia" w:hAnsiTheme="minorHAnsi" w:cstheme="majorBidi"/>
          <w:kern w:val="2"/>
          <w:sz w:val="28"/>
          <w:szCs w:val="28"/>
          <w:vertAlign w:val="subscript"/>
          <w:lang w:eastAsia="en-US"/>
          <w14:ligatures w14:val="standardContextual"/>
        </w:rPr>
        <w:t>DSW1-SEDE</w:t>
      </w:r>
    </w:p>
    <w:p w14:paraId="2F616ECB" w14:textId="77777777" w:rsidR="00AA202E" w:rsidRPr="00BD4E43" w:rsidRDefault="00AA202E" w:rsidP="00AA202E">
      <w:r>
        <w:drawing>
          <wp:inline distT="0" distB="0" distL="0" distR="0" wp14:anchorId="00C0F6B5" wp14:editId="05C539A0">
            <wp:extent cx="3185160" cy="261901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93875" cy="2626184"/>
                    </a:xfrm>
                    <a:prstGeom prst="rect">
                      <a:avLst/>
                    </a:prstGeom>
                  </pic:spPr>
                </pic:pic>
              </a:graphicData>
            </a:graphic>
          </wp:inline>
        </w:drawing>
      </w:r>
    </w:p>
    <w:p w14:paraId="47E41ED0" w14:textId="77777777" w:rsidR="00AA202E" w:rsidRPr="00BD4E43" w:rsidRDefault="00AA202E" w:rsidP="00AA202E">
      <w:r>
        <w:t>DSW2-SEDE</w:t>
      </w:r>
    </w:p>
    <w:p w14:paraId="157EECD4" w14:textId="77777777" w:rsidR="00AA202E" w:rsidRPr="00BD4E43" w:rsidRDefault="00AA202E" w:rsidP="00AA202E">
      <w:r>
        <w:drawing>
          <wp:inline distT="0" distB="0" distL="0" distR="0" wp14:anchorId="7A40679E" wp14:editId="13D42274">
            <wp:extent cx="3493365" cy="27736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02105" cy="2780619"/>
                    </a:xfrm>
                    <a:prstGeom prst="rect">
                      <a:avLst/>
                    </a:prstGeom>
                  </pic:spPr>
                </pic:pic>
              </a:graphicData>
            </a:graphic>
          </wp:inline>
        </w:drawing>
      </w:r>
    </w:p>
    <w:p w14:paraId="41503DA2" w14:textId="77777777" w:rsidR="00BD4E43" w:rsidRDefault="00AA202E" w:rsidP="00AA202E">
      <w:r>
        <w:t xml:space="preserve">Todas las SVIs tienen la IP de su subred VLSM; ninguna red se repite. </w:t>
      </w:r>
    </w:p>
    <w:p w14:paraId="3E5947AB" w14:textId="77777777" w:rsidR="00AA202E" w:rsidRDefault="00AA202E" w:rsidP="00AA202E">
      <w:r>
        <w:rPr>
          <w:b/>
          <w:bCs/>
        </w:rPr>
        <w:t>Análisis</w:t>
      </w:r>
      <w:r>
        <w:t>: cada departamento tiene su propio rango sin chocar con otro porque las subredes se asignaron de mayor a menor (VLSM). DSW1 y DSW2 usan la misma red en cada VLAN con direcciones distintas (.2 y .3), lo que deja libre la dirección virtual para HSRP.</w:t>
      </w:r>
    </w:p>
    <w:p w14:paraId="021F4078" w14:textId="77777777" w:rsidR="00BD4E43" w:rsidRDefault="00BD4E43" w:rsidP="00AA202E"/>
    <w:p w14:paraId="03F8EACD" w14:textId="77777777" w:rsidR="00BD4E43" w:rsidRPr="00BD4E43" w:rsidRDefault="00BD4E43" w:rsidP="00BD4E43">
      <w:pPr>
        <w:pStyle w:val="Ttulo3"/>
        <w:rPr>
          <w:b/>
          <w:bCs/>
          <w:color w:val="auto"/>
        </w:rPr>
      </w:pPr>
      <w:r>
        <w:rPr>
          <w:b/>
          <w:bCs/>
          <w:color w:val="auto"/>
        </w:rPr>
        <w:t>P-02 Enlaces /30 (FLSM)</w:t>
      </w:r>
    </w:p>
    <w:p w14:paraId="7F547E95" w14:textId="77777777" w:rsidR="00BD4E43" w:rsidRDefault="00BD4E43" w:rsidP="00BD4E43">
      <w:r>
        <w:rPr>
          <w:b/>
        </w:rPr>
        <w:t>Objetivo:</w:t>
      </w:r>
      <w:r>
        <w:t xml:space="preserve"> demostrar que los enlaces punto a punto usan bloques fijos de 4 direcciones.</w:t>
      </w:r>
    </w:p>
    <w:p w14:paraId="67890F3B" w14:textId="77777777" w:rsidR="00BD4E43" w:rsidRDefault="00BD4E43" w:rsidP="00BD4E43">
      <w:r>
        <w:drawing>
          <wp:inline distT="0" distB="0" distL="0" distR="0" wp14:anchorId="4C3A6EB8" wp14:editId="78B6539E">
            <wp:extent cx="3939881" cy="853514"/>
            <wp:effectExtent l="0" t="0" r="381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9881" cy="853514"/>
                    </a:xfrm>
                    <a:prstGeom prst="rect">
                      <a:avLst/>
                    </a:prstGeom>
                  </pic:spPr>
                </pic:pic>
              </a:graphicData>
            </a:graphic>
          </wp:inline>
        </w:drawing>
      </w:r>
    </w:p>
    <w:p w14:paraId="101A37C2" w14:textId="77777777" w:rsidR="00BD4E43" w:rsidRDefault="00BD4E43" w:rsidP="00BD4E43">
      <w:r>
        <w:t xml:space="preserve">6 redes /30 conectadas, de 172.30.4.64 a 172.30.4.84, salto de 4 en 4. </w:t>
      </w:r>
    </w:p>
    <w:p w14:paraId="58D9C17A" w14:textId="77777777" w:rsidR="008C1E56" w:rsidRPr="008C1E56" w:rsidRDefault="00BD4E43" w:rsidP="008C1E56">
      <w:r>
        <w:rPr>
          <w:b/>
          <w:bCs/>
        </w:rPr>
        <w:t>Análisis</w:t>
      </w:r>
      <w:r>
        <w:t>: un /30 deja exactamente 2 IP útiles, una por extremo, sin desperdiciar direcciones. Las 6 redes consecutivas (de 4 en 4) confirman que los enlaces punto a punto usan bloques fijos (FLSM), a diferencia de las LAN, que usan máscaras variables.</w:t>
      </w:r>
    </w:p>
    <w:p w14:paraId="34E04168" w14:textId="77777777" w:rsidR="00BD4E43" w:rsidRPr="00BD4E43" w:rsidRDefault="00BD4E43" w:rsidP="00BD4E43">
      <w:pPr>
        <w:pStyle w:val="Ttulo3"/>
        <w:rPr>
          <w:b/>
          <w:bCs/>
          <w:color w:val="auto"/>
        </w:rPr>
      </w:pPr>
      <w:r>
        <w:rPr>
          <w:b/>
          <w:bCs/>
          <w:color w:val="auto"/>
        </w:rPr>
        <w:t>P-03 Resumen CIDR</w:t>
      </w:r>
    </w:p>
    <w:p w14:paraId="1A3A15B0" w14:textId="77777777" w:rsidR="00BD4E43" w:rsidRDefault="00BD4E43" w:rsidP="00BD4E43">
      <w:r>
        <w:rPr>
          <w:b/>
        </w:rPr>
        <w:t>Objetivo:</w:t>
      </w:r>
      <w:r>
        <w:t xml:space="preserve"> demostrar que el perímetro usa una sola ruta /21 para toda la red interna.</w:t>
      </w:r>
    </w:p>
    <w:p w14:paraId="415ED1C9" w14:textId="77777777" w:rsidR="00BD4E43" w:rsidRDefault="00BD4E43" w:rsidP="00BD4E43">
      <w:r>
        <w:drawing>
          <wp:inline distT="0" distB="0" distL="0" distR="0" wp14:anchorId="05B2DF3F" wp14:editId="3A2B1754">
            <wp:extent cx="4038950" cy="53344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38950" cy="533446"/>
                    </a:xfrm>
                    <a:prstGeom prst="rect">
                      <a:avLst/>
                    </a:prstGeom>
                  </pic:spPr>
                </pic:pic>
              </a:graphicData>
            </a:graphic>
          </wp:inline>
        </w:drawing>
      </w:r>
    </w:p>
    <w:p w14:paraId="6DA2E57B" w14:textId="77777777" w:rsidR="008C1E56" w:rsidRDefault="008C1E56" w:rsidP="00BD4E43">
      <w:r>
        <w:t>Ruta resumida 172.30.0.0/21 hacia R-CORE y ruta por defecto hacia el ISP.</w:t>
      </w:r>
    </w:p>
    <w:p w14:paraId="1D4A9B3E" w14:textId="77777777" w:rsidR="008C1E56" w:rsidRDefault="008C1E56" w:rsidP="008C1E56">
      <w:r>
        <w:rPr>
          <w:b/>
          <w:bCs/>
        </w:rPr>
        <w:t>Análisis</w:t>
      </w:r>
      <w:r>
        <w:t>: una sola entrada /21 reemplaza 16 rutas internas, porque las 8 redes /24 desde 172.30.0.0 hasta 172.30.7.255 comparten los primeros 21 bits. Con esto R-EDGE mantiene una tabla pequeña: una ruta hacia el interior (vía R-CORE) y una ruta por defecto hacia el ISP.</w:t>
      </w:r>
    </w:p>
    <w:p w14:paraId="5232613B" w14:textId="77777777" w:rsidR="008C1E56" w:rsidRDefault="008C1E56">
      <w:pPr>
        <w:spacing w:line="278" w:lineRule="auto"/>
      </w:pPr>
      <w:r>
        <w:br w:type="page"/>
      </w:r>
    </w:p>
    <w:p w14:paraId="71C8E7C0" w14:textId="77777777" w:rsidR="008C1E56" w:rsidRPr="008C1E56" w:rsidRDefault="008C1E56" w:rsidP="008C1E56"/>
    <w:p w14:paraId="436FB05A" w14:textId="77777777" w:rsidR="008C1E56" w:rsidRPr="008C1E56" w:rsidRDefault="008C1E56" w:rsidP="008C1E56">
      <w:pPr>
        <w:pStyle w:val="Ttulo3"/>
        <w:rPr>
          <w:b/>
          <w:bCs/>
          <w:color w:val="auto"/>
        </w:rPr>
      </w:pPr>
      <w:r>
        <w:rPr>
          <w:b/>
          <w:bCs/>
          <w:color w:val="auto"/>
        </w:rPr>
        <w:t>P-04 Tabla OSPF</w:t>
      </w:r>
    </w:p>
    <w:p w14:paraId="2ECD536C" w14:textId="77777777" w:rsidR="008C1E56" w:rsidRDefault="008C1E56" w:rsidP="008C1E56">
      <w:r>
        <w:rPr>
          <w:b/>
        </w:rPr>
        <w:t>Objetivo:</w:t>
      </w:r>
      <w:r>
        <w:t xml:space="preserve"> demostrar que OSPF conoce todas las redes de la empresa.</w:t>
      </w:r>
    </w:p>
    <w:p w14:paraId="16063133" w14:textId="77777777" w:rsidR="008C1E56" w:rsidRDefault="008C1E56" w:rsidP="008C1E56">
      <w:r>
        <w:drawing>
          <wp:inline distT="0" distB="0" distL="0" distR="0" wp14:anchorId="222AC823" wp14:editId="5E4C994A">
            <wp:extent cx="5220152" cy="43818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0152" cy="4381880"/>
                    </a:xfrm>
                    <a:prstGeom prst="rect">
                      <a:avLst/>
                    </a:prstGeom>
                  </pic:spPr>
                </pic:pic>
              </a:graphicData>
            </a:graphic>
          </wp:inline>
        </w:drawing>
      </w:r>
    </w:p>
    <w:p w14:paraId="069A38A3" w14:textId="77777777" w:rsidR="008C1E56" w:rsidRDefault="008C1E56" w:rsidP="008C1E56">
      <w:r>
        <w:t xml:space="preserve">6 vecinos FULL y 10 redes aprendidas por OSPF más la ruta por defecto. </w:t>
      </w:r>
    </w:p>
    <w:p w14:paraId="657B8726" w14:textId="77777777" w:rsidR="008C1E56" w:rsidRDefault="008C1E56" w:rsidP="008C1E56">
      <w:r>
        <w:rPr>
          <w:b/>
          <w:bCs/>
        </w:rPr>
        <w:t>Análisis</w:t>
      </w:r>
      <w:r>
        <w:t>: OSPF eligió las rutas por costo: las redes de la sede cuestan 2 por los enlaces Gigabit y las de las sucursales 65 por el serial lento. Las redes de la sede aparecen dos veces (por DSW1 y DSW2) porque hay balanceo de carga entre rutas de igual costo. Los 6 vecinos en FULL confirman que toda la topología intercambió su información.</w:t>
      </w:r>
    </w:p>
    <w:p w14:paraId="4EFCB703" w14:textId="77777777" w:rsidR="008C1E56" w:rsidRDefault="008C1E56" w:rsidP="008C1E56"/>
    <w:p w14:paraId="5005D1BE" w14:textId="77777777" w:rsidR="008C1E56" w:rsidRDefault="008C1E56" w:rsidP="008C1E56"/>
    <w:p w14:paraId="0A4C5632" w14:textId="77777777" w:rsidR="008C1E56" w:rsidRDefault="008C1E56" w:rsidP="008C1E56"/>
    <w:p w14:paraId="2D936C6B" w14:textId="77777777" w:rsidR="008C1E56" w:rsidRDefault="008C1E56" w:rsidP="008C1E56"/>
    <w:p w14:paraId="0BB31DD1" w14:textId="77777777" w:rsidR="008C1E56" w:rsidRDefault="008C1E56" w:rsidP="008C1E56"/>
    <w:p w14:paraId="718B7F57" w14:textId="77777777" w:rsidR="008C1E56" w:rsidRDefault="008C1E56" w:rsidP="008C1E56"/>
    <w:p w14:paraId="0FA11116" w14:textId="77777777" w:rsidR="008C1E56" w:rsidRDefault="008C1E56" w:rsidP="008C1E56"/>
    <w:p w14:paraId="311942CC" w14:textId="77777777" w:rsidR="008C1E56" w:rsidRPr="00C977E0" w:rsidRDefault="008C1E56" w:rsidP="008C1E56">
      <w:pPr>
        <w:pStyle w:val="Ttulo3"/>
        <w:rPr>
          <w:b/>
          <w:bCs/>
          <w:color w:val="auto"/>
        </w:rPr>
      </w:pPr>
      <w:r>
        <w:rPr>
          <w:b/>
          <w:bCs/>
          <w:color w:val="auto"/>
        </w:rPr>
        <w:t>P-05 Comunicación entre VLANs de la sede</w:t>
      </w:r>
    </w:p>
    <w:p w14:paraId="312462BA" w14:textId="77777777" w:rsidR="00EE0499" w:rsidRDefault="00EE0499" w:rsidP="008C1E56">
      <w:r>
        <w:drawing>
          <wp:anchor distT="0" distB="0" distL="114300" distR="114300" simplePos="0" relativeHeight="251659264" behindDoc="0" locked="0" layoutInCell="1" allowOverlap="1" wp14:anchorId="3BA19D06" wp14:editId="4211D3A9">
            <wp:simplePos x="0" y="0"/>
            <wp:positionH relativeFrom="column">
              <wp:posOffset>-23676</wp:posOffset>
            </wp:positionH>
            <wp:positionV relativeFrom="paragraph">
              <wp:posOffset>311331</wp:posOffset>
            </wp:positionV>
            <wp:extent cx="3238007" cy="2950028"/>
            <wp:effectExtent l="0" t="0" r="635" b="317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38007" cy="2950028"/>
                    </a:xfrm>
                    <a:prstGeom prst="rect">
                      <a:avLst/>
                    </a:prstGeom>
                  </pic:spPr>
                </pic:pic>
              </a:graphicData>
            </a:graphic>
          </wp:anchor>
        </w:drawing>
      </w:r>
      <w:r>
        <w:drawing>
          <wp:inline distT="0" distB="0" distL="0" distR="0" wp14:anchorId="40F1C420" wp14:editId="15FDCF47">
            <wp:extent cx="838273" cy="2895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38273" cy="289585"/>
                    </a:xfrm>
                    <a:prstGeom prst="rect">
                      <a:avLst/>
                    </a:prstGeom>
                  </pic:spPr>
                </pic:pic>
              </a:graphicData>
            </a:graphic>
          </wp:inline>
        </w:drawing>
      </w:r>
    </w:p>
    <w:p w14:paraId="5BEC5282" w14:textId="77777777" w:rsidR="00EE0499" w:rsidRDefault="00EE0499" w:rsidP="008C1E56"/>
    <w:p w14:paraId="1426365F" w14:textId="77777777" w:rsidR="00EE0499" w:rsidRDefault="00EE0499" w:rsidP="008C1E56"/>
    <w:p w14:paraId="190098A1" w14:textId="77777777" w:rsidR="00EE0499" w:rsidRDefault="00EE0499" w:rsidP="008C1E56"/>
    <w:p w14:paraId="46EC2238" w14:textId="77777777" w:rsidR="00EE0499" w:rsidRDefault="00EE0499" w:rsidP="008C1E56"/>
    <w:p w14:paraId="6BE98DFD" w14:textId="77777777" w:rsidR="00EE0499" w:rsidRDefault="00EE0499" w:rsidP="008C1E56"/>
    <w:p w14:paraId="79F92655" w14:textId="77777777" w:rsidR="00EE0499" w:rsidRDefault="00EE0499" w:rsidP="008C1E56"/>
    <w:p w14:paraId="66407BCB" w14:textId="77777777" w:rsidR="00C977E0" w:rsidRDefault="00C977E0" w:rsidP="008C1E56"/>
    <w:p w14:paraId="52DA10C2" w14:textId="77777777" w:rsidR="00EE0499" w:rsidRDefault="00EE0499" w:rsidP="008C1E56"/>
    <w:p w14:paraId="12C1BF8A" w14:textId="77777777" w:rsidR="00EE0499" w:rsidRDefault="00EE0499" w:rsidP="008C1E56"/>
    <w:p w14:paraId="2DDDDB8A" w14:textId="77777777" w:rsidR="00EE0499" w:rsidRDefault="00EE0499" w:rsidP="008C1E56"/>
    <w:p w14:paraId="333BFEC5" w14:textId="77777777" w:rsidR="00EE0499" w:rsidRDefault="00EE0499" w:rsidP="008C1E56"/>
    <w:p w14:paraId="1FA9A9E7" w14:textId="77777777" w:rsidR="00D218B3" w:rsidRDefault="00D218B3" w:rsidP="008C1E56">
      <w:r>
        <w:t xml:space="preserve">número de respuestas y TTL. </w:t>
      </w:r>
    </w:p>
    <w:p w14:paraId="4AE7D0B1" w14:textId="77777777" w:rsidR="00EE0499" w:rsidRDefault="00D218B3" w:rsidP="008C1E56">
      <w:r>
        <w:rPr>
          <w:b/>
          <w:bCs/>
        </w:rPr>
        <w:t>Análisis</w:t>
      </w:r>
      <w:r>
        <w:t>: el ping funciona porque DSW1 enruta entre las VLAN de Ingeniería, Administrativo y Finanzas. El TTL baja de 128 a 127 porque el paquete pasó por un solo equipo de capa 3 (DSW1), y las respuestas llegaron sin pérdida (4 de 4 en cada destino).</w:t>
      </w:r>
    </w:p>
    <w:p w14:paraId="3A3E04F8" w14:textId="77777777" w:rsidR="00EE0499" w:rsidRDefault="00EE0499">
      <w:pPr>
        <w:spacing w:line="278" w:lineRule="auto"/>
      </w:pPr>
      <w:r>
        <w:br w:type="page"/>
      </w:r>
    </w:p>
    <w:p w14:paraId="785182CB" w14:textId="77777777" w:rsidR="00D218B3" w:rsidRDefault="00D218B3" w:rsidP="008C1E56"/>
    <w:p w14:paraId="6A13AABE" w14:textId="77777777" w:rsidR="00D218B3" w:rsidRDefault="00D218B3" w:rsidP="00D218B3">
      <w:pPr>
        <w:pStyle w:val="Ttulo3"/>
        <w:rPr>
          <w:b/>
          <w:bCs/>
          <w:color w:val="auto"/>
        </w:rPr>
      </w:pPr>
      <w:r>
        <w:rPr>
          <w:b/>
          <w:bCs/>
          <w:color w:val="auto"/>
        </w:rPr>
        <w:t>P-06 Sede hacia las sucursales</w:t>
      </w:r>
    </w:p>
    <w:p w14:paraId="0F8A24C0" w14:textId="77777777" w:rsidR="00EE0499" w:rsidRPr="00EE0499" w:rsidRDefault="00EE0499" w:rsidP="00EE0499">
      <w:r>
        <w:drawing>
          <wp:anchor distT="0" distB="0" distL="114300" distR="114300" simplePos="0" relativeHeight="251658240" behindDoc="0" locked="0" layoutInCell="1" allowOverlap="1" wp14:anchorId="45058D7E" wp14:editId="0111E52E">
            <wp:simplePos x="0" y="0"/>
            <wp:positionH relativeFrom="margin">
              <wp:align>left</wp:align>
            </wp:positionH>
            <wp:positionV relativeFrom="paragraph">
              <wp:posOffset>203382</wp:posOffset>
            </wp:positionV>
            <wp:extent cx="2895600" cy="3996566"/>
            <wp:effectExtent l="0" t="0" r="0" b="444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95600" cy="3996566"/>
                    </a:xfrm>
                    <a:prstGeom prst="rect">
                      <a:avLst/>
                    </a:prstGeom>
                  </pic:spPr>
                </pic:pic>
              </a:graphicData>
            </a:graphic>
            <wp14:sizeRelH relativeFrom="margin">
              <wp14:pctWidth>0</wp14:pctWidth>
            </wp14:sizeRelH>
            <wp14:sizeRelV relativeFrom="margin">
              <wp14:pctHeight>0</wp14:pctHeight>
            </wp14:sizeRelV>
          </wp:anchor>
        </w:drawing>
      </w:r>
      <w:r>
        <w:drawing>
          <wp:inline distT="0" distB="0" distL="0" distR="0" wp14:anchorId="2691D75A" wp14:editId="43FF4FAB">
            <wp:extent cx="1661304" cy="19813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61304" cy="198137"/>
                    </a:xfrm>
                    <a:prstGeom prst="rect">
                      <a:avLst/>
                    </a:prstGeom>
                  </pic:spPr>
                </pic:pic>
              </a:graphicData>
            </a:graphic>
          </wp:inline>
        </w:drawing>
      </w:r>
    </w:p>
    <w:p w14:paraId="41B0988A" w14:textId="77777777" w:rsidR="00EE0499" w:rsidRDefault="00EE0499" w:rsidP="00EE0499"/>
    <w:p w14:paraId="2ED8C837" w14:textId="77777777" w:rsidR="00EE0499" w:rsidRPr="00EE0499" w:rsidRDefault="00EE0499" w:rsidP="00EE0499"/>
    <w:p w14:paraId="4D85B6E7" w14:textId="77777777" w:rsidR="00D218B3" w:rsidRDefault="00D218B3" w:rsidP="008C1E56"/>
    <w:p w14:paraId="1DC69C5A" w14:textId="77777777" w:rsidR="00C977E0" w:rsidRDefault="00C977E0" w:rsidP="008C1E56"/>
    <w:p w14:paraId="6768F9C4" w14:textId="77777777" w:rsidR="00C977E0" w:rsidRDefault="00C977E0" w:rsidP="008C1E56"/>
    <w:p w14:paraId="4142C293" w14:textId="77777777" w:rsidR="008C1E56" w:rsidRDefault="008C1E56" w:rsidP="008C1E56"/>
    <w:p w14:paraId="392F4A3C" w14:textId="77777777" w:rsidR="008C1E56" w:rsidRDefault="008C1E56" w:rsidP="00BD4E43"/>
    <w:p w14:paraId="663FA88D" w14:textId="77777777" w:rsidR="008C1E56" w:rsidRDefault="008C1E56" w:rsidP="00BD4E43"/>
    <w:p w14:paraId="33321160" w14:textId="77777777" w:rsidR="00BD4E43" w:rsidRDefault="00BD4E43" w:rsidP="00BD4E43"/>
    <w:p w14:paraId="22D155C9" w14:textId="77777777" w:rsidR="00BD4E43" w:rsidRDefault="00BD4E43" w:rsidP="00BD4E43"/>
    <w:p w14:paraId="53D4C58D" w14:textId="77777777" w:rsidR="00EE0499" w:rsidRDefault="00EE0499" w:rsidP="00BD4E43"/>
    <w:p w14:paraId="24ABA1A5" w14:textId="77777777" w:rsidR="00EE0499" w:rsidRDefault="00EE0499" w:rsidP="00BD4E43"/>
    <w:p w14:paraId="6764EE3D" w14:textId="77777777" w:rsidR="00EE0499" w:rsidRDefault="00EE0499" w:rsidP="00BD4E43"/>
    <w:p w14:paraId="261475F3" w14:textId="77777777" w:rsidR="00EE0499" w:rsidRDefault="00EE0499" w:rsidP="00BD4E43"/>
    <w:p w14:paraId="79FDB24E" w14:textId="77777777" w:rsidR="0055260A" w:rsidRDefault="00EE0499" w:rsidP="0055260A">
      <w:r>
        <w:drawing>
          <wp:inline distT="0" distB="0" distL="0" distR="0" wp14:anchorId="34A02C66" wp14:editId="7FD41BF8">
            <wp:extent cx="3475021" cy="118120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5021" cy="1181202"/>
                    </a:xfrm>
                    <a:prstGeom prst="rect">
                      <a:avLst/>
                    </a:prstGeom>
                  </pic:spPr>
                </pic:pic>
              </a:graphicData>
            </a:graphic>
          </wp:inline>
        </w:drawing>
      </w:r>
    </w:p>
    <w:p w14:paraId="14AE6209" w14:textId="77777777" w:rsidR="0055260A" w:rsidRDefault="0055260A" w:rsidP="0055260A">
      <w:r>
        <w:t xml:space="preserve">Respuestas, TTL y los saltos. </w:t>
      </w:r>
    </w:p>
    <w:p w14:paraId="00F3A4F3" w14:textId="77777777" w:rsidR="0055260A" w:rsidRDefault="0055260A" w:rsidP="0055260A">
      <w:r>
        <w:rPr>
          <w:b/>
          <w:bCs/>
        </w:rPr>
        <w:t>Análisis</w:t>
      </w:r>
      <w:r>
        <w:t>: el tráfico sube por la jerarquía (distribución y núcleo) y baja a la sucursal por el enlace serial. El TTL de 125 indica que el paquete cruzó tres equipos de capa 3 (DSW1, R-CORE y el router de la sucursal), y el tracert confirma el camino de 4 saltos hasta PC-NORTE-1.</w:t>
      </w:r>
    </w:p>
    <w:p w14:paraId="1E0BC22A" w14:textId="77777777" w:rsidR="00EA3D83" w:rsidRDefault="00EA3D83">
      <w:pPr>
        <w:spacing w:line="278" w:lineRule="auto"/>
      </w:pPr>
      <w:r>
        <w:br w:type="page"/>
      </w:r>
    </w:p>
    <w:p w14:paraId="44248E77" w14:textId="77777777" w:rsidR="0055260A" w:rsidRDefault="0055260A" w:rsidP="0055260A">
      <w:pPr>
        <w:pStyle w:val="Ttulo3"/>
        <w:rPr>
          <w:b/>
          <w:bCs/>
          <w:color w:val="auto"/>
        </w:rPr>
      </w:pPr>
      <w:r>
        <w:rPr>
          <w:b/>
          <w:bCs/>
          <w:color w:val="auto"/>
        </w:rPr>
        <w:lastRenderedPageBreak/>
        <w:t>P-07 Entre sucursales</w:t>
      </w:r>
    </w:p>
    <w:p w14:paraId="497A3BF7" w14:textId="77777777" w:rsidR="0055260A" w:rsidRDefault="00EA3D83" w:rsidP="0055260A">
      <w:r>
        <w:drawing>
          <wp:inline distT="0" distB="0" distL="0" distR="0" wp14:anchorId="0741EDE9" wp14:editId="0750BE04">
            <wp:extent cx="899238" cy="34293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99238" cy="342930"/>
                    </a:xfrm>
                    <a:prstGeom prst="rect">
                      <a:avLst/>
                    </a:prstGeom>
                  </pic:spPr>
                </pic:pic>
              </a:graphicData>
            </a:graphic>
          </wp:inline>
        </w:drawing>
      </w:r>
    </w:p>
    <w:p w14:paraId="715B54E2" w14:textId="77777777" w:rsidR="0055260A" w:rsidRDefault="00EA3D83" w:rsidP="0055260A">
      <w:r>
        <w:drawing>
          <wp:inline distT="0" distB="0" distL="0" distR="0" wp14:anchorId="3F966609" wp14:editId="07D54529">
            <wp:extent cx="3520745" cy="1196444"/>
            <wp:effectExtent l="0" t="0" r="381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0745" cy="1196444"/>
                    </a:xfrm>
                    <a:prstGeom prst="rect">
                      <a:avLst/>
                    </a:prstGeom>
                  </pic:spPr>
                </pic:pic>
              </a:graphicData>
            </a:graphic>
          </wp:inline>
        </w:drawing>
      </w:r>
    </w:p>
    <w:p w14:paraId="57D4605B" w14:textId="77777777" w:rsidR="00EA3D83" w:rsidRDefault="00EA3D83" w:rsidP="00EA3D83">
      <w:r>
        <w:t xml:space="preserve">Los saltos. </w:t>
      </w:r>
    </w:p>
    <w:p w14:paraId="09815F73" w14:textId="77777777" w:rsidR="00EA3D83" w:rsidRDefault="00EA3D83" w:rsidP="00EA3D83">
      <w:r>
        <w:rPr>
          <w:b/>
          <w:bCs/>
        </w:rPr>
        <w:t>Análisis</w:t>
      </w:r>
      <w:r>
        <w:t>: las sucursales se comunican pasando por el núcleo (topología en estrella WAN): el tráfico de Norte a Occidente sube a R-CORE y baja por el otro enlace serial, sin una conexión directa entre ellas.</w:t>
      </w:r>
    </w:p>
    <w:p w14:paraId="433770D4" w14:textId="77777777" w:rsidR="00EA3D83" w:rsidRDefault="00EA3D83" w:rsidP="0055260A"/>
    <w:p w14:paraId="40F05BBE" w14:textId="77777777" w:rsidR="00EA3D83" w:rsidRPr="00EA3D83" w:rsidRDefault="00EA3D83" w:rsidP="00EA3D83">
      <w:pPr>
        <w:pStyle w:val="Ttulo3"/>
        <w:rPr>
          <w:b/>
          <w:bCs/>
          <w:color w:val="auto"/>
        </w:rPr>
      </w:pPr>
      <w:r>
        <w:rPr>
          <w:b/>
          <w:bCs/>
          <w:color w:val="auto"/>
        </w:rPr>
        <w:t>P-08 Ping extendido</w:t>
      </w:r>
    </w:p>
    <w:p w14:paraId="5FFC62FC" w14:textId="77777777" w:rsidR="00EA3D83" w:rsidRDefault="00EA3D83" w:rsidP="0055260A">
      <w:r>
        <w:drawing>
          <wp:inline distT="0" distB="0" distL="0" distR="0" wp14:anchorId="1BCAD9DD" wp14:editId="5014ADF4">
            <wp:extent cx="5612130" cy="213487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134870"/>
                    </a:xfrm>
                    <a:prstGeom prst="rect">
                      <a:avLst/>
                    </a:prstGeom>
                  </pic:spPr>
                </pic:pic>
              </a:graphicData>
            </a:graphic>
          </wp:inline>
        </w:drawing>
      </w:r>
    </w:p>
    <w:p w14:paraId="706E4B04" w14:textId="77777777" w:rsidR="00EA3D83" w:rsidRDefault="00EA3D83" w:rsidP="00EA3D83">
      <w:r>
        <w:t xml:space="preserve">El porcentaje y los tiempos. </w:t>
      </w:r>
    </w:p>
    <w:p w14:paraId="5240C0C1" w14:textId="77777777" w:rsidR="00EA3D83" w:rsidRDefault="00EA3D83" w:rsidP="00EA3D83">
      <w:r>
        <w:rPr>
          <w:b/>
          <w:bCs/>
        </w:rPr>
        <w:t>Análisis</w:t>
      </w:r>
      <w:r>
        <w:t>: el enlace serial aguanta paquetes grandes (1500 bytes) sin pérdida (100 de 100), aunque con más latencia que la LAN: 23 ms promedio y hasta 44 ms, frente a menos de 1 ms dentro de la sede.</w:t>
      </w:r>
    </w:p>
    <w:p w14:paraId="192F7FF6" w14:textId="77777777" w:rsidR="00EA3D83" w:rsidRDefault="00EA3D83" w:rsidP="00EA3D83"/>
    <w:p w14:paraId="4E4CBDA8" w14:textId="77777777" w:rsidR="00EA3D83" w:rsidRDefault="00EA3D83" w:rsidP="00EA3D83"/>
    <w:p w14:paraId="7114C632" w14:textId="77777777" w:rsidR="00EA3D83" w:rsidRDefault="00EA3D83" w:rsidP="00EA3D83"/>
    <w:p w14:paraId="45046925" w14:textId="77777777" w:rsidR="00EA3D83" w:rsidRDefault="00EA3D83" w:rsidP="00EA3D83"/>
    <w:p w14:paraId="55428961" w14:textId="77777777" w:rsidR="00EA3D83" w:rsidRDefault="00EA3D83" w:rsidP="00EA3D83"/>
    <w:p w14:paraId="749D3F61" w14:textId="77777777" w:rsidR="00EA3D83" w:rsidRDefault="00EA3D83" w:rsidP="00EA3D83"/>
    <w:p w14:paraId="4F9550B7" w14:textId="77777777" w:rsidR="00EA3D83" w:rsidRDefault="00EA3D83" w:rsidP="00EA3D83"/>
    <w:p w14:paraId="2E466CA6" w14:textId="77777777" w:rsidR="00EA3D83" w:rsidRDefault="00EA3D83" w:rsidP="00EA3D83">
      <w:pPr>
        <w:pStyle w:val="Ttulo3"/>
        <w:rPr>
          <w:b/>
          <w:bCs/>
          <w:color w:val="auto"/>
        </w:rPr>
      </w:pPr>
      <w:r>
        <w:rPr>
          <w:b/>
          <w:bCs/>
          <w:color w:val="auto"/>
        </w:rPr>
        <w:t>P-09 Salida a Internet con NAT</w:t>
      </w:r>
    </w:p>
    <w:p w14:paraId="5EC2F2EC" w14:textId="77777777" w:rsidR="00971AB8" w:rsidRPr="00971AB8" w:rsidRDefault="00971AB8" w:rsidP="00971AB8">
      <w:r>
        <w:drawing>
          <wp:inline distT="0" distB="0" distL="0" distR="0" wp14:anchorId="44624C19" wp14:editId="0A0E287D">
            <wp:extent cx="1158340" cy="251482"/>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58340" cy="251482"/>
                    </a:xfrm>
                    <a:prstGeom prst="rect">
                      <a:avLst/>
                    </a:prstGeom>
                  </pic:spPr>
                </pic:pic>
              </a:graphicData>
            </a:graphic>
          </wp:inline>
        </w:drawing>
      </w:r>
    </w:p>
    <w:p w14:paraId="77EE20AC" w14:textId="77777777" w:rsidR="00EA3D83" w:rsidRDefault="00971AB8" w:rsidP="00EA3D83">
      <w:r>
        <w:drawing>
          <wp:inline distT="0" distB="0" distL="0" distR="0" wp14:anchorId="5C33E8DF" wp14:editId="4E79AC52">
            <wp:extent cx="3520745" cy="1615580"/>
            <wp:effectExtent l="0" t="0" r="381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0745" cy="1615580"/>
                    </a:xfrm>
                    <a:prstGeom prst="rect">
                      <a:avLst/>
                    </a:prstGeom>
                  </pic:spPr>
                </pic:pic>
              </a:graphicData>
            </a:graphic>
          </wp:inline>
        </w:drawing>
      </w:r>
    </w:p>
    <w:p w14:paraId="056857A1" w14:textId="77777777" w:rsidR="00EA3D83" w:rsidRDefault="00971AB8" w:rsidP="0055260A">
      <w:r>
        <w:drawing>
          <wp:inline distT="0" distB="0" distL="0" distR="0" wp14:anchorId="2CD4A28D" wp14:editId="746CD01D">
            <wp:extent cx="4846740" cy="1181202"/>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46740" cy="1181202"/>
                    </a:xfrm>
                    <a:prstGeom prst="rect">
                      <a:avLst/>
                    </a:prstGeom>
                  </pic:spPr>
                </pic:pic>
              </a:graphicData>
            </a:graphic>
          </wp:inline>
        </w:drawing>
      </w:r>
    </w:p>
    <w:p w14:paraId="0EF679C2" w14:textId="77777777" w:rsidR="00EA3D83" w:rsidRDefault="00EA3D83" w:rsidP="0055260A"/>
    <w:p w14:paraId="20A9B8C8" w14:textId="77777777" w:rsidR="00971AB8" w:rsidRDefault="00971AB8" w:rsidP="0055260A">
      <w:r>
        <w:t xml:space="preserve">La traducción observada. </w:t>
      </w:r>
    </w:p>
    <w:p w14:paraId="2A229811" w14:textId="77777777" w:rsidR="00971AB8" w:rsidRDefault="00971AB8" w:rsidP="0055260A">
      <w:r>
        <w:rPr>
          <w:b/>
          <w:bCs/>
        </w:rPr>
        <w:t>Análisis</w:t>
      </w:r>
      <w:r>
        <w:t>: PAT permite que todas las PC salgan con una sola IP pública (200.100.50.2), diferenciándolas por el identificador de cada paquete. La traducción estática 200.100.50.10 = 172.30.4.12 publica el servidor web hacia Internet.</w:t>
      </w:r>
    </w:p>
    <w:p w14:paraId="0C307BA0" w14:textId="77777777" w:rsidR="00971AB8" w:rsidRDefault="00971AB8" w:rsidP="0055260A"/>
    <w:p w14:paraId="3B036C7C" w14:textId="77777777" w:rsidR="00971AB8" w:rsidRPr="00971AB8" w:rsidRDefault="00971AB8" w:rsidP="00971AB8">
      <w:pPr>
        <w:pStyle w:val="Ttulo3"/>
        <w:rPr>
          <w:b/>
          <w:bCs/>
          <w:color w:val="auto"/>
        </w:rPr>
      </w:pPr>
      <w:r>
        <w:rPr>
          <w:b/>
          <w:bCs/>
          <w:color w:val="auto"/>
        </w:rPr>
        <w:t>P-10 Redundancia HSRP</w:t>
      </w:r>
    </w:p>
    <w:p w14:paraId="0D65B634" w14:textId="77777777" w:rsidR="00971AB8" w:rsidRDefault="00971AB8" w:rsidP="0055260A">
      <w:r>
        <w:drawing>
          <wp:inline distT="0" distB="0" distL="0" distR="0" wp14:anchorId="0D78E106" wp14:editId="715D59A6">
            <wp:extent cx="4961050" cy="12421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1050" cy="1242168"/>
                    </a:xfrm>
                    <a:prstGeom prst="rect">
                      <a:avLst/>
                    </a:prstGeom>
                  </pic:spPr>
                </pic:pic>
              </a:graphicData>
            </a:graphic>
          </wp:inline>
        </w:drawing>
      </w:r>
    </w:p>
    <w:p w14:paraId="120BA49D" w14:textId="77777777" w:rsidR="00BE7A5E" w:rsidRDefault="00BE7A5E" w:rsidP="0055260A">
      <w:r>
        <w:drawing>
          <wp:inline distT="0" distB="0" distL="0" distR="0" wp14:anchorId="25453788" wp14:editId="6B702A8E">
            <wp:extent cx="3749365" cy="579170"/>
            <wp:effectExtent l="0" t="0" r="381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49365" cy="579170"/>
                    </a:xfrm>
                    <a:prstGeom prst="rect">
                      <a:avLst/>
                    </a:prstGeom>
                  </pic:spPr>
                </pic:pic>
              </a:graphicData>
            </a:graphic>
          </wp:inline>
        </w:drawing>
      </w:r>
    </w:p>
    <w:p w14:paraId="63B6C598" w14:textId="77777777" w:rsidR="00BE7A5E" w:rsidRDefault="00BE7A5E" w:rsidP="0055260A"/>
    <w:p w14:paraId="75C738A6" w14:textId="77777777" w:rsidR="00BE7A5E" w:rsidRDefault="00BE7A5E" w:rsidP="0055260A"/>
    <w:p w14:paraId="76D52FBD" w14:textId="77777777" w:rsidR="00971AB8" w:rsidRDefault="00BE7A5E" w:rsidP="0055260A">
      <w:r>
        <w:drawing>
          <wp:inline distT="0" distB="0" distL="0" distR="0" wp14:anchorId="491D74BC" wp14:editId="0A14208C">
            <wp:extent cx="4823878" cy="1272650"/>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3878" cy="1272650"/>
                    </a:xfrm>
                    <a:prstGeom prst="rect">
                      <a:avLst/>
                    </a:prstGeom>
                  </pic:spPr>
                </pic:pic>
              </a:graphicData>
            </a:graphic>
          </wp:inline>
        </w:drawing>
      </w:r>
    </w:p>
    <w:p w14:paraId="6B95542D" w14:textId="77777777" w:rsidR="00BE7A5E" w:rsidRDefault="00BE7A5E" w:rsidP="0055260A">
      <w:r>
        <w:drawing>
          <wp:inline distT="0" distB="0" distL="0" distR="0" wp14:anchorId="413162F1" wp14:editId="1EAD875A">
            <wp:extent cx="4839119" cy="4046571"/>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39119" cy="4046571"/>
                    </a:xfrm>
                    <a:prstGeom prst="rect">
                      <a:avLst/>
                    </a:prstGeom>
                  </pic:spPr>
                </pic:pic>
              </a:graphicData>
            </a:graphic>
          </wp:inline>
        </w:drawing>
      </w:r>
    </w:p>
    <w:p w14:paraId="5ACB3F8D" w14:textId="77777777" w:rsidR="00BE7A5E" w:rsidRDefault="00BE7A5E" w:rsidP="0055260A"/>
    <w:p w14:paraId="4251F225" w14:textId="77777777" w:rsidR="00BE7A5E" w:rsidRPr="00BE7A5E" w:rsidRDefault="00BE7A5E" w:rsidP="00BE7A5E">
      <w:r>
        <w:t>Al apagar la interfaz Vlan10 en DSW1 se perdió 1 paquete en el ping continuo desde PC-ING-1 hacia 172.30.4.12, y luego volvió a responder. DSW2 pasó a estado Active en Vl10 con la IP virtual 172.30.0.1. Después se restauró DSW1 con no shutdown.</w:t>
      </w:r>
    </w:p>
    <w:p w14:paraId="5CC33AD3" w14:textId="77777777" w:rsidR="00BE7A5E" w:rsidRDefault="00BE7A5E" w:rsidP="00BE7A5E">
      <w:r>
        <w:rPr>
          <w:b/>
          <w:bCs/>
        </w:rPr>
        <w:t>Análisis:</w:t>
      </w:r>
      <w:r>
        <w:t xml:space="preserve"> </w:t>
      </w:r>
    </w:p>
    <w:p w14:paraId="48B49222" w14:textId="77777777" w:rsidR="00BE7A5E" w:rsidRPr="00BE7A5E" w:rsidRDefault="00BE7A5E" w:rsidP="00BE7A5E">
      <w:r>
        <w:t>HSRP mantiene la misma puerta de enlace virtual 172.30.0.1, por lo que el cambio de switch fue casi transparente para las PC: de 518 paquetes enviados solo se perdió 1 (1 %) mientras DSW2 tomó el control de la VLAN 10. Esto coincide con lo esperado (1 a 3 paquetes). Al restaurar DSW1 con no shutdown la red volvió a su estado normal.</w:t>
      </w:r>
    </w:p>
    <w:p w14:paraId="3A9D1BDA" w14:textId="77777777" w:rsidR="009F7F41" w:rsidRPr="009F7F41" w:rsidRDefault="009F7F41" w:rsidP="0055260A">
      <w:pPr>
        <w:rPr>
          <w:b/>
          <w:bCs/>
          <w:sz w:val="36"/>
          <w:szCs w:val="36"/>
        </w:rPr>
      </w:pPr>
      <w:r>
        <w:rPr>
          <w:b/>
          <w:bCs/>
          <w:sz w:val="36"/>
          <w:szCs w:val="36"/>
        </w:rPr>
        <w:lastRenderedPageBreak/>
        <w:t>3. línea base de desempeño</w:t>
      </w:r>
    </w:p>
    <w:p w14:paraId="38425216" w14:textId="77777777" w:rsidR="009F7F41" w:rsidRDefault="009F7F41" w:rsidP="009F7F41">
      <w:pPr>
        <w:pStyle w:val="Ttulo3"/>
        <w:rPr>
          <w:b/>
          <w:bCs/>
          <w:color w:val="auto"/>
        </w:rPr>
      </w:pPr>
      <w:r>
        <w:rPr>
          <w:b/>
          <w:bCs/>
          <w:color w:val="auto"/>
        </w:rPr>
        <w:t>3.1 Latencia, jitter y pérdida</w:t>
      </w:r>
    </w:p>
    <w:p w14:paraId="6353F24D" w14:textId="77777777" w:rsidR="00416CBD" w:rsidRPr="00416CBD" w:rsidRDefault="00416CBD" w:rsidP="00416CBD">
      <w:r>
        <w:drawing>
          <wp:inline distT="0" distB="0" distL="0" distR="0" wp14:anchorId="022E4C55" wp14:editId="45331B0A">
            <wp:extent cx="3741744" cy="49534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41744" cy="495343"/>
                    </a:xfrm>
                    <a:prstGeom prst="rect">
                      <a:avLst/>
                    </a:prstGeom>
                  </pic:spPr>
                </pic:pic>
              </a:graphicData>
            </a:graphic>
          </wp:inline>
        </w:drawing>
      </w:r>
    </w:p>
    <w:p w14:paraId="26836BC9" w14:textId="77777777" w:rsidR="009F7F41" w:rsidRDefault="00416CBD" w:rsidP="009F7F41">
      <w:r>
        <w:drawing>
          <wp:inline distT="0" distB="0" distL="0" distR="0" wp14:anchorId="54A13762" wp14:editId="47D698E5">
            <wp:extent cx="3596952" cy="480102"/>
            <wp:effectExtent l="0" t="0" r="381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96952" cy="480102"/>
                    </a:xfrm>
                    <a:prstGeom prst="rect">
                      <a:avLst/>
                    </a:prstGeom>
                  </pic:spPr>
                </pic:pic>
              </a:graphicData>
            </a:graphic>
          </wp:inline>
        </w:drawing>
      </w:r>
    </w:p>
    <w:p w14:paraId="1ACAC282" w14:textId="77777777" w:rsidR="00416CBD" w:rsidRDefault="00416CBD" w:rsidP="009F7F41">
      <w:r>
        <w:drawing>
          <wp:inline distT="0" distB="0" distL="0" distR="0" wp14:anchorId="0EB4716C" wp14:editId="3B6FE2C0">
            <wp:extent cx="3749365" cy="495343"/>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49365" cy="495343"/>
                    </a:xfrm>
                    <a:prstGeom prst="rect">
                      <a:avLst/>
                    </a:prstGeom>
                  </pic:spPr>
                </pic:pic>
              </a:graphicData>
            </a:graphic>
          </wp:inline>
        </w:drawing>
      </w:r>
    </w:p>
    <w:p w14:paraId="6F94A973" w14:textId="77777777" w:rsidR="00416CBD" w:rsidRDefault="00416CBD" w:rsidP="009F7F41">
      <w:r>
        <w:drawing>
          <wp:inline distT="0" distB="0" distL="0" distR="0" wp14:anchorId="4E5AA129" wp14:editId="05E591B1">
            <wp:extent cx="3817951" cy="60965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17951" cy="609653"/>
                    </a:xfrm>
                    <a:prstGeom prst="rect">
                      <a:avLst/>
                    </a:prstGeom>
                  </pic:spPr>
                </pic:pic>
              </a:graphicData>
            </a:graphic>
          </wp:inline>
        </w:drawing>
      </w:r>
    </w:p>
    <w:p w14:paraId="353591C5" w14:textId="77777777" w:rsidR="000856DC" w:rsidRDefault="000856DC" w:rsidP="009F7F41">
      <w:r>
        <w:drawing>
          <wp:inline distT="0" distB="0" distL="0" distR="0" wp14:anchorId="5312E713" wp14:editId="1737B173">
            <wp:extent cx="3635055" cy="510584"/>
            <wp:effectExtent l="0" t="0" r="381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35055" cy="510584"/>
                    </a:xfrm>
                    <a:prstGeom prst="rect">
                      <a:avLst/>
                    </a:prstGeom>
                  </pic:spPr>
                </pic:pic>
              </a:graphicData>
            </a:graphic>
          </wp:inline>
        </w:drawing>
      </w:r>
      <w:r>
        <w:drawing>
          <wp:inline distT="0" distB="0" distL="0" distR="0" wp14:anchorId="4E9F51AF" wp14:editId="510D764C">
            <wp:extent cx="3848433" cy="548688"/>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8433" cy="548688"/>
                    </a:xfrm>
                    <a:prstGeom prst="rect">
                      <a:avLst/>
                    </a:prstGeom>
                  </pic:spPr>
                </pic:pic>
              </a:graphicData>
            </a:graphic>
          </wp:inline>
        </w:drawing>
      </w:r>
    </w:p>
    <w:p w14:paraId="6326091B" w14:textId="77777777" w:rsidR="00416CBD" w:rsidRDefault="00416CBD" w:rsidP="009F7F41"/>
    <w:tbl>
      <w:tblPr>
        <w:tblW w:w="10220" w:type="dxa"/>
        <w:tblInd w:w="-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26"/>
        <w:gridCol w:w="1316"/>
        <w:gridCol w:w="1239"/>
        <w:gridCol w:w="1226"/>
        <w:gridCol w:w="1226"/>
        <w:gridCol w:w="1228"/>
        <w:gridCol w:w="1227"/>
        <w:gridCol w:w="1232"/>
      </w:tblGrid>
      <w:tr w:rsidR="009F7F41" w:rsidRPr="009F7F41" w14:paraId="720A484C" w14:textId="77777777" w:rsidTr="000856DC">
        <w:trPr>
          <w:trHeight w:val="288"/>
        </w:trPr>
        <w:tc>
          <w:tcPr>
            <w:tcW w:w="1526" w:type="dxa"/>
            <w:shd w:val="clear" w:color="auto" w:fill="D9D9D9"/>
            <w:vAlign w:val="center"/>
            <w:hideMark/>
          </w:tcPr>
          <w:p w14:paraId="45384925" w14:textId="77777777" w:rsidR="009F7F41" w:rsidRPr="009F7F41" w:rsidRDefault="009F7F41" w:rsidP="009F7F41">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Destino</w:t>
            </w:r>
          </w:p>
        </w:tc>
        <w:tc>
          <w:tcPr>
            <w:tcW w:w="1316" w:type="dxa"/>
            <w:shd w:val="clear" w:color="auto" w:fill="D9D9D9"/>
            <w:vAlign w:val="center"/>
            <w:hideMark/>
          </w:tcPr>
          <w:p w14:paraId="1B5ADF58" w14:textId="77777777" w:rsidR="009F7F41" w:rsidRPr="009F7F41" w:rsidRDefault="009F7F41" w:rsidP="009F7F41">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IP</w:t>
            </w:r>
          </w:p>
        </w:tc>
        <w:tc>
          <w:tcPr>
            <w:tcW w:w="1239" w:type="dxa"/>
            <w:shd w:val="clear" w:color="auto" w:fill="D9D9D9"/>
            <w:vAlign w:val="center"/>
            <w:hideMark/>
          </w:tcPr>
          <w:p w14:paraId="0836F0B7" w14:textId="77777777" w:rsidR="009F7F41" w:rsidRPr="009F7F41" w:rsidRDefault="009F7F41" w:rsidP="009F7F41">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Respuestas</w:t>
            </w:r>
          </w:p>
        </w:tc>
        <w:tc>
          <w:tcPr>
            <w:tcW w:w="1226" w:type="dxa"/>
            <w:shd w:val="clear" w:color="auto" w:fill="D9D9D9"/>
            <w:vAlign w:val="center"/>
            <w:hideMark/>
          </w:tcPr>
          <w:p w14:paraId="3EBD435E" w14:textId="77777777" w:rsidR="009F7F41" w:rsidRPr="009F7F41" w:rsidRDefault="009F7F41" w:rsidP="009F7F41">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Mín (ms)</w:t>
            </w:r>
          </w:p>
        </w:tc>
        <w:tc>
          <w:tcPr>
            <w:tcW w:w="1226" w:type="dxa"/>
            <w:shd w:val="clear" w:color="auto" w:fill="D9D9D9"/>
            <w:vAlign w:val="center"/>
            <w:hideMark/>
          </w:tcPr>
          <w:p w14:paraId="7DCE5166" w14:textId="77777777" w:rsidR="009F7F41" w:rsidRPr="009F7F41" w:rsidRDefault="009F7F41" w:rsidP="009F7F41">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Máx (ms)</w:t>
            </w:r>
          </w:p>
        </w:tc>
        <w:tc>
          <w:tcPr>
            <w:tcW w:w="1228" w:type="dxa"/>
            <w:shd w:val="clear" w:color="auto" w:fill="D9D9D9"/>
            <w:vAlign w:val="center"/>
            <w:hideMark/>
          </w:tcPr>
          <w:p w14:paraId="6F15B79A" w14:textId="77777777" w:rsidR="009F7F41" w:rsidRPr="009F7F41" w:rsidRDefault="009F7F41" w:rsidP="009F7F41">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Prom (ms)</w:t>
            </w:r>
          </w:p>
        </w:tc>
        <w:tc>
          <w:tcPr>
            <w:tcW w:w="1227" w:type="dxa"/>
            <w:shd w:val="clear" w:color="auto" w:fill="D9D9D9"/>
            <w:vAlign w:val="center"/>
            <w:hideMark/>
          </w:tcPr>
          <w:p w14:paraId="2F319166" w14:textId="77777777" w:rsidR="009F7F41" w:rsidRPr="009F7F41" w:rsidRDefault="009F7F41" w:rsidP="009F7F41">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Jitter (ms)</w:t>
            </w:r>
          </w:p>
        </w:tc>
        <w:tc>
          <w:tcPr>
            <w:tcW w:w="1232" w:type="dxa"/>
            <w:shd w:val="clear" w:color="auto" w:fill="D9D9D9"/>
            <w:vAlign w:val="center"/>
            <w:hideMark/>
          </w:tcPr>
          <w:p w14:paraId="1BA3B2AD" w14:textId="77777777" w:rsidR="009F7F41" w:rsidRPr="009F7F41" w:rsidRDefault="009F7F41" w:rsidP="009F7F41">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Pérdida (%)</w:t>
            </w:r>
          </w:p>
        </w:tc>
      </w:tr>
      <w:tr w:rsidR="009F7F41" w:rsidRPr="009F7F41" w14:paraId="55414D0D" w14:textId="77777777" w:rsidTr="000856DC">
        <w:trPr>
          <w:trHeight w:val="288"/>
        </w:trPr>
        <w:tc>
          <w:tcPr>
            <w:tcW w:w="1526" w:type="dxa"/>
            <w:shd w:val="clear" w:color="auto" w:fill="E2EFDA"/>
            <w:vAlign w:val="center"/>
            <w:hideMark/>
          </w:tcPr>
          <w:p w14:paraId="0F848752"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PC-ADM-1</w:t>
            </w:r>
          </w:p>
        </w:tc>
        <w:tc>
          <w:tcPr>
            <w:tcW w:w="1316" w:type="dxa"/>
            <w:shd w:val="clear" w:color="auto" w:fill="E2EFDA"/>
            <w:vAlign w:val="center"/>
            <w:hideMark/>
          </w:tcPr>
          <w:p w14:paraId="6A480411"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172.30.2.11</w:t>
            </w:r>
          </w:p>
        </w:tc>
        <w:tc>
          <w:tcPr>
            <w:tcW w:w="1239" w:type="dxa"/>
            <w:shd w:val="clear" w:color="auto" w:fill="E2EFDA"/>
            <w:vAlign w:val="center"/>
            <w:hideMark/>
          </w:tcPr>
          <w:p w14:paraId="67D0F19D"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50 de 50</w:t>
            </w:r>
          </w:p>
        </w:tc>
        <w:tc>
          <w:tcPr>
            <w:tcW w:w="1226" w:type="dxa"/>
            <w:shd w:val="clear" w:color="auto" w:fill="E2EFDA"/>
            <w:vAlign w:val="center"/>
            <w:hideMark/>
          </w:tcPr>
          <w:p w14:paraId="55D21463"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26" w:type="dxa"/>
            <w:shd w:val="clear" w:color="auto" w:fill="E2EFDA"/>
            <w:vAlign w:val="center"/>
            <w:hideMark/>
          </w:tcPr>
          <w:p w14:paraId="7764F992"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20</w:t>
            </w:r>
          </w:p>
        </w:tc>
        <w:tc>
          <w:tcPr>
            <w:tcW w:w="1228" w:type="dxa"/>
            <w:shd w:val="clear" w:color="auto" w:fill="E2EFDA"/>
            <w:vAlign w:val="center"/>
            <w:hideMark/>
          </w:tcPr>
          <w:p w14:paraId="77C74D8C"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27" w:type="dxa"/>
            <w:shd w:val="clear" w:color="auto" w:fill="E2EFDA"/>
            <w:vAlign w:val="center"/>
            <w:hideMark/>
          </w:tcPr>
          <w:p w14:paraId="33F6E946"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10</w:t>
            </w:r>
          </w:p>
        </w:tc>
        <w:tc>
          <w:tcPr>
            <w:tcW w:w="1232" w:type="dxa"/>
            <w:shd w:val="clear" w:color="auto" w:fill="E2EFDA"/>
            <w:vAlign w:val="center"/>
            <w:hideMark/>
          </w:tcPr>
          <w:p w14:paraId="225FEE2F"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r>
      <w:tr w:rsidR="009F7F41" w:rsidRPr="009F7F41" w14:paraId="6806352F" w14:textId="77777777" w:rsidTr="000856DC">
        <w:trPr>
          <w:trHeight w:val="288"/>
        </w:trPr>
        <w:tc>
          <w:tcPr>
            <w:tcW w:w="1526" w:type="dxa"/>
            <w:shd w:val="clear" w:color="auto" w:fill="E2EFDA"/>
            <w:vAlign w:val="center"/>
            <w:hideMark/>
          </w:tcPr>
          <w:p w14:paraId="4535CC9B"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SRV-WEB</w:t>
            </w:r>
          </w:p>
        </w:tc>
        <w:tc>
          <w:tcPr>
            <w:tcW w:w="1316" w:type="dxa"/>
            <w:shd w:val="clear" w:color="auto" w:fill="E2EFDA"/>
            <w:vAlign w:val="center"/>
            <w:hideMark/>
          </w:tcPr>
          <w:p w14:paraId="3BF72AD4"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172.30.4.12</w:t>
            </w:r>
          </w:p>
        </w:tc>
        <w:tc>
          <w:tcPr>
            <w:tcW w:w="1239" w:type="dxa"/>
            <w:shd w:val="clear" w:color="auto" w:fill="E2EFDA"/>
            <w:vAlign w:val="center"/>
            <w:hideMark/>
          </w:tcPr>
          <w:p w14:paraId="1432DCA9"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50 de 50</w:t>
            </w:r>
          </w:p>
        </w:tc>
        <w:tc>
          <w:tcPr>
            <w:tcW w:w="1226" w:type="dxa"/>
            <w:shd w:val="clear" w:color="auto" w:fill="E2EFDA"/>
            <w:vAlign w:val="center"/>
            <w:hideMark/>
          </w:tcPr>
          <w:p w14:paraId="7E480A78"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26" w:type="dxa"/>
            <w:shd w:val="clear" w:color="auto" w:fill="E2EFDA"/>
            <w:vAlign w:val="center"/>
            <w:hideMark/>
          </w:tcPr>
          <w:p w14:paraId="2CC69DF3"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14</w:t>
            </w:r>
          </w:p>
        </w:tc>
        <w:tc>
          <w:tcPr>
            <w:tcW w:w="1228" w:type="dxa"/>
            <w:shd w:val="clear" w:color="auto" w:fill="E2EFDA"/>
            <w:vAlign w:val="center"/>
            <w:hideMark/>
          </w:tcPr>
          <w:p w14:paraId="5AA62C99"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w:t>
            </w:r>
          </w:p>
        </w:tc>
        <w:tc>
          <w:tcPr>
            <w:tcW w:w="1227" w:type="dxa"/>
            <w:shd w:val="clear" w:color="auto" w:fill="E2EFDA"/>
            <w:vAlign w:val="center"/>
            <w:hideMark/>
          </w:tcPr>
          <w:p w14:paraId="3409C1B3"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7</w:t>
            </w:r>
          </w:p>
        </w:tc>
        <w:tc>
          <w:tcPr>
            <w:tcW w:w="1232" w:type="dxa"/>
            <w:shd w:val="clear" w:color="auto" w:fill="E2EFDA"/>
            <w:vAlign w:val="center"/>
            <w:hideMark/>
          </w:tcPr>
          <w:p w14:paraId="7558BAE1"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r>
      <w:tr w:rsidR="009F7F41" w:rsidRPr="009F7F41" w14:paraId="40A4E70A" w14:textId="77777777" w:rsidTr="000856DC">
        <w:trPr>
          <w:trHeight w:val="288"/>
        </w:trPr>
        <w:tc>
          <w:tcPr>
            <w:tcW w:w="1526" w:type="dxa"/>
            <w:shd w:val="clear" w:color="auto" w:fill="FCE4D6"/>
            <w:vAlign w:val="center"/>
            <w:hideMark/>
          </w:tcPr>
          <w:p w14:paraId="51333832"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PC-NORTE-1</w:t>
            </w:r>
          </w:p>
        </w:tc>
        <w:tc>
          <w:tcPr>
            <w:tcW w:w="1316" w:type="dxa"/>
            <w:shd w:val="clear" w:color="auto" w:fill="FCE4D6"/>
            <w:vAlign w:val="center"/>
            <w:hideMark/>
          </w:tcPr>
          <w:p w14:paraId="34FFB420"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172.30.1.11</w:t>
            </w:r>
          </w:p>
        </w:tc>
        <w:tc>
          <w:tcPr>
            <w:tcW w:w="1239" w:type="dxa"/>
            <w:shd w:val="clear" w:color="auto" w:fill="FCE4D6"/>
            <w:vAlign w:val="center"/>
            <w:hideMark/>
          </w:tcPr>
          <w:p w14:paraId="50AE00EC" w14:textId="77777777" w:rsidR="009F7F41" w:rsidRPr="009F7F41" w:rsidRDefault="000856DC"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50 de 50</w:t>
            </w:r>
          </w:p>
        </w:tc>
        <w:tc>
          <w:tcPr>
            <w:tcW w:w="1226" w:type="dxa"/>
            <w:shd w:val="clear" w:color="auto" w:fill="FCE4D6"/>
            <w:vAlign w:val="center"/>
            <w:hideMark/>
          </w:tcPr>
          <w:p w14:paraId="3E663AA5"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w:t>
            </w:r>
          </w:p>
        </w:tc>
        <w:tc>
          <w:tcPr>
            <w:tcW w:w="1226" w:type="dxa"/>
            <w:shd w:val="clear" w:color="auto" w:fill="FCE4D6"/>
            <w:vAlign w:val="center"/>
            <w:hideMark/>
          </w:tcPr>
          <w:p w14:paraId="72E4AEC5"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15</w:t>
            </w:r>
          </w:p>
        </w:tc>
        <w:tc>
          <w:tcPr>
            <w:tcW w:w="1228" w:type="dxa"/>
            <w:shd w:val="clear" w:color="auto" w:fill="FCE4D6"/>
            <w:vAlign w:val="center"/>
            <w:hideMark/>
          </w:tcPr>
          <w:p w14:paraId="4A11ABCF"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w:t>
            </w:r>
          </w:p>
        </w:tc>
        <w:tc>
          <w:tcPr>
            <w:tcW w:w="1227" w:type="dxa"/>
            <w:shd w:val="clear" w:color="auto" w:fill="FCE4D6"/>
            <w:vAlign w:val="center"/>
            <w:hideMark/>
          </w:tcPr>
          <w:p w14:paraId="22F901F0"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7</w:t>
            </w:r>
          </w:p>
        </w:tc>
        <w:tc>
          <w:tcPr>
            <w:tcW w:w="1232" w:type="dxa"/>
            <w:shd w:val="clear" w:color="auto" w:fill="FCE4D6"/>
            <w:vAlign w:val="center"/>
            <w:hideMark/>
          </w:tcPr>
          <w:p w14:paraId="45CC1094"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r>
      <w:tr w:rsidR="009F7F41" w:rsidRPr="009F7F41" w14:paraId="457B0F32" w14:textId="77777777" w:rsidTr="000856DC">
        <w:trPr>
          <w:trHeight w:val="576"/>
        </w:trPr>
        <w:tc>
          <w:tcPr>
            <w:tcW w:w="1526" w:type="dxa"/>
            <w:shd w:val="clear" w:color="auto" w:fill="FCE4D6"/>
            <w:vAlign w:val="center"/>
            <w:hideMark/>
          </w:tcPr>
          <w:p w14:paraId="11404C58"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PC-SUR-1</w:t>
            </w:r>
          </w:p>
        </w:tc>
        <w:tc>
          <w:tcPr>
            <w:tcW w:w="1316" w:type="dxa"/>
            <w:shd w:val="clear" w:color="auto" w:fill="FCE4D6"/>
            <w:vAlign w:val="center"/>
            <w:hideMark/>
          </w:tcPr>
          <w:p w14:paraId="6ABD7A0C"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172.30.2.141</w:t>
            </w:r>
          </w:p>
        </w:tc>
        <w:tc>
          <w:tcPr>
            <w:tcW w:w="1239" w:type="dxa"/>
            <w:shd w:val="clear" w:color="auto" w:fill="FCE4D6"/>
            <w:vAlign w:val="center"/>
            <w:hideMark/>
          </w:tcPr>
          <w:p w14:paraId="02001367"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50 de 50</w:t>
            </w:r>
          </w:p>
        </w:tc>
        <w:tc>
          <w:tcPr>
            <w:tcW w:w="1226" w:type="dxa"/>
            <w:shd w:val="clear" w:color="auto" w:fill="FCE4D6"/>
            <w:vAlign w:val="center"/>
            <w:hideMark/>
          </w:tcPr>
          <w:p w14:paraId="57F4FF41"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26" w:type="dxa"/>
            <w:shd w:val="clear" w:color="auto" w:fill="FCE4D6"/>
            <w:vAlign w:val="center"/>
            <w:hideMark/>
          </w:tcPr>
          <w:p w14:paraId="6CF13A3A"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21</w:t>
            </w:r>
          </w:p>
        </w:tc>
        <w:tc>
          <w:tcPr>
            <w:tcW w:w="1228" w:type="dxa"/>
            <w:shd w:val="clear" w:color="auto" w:fill="FCE4D6"/>
            <w:vAlign w:val="center"/>
            <w:hideMark/>
          </w:tcPr>
          <w:p w14:paraId="7D53BD33"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2</w:t>
            </w:r>
          </w:p>
        </w:tc>
        <w:tc>
          <w:tcPr>
            <w:tcW w:w="1227" w:type="dxa"/>
            <w:shd w:val="clear" w:color="auto" w:fill="FCE4D6"/>
            <w:vAlign w:val="center"/>
            <w:hideMark/>
          </w:tcPr>
          <w:p w14:paraId="108E50BB"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10.5</w:t>
            </w:r>
          </w:p>
        </w:tc>
        <w:tc>
          <w:tcPr>
            <w:tcW w:w="1232" w:type="dxa"/>
            <w:shd w:val="clear" w:color="auto" w:fill="FCE4D6"/>
            <w:vAlign w:val="center"/>
            <w:hideMark/>
          </w:tcPr>
          <w:p w14:paraId="3EBBCB82"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r>
      <w:tr w:rsidR="009F7F41" w:rsidRPr="009F7F41" w14:paraId="46CD4E13" w14:textId="77777777" w:rsidTr="000856DC">
        <w:trPr>
          <w:trHeight w:val="288"/>
        </w:trPr>
        <w:tc>
          <w:tcPr>
            <w:tcW w:w="1526" w:type="dxa"/>
            <w:shd w:val="clear" w:color="auto" w:fill="FCE4D6"/>
            <w:vAlign w:val="center"/>
            <w:hideMark/>
          </w:tcPr>
          <w:p w14:paraId="1D02CA42"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PC-OCC-1</w:t>
            </w:r>
          </w:p>
        </w:tc>
        <w:tc>
          <w:tcPr>
            <w:tcW w:w="1316" w:type="dxa"/>
            <w:shd w:val="clear" w:color="auto" w:fill="FCE4D6"/>
            <w:vAlign w:val="center"/>
            <w:hideMark/>
          </w:tcPr>
          <w:p w14:paraId="0F15F855"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172.30.3.11</w:t>
            </w:r>
          </w:p>
        </w:tc>
        <w:tc>
          <w:tcPr>
            <w:tcW w:w="1239" w:type="dxa"/>
            <w:shd w:val="clear" w:color="auto" w:fill="FCE4D6"/>
            <w:vAlign w:val="center"/>
            <w:hideMark/>
          </w:tcPr>
          <w:p w14:paraId="58E48AC0"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50 de 50</w:t>
            </w:r>
          </w:p>
        </w:tc>
        <w:tc>
          <w:tcPr>
            <w:tcW w:w="1226" w:type="dxa"/>
            <w:shd w:val="clear" w:color="auto" w:fill="FCE4D6"/>
            <w:vAlign w:val="center"/>
            <w:hideMark/>
          </w:tcPr>
          <w:p w14:paraId="52ABD897"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w:t>
            </w:r>
          </w:p>
        </w:tc>
        <w:tc>
          <w:tcPr>
            <w:tcW w:w="1226" w:type="dxa"/>
            <w:shd w:val="clear" w:color="auto" w:fill="FCE4D6"/>
            <w:vAlign w:val="center"/>
            <w:hideMark/>
          </w:tcPr>
          <w:p w14:paraId="25A107D4"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19</w:t>
            </w:r>
          </w:p>
        </w:tc>
        <w:tc>
          <w:tcPr>
            <w:tcW w:w="1228" w:type="dxa"/>
            <w:shd w:val="clear" w:color="auto" w:fill="FCE4D6"/>
            <w:vAlign w:val="center"/>
            <w:hideMark/>
          </w:tcPr>
          <w:p w14:paraId="2DB603DE"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w:t>
            </w:r>
          </w:p>
        </w:tc>
        <w:tc>
          <w:tcPr>
            <w:tcW w:w="1227" w:type="dxa"/>
            <w:shd w:val="clear" w:color="auto" w:fill="FCE4D6"/>
            <w:vAlign w:val="center"/>
            <w:hideMark/>
          </w:tcPr>
          <w:p w14:paraId="3ABF29CD"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9</w:t>
            </w:r>
          </w:p>
        </w:tc>
        <w:tc>
          <w:tcPr>
            <w:tcW w:w="1232" w:type="dxa"/>
            <w:shd w:val="clear" w:color="auto" w:fill="FCE4D6"/>
            <w:vAlign w:val="center"/>
            <w:hideMark/>
          </w:tcPr>
          <w:p w14:paraId="52B36242"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r>
      <w:tr w:rsidR="009F7F41" w:rsidRPr="009F7F41" w14:paraId="22A377ED" w14:textId="77777777" w:rsidTr="000856DC">
        <w:trPr>
          <w:trHeight w:val="288"/>
        </w:trPr>
        <w:tc>
          <w:tcPr>
            <w:tcW w:w="1526" w:type="dxa"/>
            <w:shd w:val="clear" w:color="auto" w:fill="DDEBF7"/>
            <w:vAlign w:val="center"/>
            <w:hideMark/>
          </w:tcPr>
          <w:p w14:paraId="4D390F69"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Internet</w:t>
            </w:r>
          </w:p>
        </w:tc>
        <w:tc>
          <w:tcPr>
            <w:tcW w:w="1316" w:type="dxa"/>
            <w:shd w:val="clear" w:color="auto" w:fill="DDEBF7"/>
            <w:vAlign w:val="center"/>
            <w:hideMark/>
          </w:tcPr>
          <w:p w14:paraId="21110730"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8.8.8.8</w:t>
            </w:r>
          </w:p>
        </w:tc>
        <w:tc>
          <w:tcPr>
            <w:tcW w:w="1239" w:type="dxa"/>
            <w:shd w:val="clear" w:color="auto" w:fill="DDEBF7"/>
            <w:vAlign w:val="center"/>
            <w:hideMark/>
          </w:tcPr>
          <w:p w14:paraId="254D8053" w14:textId="77777777" w:rsidR="009F7F41" w:rsidRPr="009F7F41" w:rsidRDefault="009F7F41" w:rsidP="009F7F41">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50 de 50</w:t>
            </w:r>
          </w:p>
        </w:tc>
        <w:tc>
          <w:tcPr>
            <w:tcW w:w="1226" w:type="dxa"/>
            <w:shd w:val="clear" w:color="auto" w:fill="DDEBF7"/>
            <w:vAlign w:val="center"/>
            <w:hideMark/>
          </w:tcPr>
          <w:p w14:paraId="2940B95C"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26" w:type="dxa"/>
            <w:shd w:val="clear" w:color="auto" w:fill="DDEBF7"/>
            <w:vAlign w:val="center"/>
            <w:hideMark/>
          </w:tcPr>
          <w:p w14:paraId="3313C3A8"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w:t>
            </w:r>
          </w:p>
        </w:tc>
        <w:tc>
          <w:tcPr>
            <w:tcW w:w="1228" w:type="dxa"/>
            <w:shd w:val="clear" w:color="auto" w:fill="DDEBF7"/>
            <w:vAlign w:val="center"/>
            <w:hideMark/>
          </w:tcPr>
          <w:p w14:paraId="1845D794"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27" w:type="dxa"/>
            <w:shd w:val="clear" w:color="auto" w:fill="DDEBF7"/>
            <w:vAlign w:val="center"/>
            <w:hideMark/>
          </w:tcPr>
          <w:p w14:paraId="4A6C108C" w14:textId="77777777" w:rsidR="009F7F41" w:rsidRPr="009F7F41" w:rsidRDefault="000856DC"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0.5</w:t>
            </w:r>
          </w:p>
        </w:tc>
        <w:tc>
          <w:tcPr>
            <w:tcW w:w="1232" w:type="dxa"/>
            <w:shd w:val="clear" w:color="auto" w:fill="DDEBF7"/>
            <w:vAlign w:val="center"/>
            <w:hideMark/>
          </w:tcPr>
          <w:p w14:paraId="2EC3A526" w14:textId="77777777" w:rsidR="009F7F41" w:rsidRPr="009F7F41" w:rsidRDefault="009F7F41" w:rsidP="009F7F41">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r>
    </w:tbl>
    <w:tbl>
      <w:tblPr>
        <w:tblpPr w:leftFromText="141" w:rightFromText="141" w:vertAnchor="text" w:horzAnchor="page" w:tblpX="1105" w:tblpY="310"/>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0"/>
        <w:gridCol w:w="1240"/>
        <w:gridCol w:w="1240"/>
        <w:gridCol w:w="1240"/>
        <w:gridCol w:w="1240"/>
      </w:tblGrid>
      <w:tr w:rsidR="000856DC" w:rsidRPr="000856DC" w14:paraId="5D469B1B" w14:textId="77777777" w:rsidTr="000856DC">
        <w:trPr>
          <w:trHeight w:val="288"/>
        </w:trPr>
        <w:tc>
          <w:tcPr>
            <w:tcW w:w="1540" w:type="dxa"/>
            <w:shd w:val="clear" w:color="auto" w:fill="D9D9D9"/>
            <w:vAlign w:val="center"/>
            <w:hideMark/>
          </w:tcPr>
          <w:p w14:paraId="743C7FC2" w14:textId="77777777" w:rsidR="000856DC" w:rsidRPr="000856DC" w:rsidRDefault="000856DC" w:rsidP="000856DC">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Destino</w:t>
            </w:r>
          </w:p>
        </w:tc>
        <w:tc>
          <w:tcPr>
            <w:tcW w:w="1240" w:type="dxa"/>
            <w:shd w:val="clear" w:color="auto" w:fill="D9D9D9"/>
            <w:vAlign w:val="center"/>
            <w:hideMark/>
          </w:tcPr>
          <w:p w14:paraId="4FFE2C50" w14:textId="77777777" w:rsidR="000856DC" w:rsidRPr="000856DC" w:rsidRDefault="000856DC" w:rsidP="000856DC">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Máx (ms)</w:t>
            </w:r>
          </w:p>
        </w:tc>
        <w:tc>
          <w:tcPr>
            <w:tcW w:w="1240" w:type="dxa"/>
            <w:shd w:val="clear" w:color="auto" w:fill="D9D9D9"/>
            <w:vAlign w:val="center"/>
            <w:hideMark/>
          </w:tcPr>
          <w:p w14:paraId="64F6D632" w14:textId="77777777" w:rsidR="000856DC" w:rsidRPr="000856DC" w:rsidRDefault="000856DC" w:rsidP="000856DC">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Mín (ms)</w:t>
            </w:r>
          </w:p>
        </w:tc>
        <w:tc>
          <w:tcPr>
            <w:tcW w:w="1240" w:type="dxa"/>
            <w:shd w:val="clear" w:color="auto" w:fill="D9D9D9"/>
            <w:vAlign w:val="center"/>
            <w:hideMark/>
          </w:tcPr>
          <w:p w14:paraId="6C8433E6" w14:textId="77777777" w:rsidR="000856DC" w:rsidRPr="000856DC" w:rsidRDefault="000856DC" w:rsidP="000856DC">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Cálculo</w:t>
            </w:r>
          </w:p>
        </w:tc>
        <w:tc>
          <w:tcPr>
            <w:tcW w:w="1240" w:type="dxa"/>
            <w:shd w:val="clear" w:color="auto" w:fill="D9D9D9"/>
            <w:vAlign w:val="center"/>
            <w:hideMark/>
          </w:tcPr>
          <w:p w14:paraId="26C7E270" w14:textId="77777777" w:rsidR="000856DC" w:rsidRPr="000856DC" w:rsidRDefault="000856DC" w:rsidP="000856DC">
            <w:pPr>
              <w:spacing w:after="0" w:line="240" w:lineRule="auto"/>
              <w:jc w:val="center"/>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Jitter (ms)</w:t>
            </w:r>
          </w:p>
        </w:tc>
      </w:tr>
      <w:tr w:rsidR="000856DC" w:rsidRPr="000856DC" w14:paraId="4A7816A2" w14:textId="77777777" w:rsidTr="000856DC">
        <w:trPr>
          <w:trHeight w:val="288"/>
        </w:trPr>
        <w:tc>
          <w:tcPr>
            <w:tcW w:w="1540" w:type="dxa"/>
            <w:shd w:val="clear" w:color="auto" w:fill="E2EFDA"/>
            <w:vAlign w:val="center"/>
            <w:hideMark/>
          </w:tcPr>
          <w:p w14:paraId="78B95264"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PC-ADM-1</w:t>
            </w:r>
          </w:p>
        </w:tc>
        <w:tc>
          <w:tcPr>
            <w:tcW w:w="1240" w:type="dxa"/>
            <w:shd w:val="clear" w:color="auto" w:fill="E2EFDA"/>
            <w:vAlign w:val="center"/>
            <w:hideMark/>
          </w:tcPr>
          <w:p w14:paraId="789AC2A2"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20</w:t>
            </w:r>
          </w:p>
        </w:tc>
        <w:tc>
          <w:tcPr>
            <w:tcW w:w="1240" w:type="dxa"/>
            <w:shd w:val="clear" w:color="auto" w:fill="E2EFDA"/>
            <w:vAlign w:val="center"/>
            <w:hideMark/>
          </w:tcPr>
          <w:p w14:paraId="6429A7E0"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40" w:type="dxa"/>
            <w:shd w:val="clear" w:color="auto" w:fill="E2EFDA"/>
            <w:vAlign w:val="center"/>
            <w:hideMark/>
          </w:tcPr>
          <w:p w14:paraId="2D1A334A"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(20 − 0) ÷ 2</w:t>
            </w:r>
          </w:p>
        </w:tc>
        <w:tc>
          <w:tcPr>
            <w:tcW w:w="1240" w:type="dxa"/>
            <w:shd w:val="clear" w:color="auto" w:fill="E2EFDA"/>
            <w:vAlign w:val="center"/>
            <w:hideMark/>
          </w:tcPr>
          <w:p w14:paraId="612E5B79" w14:textId="77777777" w:rsidR="000856DC" w:rsidRPr="000856DC" w:rsidRDefault="000856DC" w:rsidP="000856DC">
            <w:pPr>
              <w:spacing w:after="0" w:line="240" w:lineRule="auto"/>
              <w:jc w:val="right"/>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10</w:t>
            </w:r>
          </w:p>
        </w:tc>
      </w:tr>
      <w:tr w:rsidR="000856DC" w:rsidRPr="000856DC" w14:paraId="2068BEC7" w14:textId="77777777" w:rsidTr="000856DC">
        <w:trPr>
          <w:trHeight w:val="288"/>
        </w:trPr>
        <w:tc>
          <w:tcPr>
            <w:tcW w:w="1540" w:type="dxa"/>
            <w:shd w:val="clear" w:color="auto" w:fill="E2EFDA"/>
            <w:vAlign w:val="center"/>
            <w:hideMark/>
          </w:tcPr>
          <w:p w14:paraId="7C093158"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SRV-WEB</w:t>
            </w:r>
          </w:p>
        </w:tc>
        <w:tc>
          <w:tcPr>
            <w:tcW w:w="1240" w:type="dxa"/>
            <w:shd w:val="clear" w:color="auto" w:fill="E2EFDA"/>
            <w:vAlign w:val="center"/>
            <w:hideMark/>
          </w:tcPr>
          <w:p w14:paraId="07B6FDC6"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14</w:t>
            </w:r>
          </w:p>
        </w:tc>
        <w:tc>
          <w:tcPr>
            <w:tcW w:w="1240" w:type="dxa"/>
            <w:shd w:val="clear" w:color="auto" w:fill="E2EFDA"/>
            <w:vAlign w:val="center"/>
            <w:hideMark/>
          </w:tcPr>
          <w:p w14:paraId="123251B3"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40" w:type="dxa"/>
            <w:shd w:val="clear" w:color="auto" w:fill="E2EFDA"/>
            <w:vAlign w:val="center"/>
            <w:hideMark/>
          </w:tcPr>
          <w:p w14:paraId="2F74FF6B"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(14 − 0) ÷ 2</w:t>
            </w:r>
          </w:p>
        </w:tc>
        <w:tc>
          <w:tcPr>
            <w:tcW w:w="1240" w:type="dxa"/>
            <w:shd w:val="clear" w:color="auto" w:fill="E2EFDA"/>
            <w:vAlign w:val="center"/>
            <w:hideMark/>
          </w:tcPr>
          <w:p w14:paraId="367778F9" w14:textId="77777777" w:rsidR="000856DC" w:rsidRPr="000856DC" w:rsidRDefault="000856DC" w:rsidP="000856DC">
            <w:pPr>
              <w:spacing w:after="0" w:line="240" w:lineRule="auto"/>
              <w:jc w:val="right"/>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7</w:t>
            </w:r>
          </w:p>
        </w:tc>
      </w:tr>
      <w:tr w:rsidR="000856DC" w:rsidRPr="000856DC" w14:paraId="63311AD0" w14:textId="77777777" w:rsidTr="000856DC">
        <w:trPr>
          <w:trHeight w:val="288"/>
        </w:trPr>
        <w:tc>
          <w:tcPr>
            <w:tcW w:w="1540" w:type="dxa"/>
            <w:shd w:val="clear" w:color="auto" w:fill="FCE4D6"/>
            <w:vAlign w:val="center"/>
            <w:hideMark/>
          </w:tcPr>
          <w:p w14:paraId="6D6B955B"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PC-NORTE-1</w:t>
            </w:r>
          </w:p>
        </w:tc>
        <w:tc>
          <w:tcPr>
            <w:tcW w:w="1240" w:type="dxa"/>
            <w:shd w:val="clear" w:color="auto" w:fill="FCE4D6"/>
            <w:vAlign w:val="center"/>
            <w:hideMark/>
          </w:tcPr>
          <w:p w14:paraId="534DC5AF"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15</w:t>
            </w:r>
          </w:p>
        </w:tc>
        <w:tc>
          <w:tcPr>
            <w:tcW w:w="1240" w:type="dxa"/>
            <w:shd w:val="clear" w:color="auto" w:fill="FCE4D6"/>
            <w:vAlign w:val="center"/>
            <w:hideMark/>
          </w:tcPr>
          <w:p w14:paraId="69A5ADB4"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w:t>
            </w:r>
          </w:p>
        </w:tc>
        <w:tc>
          <w:tcPr>
            <w:tcW w:w="1240" w:type="dxa"/>
            <w:shd w:val="clear" w:color="auto" w:fill="FCE4D6"/>
            <w:vAlign w:val="center"/>
            <w:hideMark/>
          </w:tcPr>
          <w:p w14:paraId="1405B825"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(15 − 1) ÷ 2</w:t>
            </w:r>
          </w:p>
        </w:tc>
        <w:tc>
          <w:tcPr>
            <w:tcW w:w="1240" w:type="dxa"/>
            <w:shd w:val="clear" w:color="auto" w:fill="FCE4D6"/>
            <w:vAlign w:val="center"/>
            <w:hideMark/>
          </w:tcPr>
          <w:p w14:paraId="3A76308B" w14:textId="77777777" w:rsidR="000856DC" w:rsidRPr="000856DC" w:rsidRDefault="000856DC" w:rsidP="000856DC">
            <w:pPr>
              <w:spacing w:after="0" w:line="240" w:lineRule="auto"/>
              <w:jc w:val="right"/>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7</w:t>
            </w:r>
          </w:p>
        </w:tc>
      </w:tr>
      <w:tr w:rsidR="000856DC" w:rsidRPr="000856DC" w14:paraId="7CBC37C9" w14:textId="77777777" w:rsidTr="000856DC">
        <w:trPr>
          <w:trHeight w:val="288"/>
        </w:trPr>
        <w:tc>
          <w:tcPr>
            <w:tcW w:w="1540" w:type="dxa"/>
            <w:shd w:val="clear" w:color="auto" w:fill="FCE4D6"/>
            <w:vAlign w:val="center"/>
            <w:hideMark/>
          </w:tcPr>
          <w:p w14:paraId="6DDE80FD"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PC-SUR-1</w:t>
            </w:r>
          </w:p>
        </w:tc>
        <w:tc>
          <w:tcPr>
            <w:tcW w:w="1240" w:type="dxa"/>
            <w:shd w:val="clear" w:color="auto" w:fill="FCE4D6"/>
            <w:vAlign w:val="center"/>
            <w:hideMark/>
          </w:tcPr>
          <w:p w14:paraId="0C076B8A"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21</w:t>
            </w:r>
          </w:p>
        </w:tc>
        <w:tc>
          <w:tcPr>
            <w:tcW w:w="1240" w:type="dxa"/>
            <w:shd w:val="clear" w:color="auto" w:fill="FCE4D6"/>
            <w:vAlign w:val="center"/>
            <w:hideMark/>
          </w:tcPr>
          <w:p w14:paraId="13B549E7"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40" w:type="dxa"/>
            <w:shd w:val="clear" w:color="auto" w:fill="FCE4D6"/>
            <w:vAlign w:val="center"/>
            <w:hideMark/>
          </w:tcPr>
          <w:p w14:paraId="2CE0E24F"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(21 − 0) ÷ 2</w:t>
            </w:r>
          </w:p>
        </w:tc>
        <w:tc>
          <w:tcPr>
            <w:tcW w:w="1240" w:type="dxa"/>
            <w:shd w:val="clear" w:color="auto" w:fill="FCE4D6"/>
            <w:vAlign w:val="center"/>
            <w:hideMark/>
          </w:tcPr>
          <w:p w14:paraId="4A56BDCD" w14:textId="77777777" w:rsidR="000856DC" w:rsidRPr="000856DC" w:rsidRDefault="000856DC" w:rsidP="000856DC">
            <w:pPr>
              <w:spacing w:after="0" w:line="240" w:lineRule="auto"/>
              <w:jc w:val="right"/>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10.5</w:t>
            </w:r>
          </w:p>
        </w:tc>
      </w:tr>
      <w:tr w:rsidR="000856DC" w:rsidRPr="000856DC" w14:paraId="48C7632B" w14:textId="77777777" w:rsidTr="000856DC">
        <w:trPr>
          <w:trHeight w:val="288"/>
        </w:trPr>
        <w:tc>
          <w:tcPr>
            <w:tcW w:w="1540" w:type="dxa"/>
            <w:shd w:val="clear" w:color="auto" w:fill="FCE4D6"/>
            <w:vAlign w:val="center"/>
            <w:hideMark/>
          </w:tcPr>
          <w:p w14:paraId="5BB523D0"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PC-OCC-1</w:t>
            </w:r>
          </w:p>
        </w:tc>
        <w:tc>
          <w:tcPr>
            <w:tcW w:w="1240" w:type="dxa"/>
            <w:shd w:val="clear" w:color="auto" w:fill="FCE4D6"/>
            <w:vAlign w:val="center"/>
            <w:hideMark/>
          </w:tcPr>
          <w:p w14:paraId="4F2BBDE6"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19</w:t>
            </w:r>
          </w:p>
        </w:tc>
        <w:tc>
          <w:tcPr>
            <w:tcW w:w="1240" w:type="dxa"/>
            <w:shd w:val="clear" w:color="auto" w:fill="FCE4D6"/>
            <w:vAlign w:val="center"/>
            <w:hideMark/>
          </w:tcPr>
          <w:p w14:paraId="5C210A80"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w:t>
            </w:r>
          </w:p>
        </w:tc>
        <w:tc>
          <w:tcPr>
            <w:tcW w:w="1240" w:type="dxa"/>
            <w:shd w:val="clear" w:color="auto" w:fill="FCE4D6"/>
            <w:vAlign w:val="center"/>
            <w:hideMark/>
          </w:tcPr>
          <w:p w14:paraId="7A9CCA8E"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(19 − 1) ÷ 2</w:t>
            </w:r>
          </w:p>
        </w:tc>
        <w:tc>
          <w:tcPr>
            <w:tcW w:w="1240" w:type="dxa"/>
            <w:shd w:val="clear" w:color="auto" w:fill="FCE4D6"/>
            <w:vAlign w:val="center"/>
            <w:hideMark/>
          </w:tcPr>
          <w:p w14:paraId="6C13A5AA" w14:textId="77777777" w:rsidR="000856DC" w:rsidRPr="000856DC" w:rsidRDefault="000856DC" w:rsidP="000856DC">
            <w:pPr>
              <w:spacing w:after="0" w:line="240" w:lineRule="auto"/>
              <w:jc w:val="right"/>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9</w:t>
            </w:r>
          </w:p>
        </w:tc>
      </w:tr>
      <w:tr w:rsidR="000856DC" w:rsidRPr="000856DC" w14:paraId="336D056A" w14:textId="77777777" w:rsidTr="000856DC">
        <w:trPr>
          <w:trHeight w:val="576"/>
        </w:trPr>
        <w:tc>
          <w:tcPr>
            <w:tcW w:w="1540" w:type="dxa"/>
            <w:shd w:val="clear" w:color="auto" w:fill="DDEBF7"/>
            <w:vAlign w:val="center"/>
            <w:hideMark/>
          </w:tcPr>
          <w:p w14:paraId="24343E91"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Internet (8.8.8.8)</w:t>
            </w:r>
          </w:p>
        </w:tc>
        <w:tc>
          <w:tcPr>
            <w:tcW w:w="1240" w:type="dxa"/>
            <w:shd w:val="clear" w:color="auto" w:fill="DDEBF7"/>
            <w:vAlign w:val="center"/>
            <w:hideMark/>
          </w:tcPr>
          <w:p w14:paraId="03510145"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1</w:t>
            </w:r>
          </w:p>
        </w:tc>
        <w:tc>
          <w:tcPr>
            <w:tcW w:w="1240" w:type="dxa"/>
            <w:shd w:val="clear" w:color="auto" w:fill="DDEBF7"/>
            <w:vAlign w:val="center"/>
            <w:hideMark/>
          </w:tcPr>
          <w:p w14:paraId="55AA5735" w14:textId="77777777" w:rsidR="000856DC" w:rsidRPr="000856DC" w:rsidRDefault="000856DC" w:rsidP="000856DC">
            <w:pPr>
              <w:spacing w:after="0" w:line="240" w:lineRule="auto"/>
              <w:jc w:val="right"/>
              <w:rPr>
                <w:rFonts w:ascii="Aptos Narrow" w:eastAsia="Times New Roman" w:hAnsi="Aptos Narrow" w:cs="Times New Roman"/>
                <w:noProof w:val="0"/>
                <w:color w:val="000000"/>
              </w:rPr>
            </w:pPr>
            <w:r>
              <w:rPr>
                <w:rFonts w:ascii="Aptos Narrow" w:eastAsia="Times New Roman" w:hAnsi="Aptos Narrow" w:cs="Times New Roman"/>
                <w:noProof w:val="0"/>
                <w:color w:val="000000"/>
              </w:rPr>
              <w:t>0</w:t>
            </w:r>
          </w:p>
        </w:tc>
        <w:tc>
          <w:tcPr>
            <w:tcW w:w="1240" w:type="dxa"/>
            <w:shd w:val="clear" w:color="auto" w:fill="DDEBF7"/>
            <w:vAlign w:val="center"/>
            <w:hideMark/>
          </w:tcPr>
          <w:p w14:paraId="02E06D5E" w14:textId="77777777" w:rsidR="000856DC" w:rsidRPr="000856DC" w:rsidRDefault="000856DC" w:rsidP="000856DC">
            <w:pPr>
              <w:spacing w:after="0" w:line="240" w:lineRule="auto"/>
              <w:rPr>
                <w:rFonts w:ascii="Aptos Narrow" w:eastAsia="Times New Roman" w:hAnsi="Aptos Narrow" w:cs="Times New Roman"/>
                <w:noProof w:val="0"/>
                <w:color w:val="000000"/>
              </w:rPr>
            </w:pPr>
            <w:r>
              <w:rPr>
                <w:rFonts w:ascii="Aptos Narrow" w:eastAsia="Times New Roman" w:hAnsi="Aptos Narrow" w:cs="Times New Roman"/>
                <w:noProof w:val="0"/>
                <w:color w:val="000000"/>
              </w:rPr>
              <w:t>(1 − 0) ÷ 2</w:t>
            </w:r>
          </w:p>
        </w:tc>
        <w:tc>
          <w:tcPr>
            <w:tcW w:w="1240" w:type="dxa"/>
            <w:shd w:val="clear" w:color="auto" w:fill="DDEBF7"/>
            <w:vAlign w:val="center"/>
            <w:hideMark/>
          </w:tcPr>
          <w:p w14:paraId="76D062D9" w14:textId="77777777" w:rsidR="000856DC" w:rsidRPr="000856DC" w:rsidRDefault="000856DC" w:rsidP="000856DC">
            <w:pPr>
              <w:spacing w:after="0" w:line="240" w:lineRule="auto"/>
              <w:jc w:val="right"/>
              <w:rPr>
                <w:rFonts w:ascii="Aptos Narrow" w:eastAsia="Times New Roman" w:hAnsi="Aptos Narrow" w:cs="Times New Roman"/>
                <w:b/>
                <w:bCs/>
                <w:noProof w:val="0"/>
                <w:color w:val="000000"/>
              </w:rPr>
            </w:pPr>
            <w:r>
              <w:rPr>
                <w:rFonts w:ascii="Aptos Narrow" w:eastAsia="Times New Roman" w:hAnsi="Aptos Narrow" w:cs="Times New Roman"/>
                <w:b/>
                <w:bCs/>
                <w:noProof w:val="0"/>
                <w:color w:val="000000"/>
              </w:rPr>
              <w:t>0.5</w:t>
            </w:r>
          </w:p>
        </w:tc>
      </w:tr>
    </w:tbl>
    <w:p w14:paraId="7875712C" w14:textId="77777777" w:rsidR="009F7F41" w:rsidRDefault="009F7F41" w:rsidP="009F7F41"/>
    <w:p w14:paraId="4C8391A1" w14:textId="77777777" w:rsidR="009F7F41" w:rsidRPr="009F7F41" w:rsidRDefault="009F7F41" w:rsidP="009F7F41"/>
    <w:p w14:paraId="6E76B603" w14:textId="77777777" w:rsidR="009F7F41" w:rsidRDefault="009F7F41" w:rsidP="00BD4E43"/>
    <w:p w14:paraId="5B3179D7" w14:textId="77777777" w:rsidR="00AB4C7A" w:rsidRDefault="00AB4C7A" w:rsidP="00BD4E43"/>
    <w:p w14:paraId="141C048D" w14:textId="77777777" w:rsidR="00AB4C7A" w:rsidRDefault="00AB4C7A" w:rsidP="00BD4E43"/>
    <w:p w14:paraId="11E747BA" w14:textId="77777777" w:rsidR="00AB4C7A" w:rsidRDefault="00AB4C7A" w:rsidP="00BD4E43"/>
    <w:p w14:paraId="70B76E61" w14:textId="77777777" w:rsidR="00AB4C7A" w:rsidRDefault="00AB4C7A" w:rsidP="00BD4E43"/>
    <w:p w14:paraId="481267D7" w14:textId="77777777" w:rsidR="00AB4C7A" w:rsidRDefault="00AB4C7A" w:rsidP="00BD4E43">
      <w:r>
        <w:lastRenderedPageBreak/>
        <w:t>En esta medición los 6 destinos respondieron 50 de 50 paquetes (0 % de pérdida). La latencia promedio fue de 0 a 1 ms en la sede (PC-ADM-1 y SRV-WEB) y de 1 a 2 ms en las sucursales (Norte, Sur y Occidente), que es la diferencia esperada por el enlace serial. El jitter calculado estuvo entre 7 y 10.5 ms en la red interna, y el destino de Internet (8.8.8.8) mostró el menor (0.5 ms). Los picos máximos de 14 a 21 ms son eventos aislados de la simulación y no reflejan el comportamiento de la mayoría de los paquetes, aunque sí elevan el jitter calculado. Packet Tracer simula los tiempos, por lo que esta línea base sirve para comparar destinos entre sí y no como medida real.</w:t>
      </w:r>
    </w:p>
    <w:p w14:paraId="05266C77" w14:textId="77777777" w:rsidR="00AB4C7A" w:rsidRDefault="00AB4C7A" w:rsidP="00BD4E43"/>
    <w:p w14:paraId="2E1BBE0A" w14:textId="77777777" w:rsidR="00AB4C7A" w:rsidRDefault="00B07A8C" w:rsidP="00B07A8C">
      <w:pPr>
        <w:tabs>
          <w:tab w:val="center" w:pos="4419"/>
        </w:tabs>
        <w:rPr>
          <w:b/>
          <w:bCs/>
        </w:rPr>
      </w:pPr>
      <w:r>
        <w:rPr>
          <w:b/>
          <w:bCs/>
        </w:rPr>
        <w:t>3.2 Throughput con FTP</w:t>
      </w:r>
      <w:r>
        <w:rPr>
          <w:b/>
          <w:bCs/>
        </w:rPr>
        <w:tab/>
      </w:r>
    </w:p>
    <w:p w14:paraId="795650EF" w14:textId="77777777" w:rsidR="00B07A8C" w:rsidRDefault="00B07A8C" w:rsidP="00B07A8C">
      <w:pPr>
        <w:tabs>
          <w:tab w:val="center" w:pos="4419"/>
        </w:tabs>
        <w:rPr>
          <w:b/>
          <w:bCs/>
        </w:rPr>
      </w:pPr>
      <w:r>
        <w:rPr>
          <w:b/>
          <w:bCs/>
        </w:rPr>
        <w:t>PC-ING-1</w:t>
      </w:r>
    </w:p>
    <w:p w14:paraId="7F6BCFB7" w14:textId="77777777" w:rsidR="00B07A8C" w:rsidRDefault="00B07A8C" w:rsidP="00B07A8C">
      <w:pPr>
        <w:tabs>
          <w:tab w:val="center" w:pos="4419"/>
        </w:tabs>
        <w:rPr>
          <w:b/>
          <w:bCs/>
        </w:rPr>
      </w:pPr>
      <w:r>
        <w:rPr>
          <w:b/>
          <w:bCs/>
        </w:rPr>
        <w:drawing>
          <wp:inline distT="0" distB="0" distL="0" distR="0" wp14:anchorId="0C8025A4" wp14:editId="2B30CADD">
            <wp:extent cx="3330229" cy="1966130"/>
            <wp:effectExtent l="0" t="0" r="381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30229" cy="1966130"/>
                    </a:xfrm>
                    <a:prstGeom prst="rect">
                      <a:avLst/>
                    </a:prstGeom>
                  </pic:spPr>
                </pic:pic>
              </a:graphicData>
            </a:graphic>
          </wp:inline>
        </w:drawing>
      </w:r>
    </w:p>
    <w:p w14:paraId="660C9916" w14:textId="77777777" w:rsidR="00B07A8C" w:rsidRDefault="00B07A8C" w:rsidP="00BD4E43">
      <w:pPr>
        <w:rPr>
          <w:b/>
          <w:bCs/>
        </w:rPr>
      </w:pPr>
      <w:r>
        <w:rPr>
          <w:b/>
          <w:bCs/>
        </w:rPr>
        <w:t>5,571,584 x 8 = 44,572,672 bits</w:t>
      </w:r>
    </w:p>
    <w:p w14:paraId="0C59D9B5" w14:textId="77777777" w:rsidR="00B07A8C" w:rsidRDefault="00B07A8C" w:rsidP="00BD4E43">
      <w:pPr>
        <w:rPr>
          <w:b/>
          <w:bCs/>
        </w:rPr>
      </w:pPr>
      <w:r>
        <w:rPr>
          <w:b/>
          <w:bCs/>
        </w:rPr>
        <w:t>44,572,672, / 28.597 = 1,558,648 bits/s</w:t>
      </w:r>
    </w:p>
    <w:p w14:paraId="6E0199C4" w14:textId="77777777" w:rsidR="00B07A8C" w:rsidRDefault="00B07A8C" w:rsidP="00BD4E43">
      <w:pPr>
        <w:rPr>
          <w:b/>
          <w:bCs/>
        </w:rPr>
      </w:pPr>
      <w:r>
        <w:rPr>
          <w:b/>
          <w:bCs/>
        </w:rPr>
        <w:t xml:space="preserve">Throughput = 1,558.6 kbps </w:t>
      </w:r>
    </w:p>
    <w:p w14:paraId="4E74EA11" w14:textId="77777777" w:rsidR="00B07A8C" w:rsidRDefault="00A80B6E" w:rsidP="00BD4E43">
      <w:pPr>
        <w:rPr>
          <w:b/>
          <w:bCs/>
        </w:rPr>
      </w:pPr>
      <w:r>
        <w:rPr>
          <w:b/>
          <w:bCs/>
        </w:rPr>
        <w:drawing>
          <wp:inline distT="0" distB="0" distL="0" distR="0" wp14:anchorId="09E3424D" wp14:editId="6E73386C">
            <wp:extent cx="3375953" cy="196613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75953" cy="1966130"/>
                    </a:xfrm>
                    <a:prstGeom prst="rect">
                      <a:avLst/>
                    </a:prstGeom>
                  </pic:spPr>
                </pic:pic>
              </a:graphicData>
            </a:graphic>
          </wp:inline>
        </w:drawing>
      </w:r>
    </w:p>
    <w:p w14:paraId="76445D5F" w14:textId="77777777" w:rsidR="00A80B6E" w:rsidRDefault="00A80B6E" w:rsidP="00A80B6E">
      <w:pPr>
        <w:rPr>
          <w:b/>
          <w:bCs/>
        </w:rPr>
      </w:pPr>
      <w:r>
        <w:rPr>
          <w:b/>
          <w:bCs/>
        </w:rPr>
        <w:t>5,571,584 x 8 = 44,572,672 bits</w:t>
      </w:r>
    </w:p>
    <w:p w14:paraId="37BF057D" w14:textId="77777777" w:rsidR="00A80B6E" w:rsidRDefault="00A80B6E" w:rsidP="00A80B6E">
      <w:pPr>
        <w:rPr>
          <w:b/>
          <w:bCs/>
        </w:rPr>
      </w:pPr>
      <w:r>
        <w:rPr>
          <w:b/>
          <w:bCs/>
        </w:rPr>
        <w:t>44,572,672, / 27.603 = 1,614,776 bits/s</w:t>
      </w:r>
    </w:p>
    <w:p w14:paraId="36426F8B" w14:textId="77777777" w:rsidR="00A80B6E" w:rsidRDefault="00A80B6E" w:rsidP="00A80B6E">
      <w:pPr>
        <w:rPr>
          <w:b/>
          <w:bCs/>
        </w:rPr>
      </w:pPr>
      <w:r>
        <w:rPr>
          <w:b/>
          <w:bCs/>
        </w:rPr>
        <w:t xml:space="preserve">Throughput = 1,614.8 kbps </w:t>
      </w:r>
    </w:p>
    <w:p w14:paraId="2DBDE6E3" w14:textId="77777777" w:rsidR="00497A44" w:rsidRDefault="00497A44"/>
    <w:tbl>
      <w:tblPr>
        <w:tblW w:w="10220" w:type="dxa"/>
        <w:tblInd w:w="-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00"/>
        <w:gridCol w:w="1500"/>
        <w:gridCol w:w="1300"/>
        <w:gridCol w:w="1900"/>
        <w:gridCol w:w="1800"/>
        <w:gridCol w:w="1720"/>
      </w:tblGrid>
      <w:tr w:rsidR="00497A44" w14:paraId="2D52619B" w14:textId="77777777">
        <w:trPr>
          <w:trHeight w:val="288"/>
        </w:trPr>
        <w:tc>
          <w:tcPr>
            <w:tcW w:w="2000" w:type="dxa"/>
            <w:shd w:val="clear" w:color="auto" w:fill="D9D9D9"/>
            <w:vAlign w:val="center"/>
          </w:tcPr>
          <w:p w14:paraId="694F5F90" w14:textId="77777777" w:rsidR="00497A44" w:rsidRDefault="00000000">
            <w:pPr>
              <w:spacing w:after="0" w:line="240" w:lineRule="auto"/>
              <w:rPr>
                <w:b/>
                <w:bCs/>
                <w:color w:val="000000"/>
              </w:rPr>
            </w:pPr>
            <w:r>
              <w:rPr>
                <w:b/>
                <w:bCs/>
                <w:color w:val="000000"/>
              </w:rPr>
              <w:t>Origen</w:t>
            </w:r>
          </w:p>
        </w:tc>
        <w:tc>
          <w:tcPr>
            <w:tcW w:w="1500" w:type="dxa"/>
            <w:shd w:val="clear" w:color="auto" w:fill="D9D9D9"/>
            <w:vAlign w:val="center"/>
          </w:tcPr>
          <w:p w14:paraId="251213FF" w14:textId="77777777" w:rsidR="00497A44" w:rsidRDefault="00000000">
            <w:pPr>
              <w:spacing w:after="0" w:line="240" w:lineRule="auto"/>
              <w:jc w:val="center"/>
              <w:rPr>
                <w:b/>
                <w:bCs/>
                <w:color w:val="000000"/>
              </w:rPr>
            </w:pPr>
            <w:r>
              <w:rPr>
                <w:b/>
                <w:bCs/>
                <w:color w:val="000000"/>
              </w:rPr>
              <w:t>Bytes</w:t>
            </w:r>
          </w:p>
        </w:tc>
        <w:tc>
          <w:tcPr>
            <w:tcW w:w="1300" w:type="dxa"/>
            <w:shd w:val="clear" w:color="auto" w:fill="D9D9D9"/>
            <w:vAlign w:val="center"/>
          </w:tcPr>
          <w:p w14:paraId="4195DAB4" w14:textId="77777777" w:rsidR="00497A44" w:rsidRDefault="00000000">
            <w:pPr>
              <w:spacing w:after="0" w:line="240" w:lineRule="auto"/>
              <w:jc w:val="center"/>
              <w:rPr>
                <w:b/>
                <w:bCs/>
                <w:color w:val="000000"/>
              </w:rPr>
            </w:pPr>
            <w:r>
              <w:rPr>
                <w:b/>
                <w:bCs/>
                <w:color w:val="000000"/>
              </w:rPr>
              <w:t>Segundos</w:t>
            </w:r>
          </w:p>
        </w:tc>
        <w:tc>
          <w:tcPr>
            <w:tcW w:w="1900" w:type="dxa"/>
            <w:shd w:val="clear" w:color="auto" w:fill="D9D9D9"/>
            <w:vAlign w:val="center"/>
          </w:tcPr>
          <w:p w14:paraId="2CF406A8" w14:textId="77777777" w:rsidR="00497A44" w:rsidRDefault="00000000">
            <w:pPr>
              <w:spacing w:after="0" w:line="240" w:lineRule="auto"/>
              <w:jc w:val="center"/>
              <w:rPr>
                <w:b/>
                <w:bCs/>
                <w:color w:val="000000"/>
              </w:rPr>
            </w:pPr>
            <w:r>
              <w:rPr>
                <w:b/>
                <w:bCs/>
                <w:color w:val="000000"/>
              </w:rPr>
              <w:t>Bits (bytes × 8)</w:t>
            </w:r>
          </w:p>
        </w:tc>
        <w:tc>
          <w:tcPr>
            <w:tcW w:w="1800" w:type="dxa"/>
            <w:shd w:val="clear" w:color="auto" w:fill="D9D9D9"/>
            <w:vAlign w:val="center"/>
          </w:tcPr>
          <w:p w14:paraId="28B017A6" w14:textId="77777777" w:rsidR="00497A44" w:rsidRDefault="00000000">
            <w:pPr>
              <w:spacing w:after="0" w:line="240" w:lineRule="auto"/>
              <w:jc w:val="center"/>
              <w:rPr>
                <w:b/>
                <w:bCs/>
                <w:color w:val="000000"/>
              </w:rPr>
            </w:pPr>
            <w:r>
              <w:rPr>
                <w:b/>
                <w:bCs/>
                <w:color w:val="000000"/>
              </w:rPr>
              <w:t>Bits/s</w:t>
            </w:r>
          </w:p>
        </w:tc>
        <w:tc>
          <w:tcPr>
            <w:tcW w:w="1720" w:type="dxa"/>
            <w:shd w:val="clear" w:color="auto" w:fill="D9D9D9"/>
            <w:vAlign w:val="center"/>
          </w:tcPr>
          <w:p w14:paraId="06881320" w14:textId="77777777" w:rsidR="00497A44" w:rsidRDefault="00000000">
            <w:pPr>
              <w:spacing w:after="0" w:line="240" w:lineRule="auto"/>
              <w:jc w:val="center"/>
              <w:rPr>
                <w:b/>
                <w:bCs/>
                <w:color w:val="000000"/>
              </w:rPr>
            </w:pPr>
            <w:r>
              <w:rPr>
                <w:b/>
                <w:bCs/>
                <w:color w:val="000000"/>
              </w:rPr>
              <w:t>Throughput (kbps)</w:t>
            </w:r>
          </w:p>
        </w:tc>
      </w:tr>
      <w:tr w:rsidR="00497A44" w14:paraId="1E8DCBE5" w14:textId="77777777">
        <w:trPr>
          <w:trHeight w:val="288"/>
        </w:trPr>
        <w:tc>
          <w:tcPr>
            <w:tcW w:w="2000" w:type="dxa"/>
            <w:shd w:val="clear" w:color="auto" w:fill="E2EFDA"/>
            <w:vAlign w:val="center"/>
          </w:tcPr>
          <w:p w14:paraId="4C774CE0" w14:textId="77777777" w:rsidR="00497A44" w:rsidRDefault="00000000">
            <w:pPr>
              <w:spacing w:after="0" w:line="240" w:lineRule="auto"/>
              <w:rPr>
                <w:color w:val="000000"/>
              </w:rPr>
            </w:pPr>
            <w:r>
              <w:rPr>
                <w:color w:val="000000"/>
              </w:rPr>
              <w:t>PC-ING-1 (LAN)</w:t>
            </w:r>
          </w:p>
        </w:tc>
        <w:tc>
          <w:tcPr>
            <w:tcW w:w="1500" w:type="dxa"/>
            <w:shd w:val="clear" w:color="auto" w:fill="E2EFDA"/>
            <w:vAlign w:val="center"/>
          </w:tcPr>
          <w:p w14:paraId="17CD17DA" w14:textId="77777777" w:rsidR="00497A44" w:rsidRDefault="00000000">
            <w:pPr>
              <w:spacing w:after="0" w:line="240" w:lineRule="auto"/>
              <w:jc w:val="center"/>
              <w:rPr>
                <w:color w:val="000000"/>
              </w:rPr>
            </w:pPr>
            <w:r>
              <w:rPr>
                <w:color w:val="000000"/>
              </w:rPr>
              <w:t>5,571,584</w:t>
            </w:r>
          </w:p>
        </w:tc>
        <w:tc>
          <w:tcPr>
            <w:tcW w:w="1300" w:type="dxa"/>
            <w:shd w:val="clear" w:color="auto" w:fill="E2EFDA"/>
            <w:vAlign w:val="center"/>
          </w:tcPr>
          <w:p w14:paraId="3218BDF1" w14:textId="77777777" w:rsidR="00497A44" w:rsidRDefault="00000000">
            <w:pPr>
              <w:spacing w:after="0" w:line="240" w:lineRule="auto"/>
              <w:jc w:val="center"/>
              <w:rPr>
                <w:color w:val="000000"/>
              </w:rPr>
            </w:pPr>
            <w:r>
              <w:rPr>
                <w:color w:val="000000"/>
              </w:rPr>
              <w:t>28.597</w:t>
            </w:r>
          </w:p>
        </w:tc>
        <w:tc>
          <w:tcPr>
            <w:tcW w:w="1900" w:type="dxa"/>
            <w:shd w:val="clear" w:color="auto" w:fill="E2EFDA"/>
            <w:vAlign w:val="center"/>
          </w:tcPr>
          <w:p w14:paraId="7A3BA5C8" w14:textId="77777777" w:rsidR="00497A44" w:rsidRDefault="00000000">
            <w:pPr>
              <w:spacing w:after="0" w:line="240" w:lineRule="auto"/>
              <w:jc w:val="center"/>
              <w:rPr>
                <w:color w:val="000000"/>
              </w:rPr>
            </w:pPr>
            <w:r>
              <w:rPr>
                <w:color w:val="000000"/>
              </w:rPr>
              <w:t>44,572,672</w:t>
            </w:r>
          </w:p>
        </w:tc>
        <w:tc>
          <w:tcPr>
            <w:tcW w:w="1800" w:type="dxa"/>
            <w:shd w:val="clear" w:color="auto" w:fill="E2EFDA"/>
            <w:vAlign w:val="center"/>
          </w:tcPr>
          <w:p w14:paraId="5D53E4B0" w14:textId="77777777" w:rsidR="00497A44" w:rsidRDefault="00000000">
            <w:pPr>
              <w:spacing w:after="0" w:line="240" w:lineRule="auto"/>
              <w:jc w:val="center"/>
              <w:rPr>
                <w:color w:val="000000"/>
              </w:rPr>
            </w:pPr>
            <w:r>
              <w:rPr>
                <w:color w:val="000000"/>
              </w:rPr>
              <w:t>1,558,648</w:t>
            </w:r>
          </w:p>
        </w:tc>
        <w:tc>
          <w:tcPr>
            <w:tcW w:w="1720" w:type="dxa"/>
            <w:shd w:val="clear" w:color="auto" w:fill="E2EFDA"/>
            <w:vAlign w:val="center"/>
          </w:tcPr>
          <w:p w14:paraId="767917AA" w14:textId="77777777" w:rsidR="00497A44" w:rsidRDefault="00000000">
            <w:pPr>
              <w:spacing w:after="0" w:line="240" w:lineRule="auto"/>
              <w:jc w:val="center"/>
              <w:rPr>
                <w:color w:val="000000"/>
              </w:rPr>
            </w:pPr>
            <w:r>
              <w:rPr>
                <w:color w:val="000000"/>
              </w:rPr>
              <w:t>1,558.6</w:t>
            </w:r>
          </w:p>
        </w:tc>
      </w:tr>
      <w:tr w:rsidR="00497A44" w14:paraId="7D0B5432" w14:textId="77777777">
        <w:trPr>
          <w:trHeight w:val="288"/>
        </w:trPr>
        <w:tc>
          <w:tcPr>
            <w:tcW w:w="2000" w:type="dxa"/>
            <w:shd w:val="clear" w:color="auto" w:fill="FCE4D6"/>
            <w:vAlign w:val="center"/>
          </w:tcPr>
          <w:p w14:paraId="40D3E2D6" w14:textId="77777777" w:rsidR="00497A44" w:rsidRDefault="00000000">
            <w:pPr>
              <w:spacing w:after="0" w:line="240" w:lineRule="auto"/>
              <w:rPr>
                <w:color w:val="000000"/>
              </w:rPr>
            </w:pPr>
            <w:r>
              <w:rPr>
                <w:color w:val="000000"/>
              </w:rPr>
              <w:t>PC-NORTE-1 (WAN)</w:t>
            </w:r>
          </w:p>
        </w:tc>
        <w:tc>
          <w:tcPr>
            <w:tcW w:w="1500" w:type="dxa"/>
            <w:shd w:val="clear" w:color="auto" w:fill="FCE4D6"/>
            <w:vAlign w:val="center"/>
          </w:tcPr>
          <w:p w14:paraId="1BB212FF" w14:textId="77777777" w:rsidR="00497A44" w:rsidRDefault="00000000">
            <w:pPr>
              <w:spacing w:after="0" w:line="240" w:lineRule="auto"/>
              <w:jc w:val="center"/>
              <w:rPr>
                <w:color w:val="000000"/>
              </w:rPr>
            </w:pPr>
            <w:r>
              <w:rPr>
                <w:color w:val="000000"/>
              </w:rPr>
              <w:t>5,571,584</w:t>
            </w:r>
          </w:p>
        </w:tc>
        <w:tc>
          <w:tcPr>
            <w:tcW w:w="1300" w:type="dxa"/>
            <w:shd w:val="clear" w:color="auto" w:fill="FCE4D6"/>
            <w:vAlign w:val="center"/>
          </w:tcPr>
          <w:p w14:paraId="198F7FA7" w14:textId="77777777" w:rsidR="00497A44" w:rsidRDefault="00000000">
            <w:pPr>
              <w:spacing w:after="0" w:line="240" w:lineRule="auto"/>
              <w:jc w:val="center"/>
              <w:rPr>
                <w:color w:val="000000"/>
              </w:rPr>
            </w:pPr>
            <w:r>
              <w:rPr>
                <w:color w:val="000000"/>
              </w:rPr>
              <w:t>27.603</w:t>
            </w:r>
          </w:p>
        </w:tc>
        <w:tc>
          <w:tcPr>
            <w:tcW w:w="1900" w:type="dxa"/>
            <w:shd w:val="clear" w:color="auto" w:fill="FCE4D6"/>
            <w:vAlign w:val="center"/>
          </w:tcPr>
          <w:p w14:paraId="3120FA4B" w14:textId="77777777" w:rsidR="00497A44" w:rsidRDefault="00000000">
            <w:pPr>
              <w:spacing w:after="0" w:line="240" w:lineRule="auto"/>
              <w:jc w:val="center"/>
              <w:rPr>
                <w:color w:val="000000"/>
              </w:rPr>
            </w:pPr>
            <w:r>
              <w:rPr>
                <w:color w:val="000000"/>
              </w:rPr>
              <w:t>44,572,672</w:t>
            </w:r>
          </w:p>
        </w:tc>
        <w:tc>
          <w:tcPr>
            <w:tcW w:w="1800" w:type="dxa"/>
            <w:shd w:val="clear" w:color="auto" w:fill="FCE4D6"/>
            <w:vAlign w:val="center"/>
          </w:tcPr>
          <w:p w14:paraId="592ED3CE" w14:textId="77777777" w:rsidR="00497A44" w:rsidRDefault="00000000">
            <w:pPr>
              <w:spacing w:after="0" w:line="240" w:lineRule="auto"/>
              <w:jc w:val="center"/>
              <w:rPr>
                <w:color w:val="000000"/>
              </w:rPr>
            </w:pPr>
            <w:r>
              <w:rPr>
                <w:color w:val="000000"/>
              </w:rPr>
              <w:t>1,614,776</w:t>
            </w:r>
          </w:p>
        </w:tc>
        <w:tc>
          <w:tcPr>
            <w:tcW w:w="1720" w:type="dxa"/>
            <w:shd w:val="clear" w:color="auto" w:fill="FCE4D6"/>
            <w:vAlign w:val="center"/>
          </w:tcPr>
          <w:p w14:paraId="74806764" w14:textId="77777777" w:rsidR="00497A44" w:rsidRDefault="00000000">
            <w:pPr>
              <w:spacing w:after="0" w:line="240" w:lineRule="auto"/>
              <w:jc w:val="center"/>
              <w:rPr>
                <w:color w:val="000000"/>
              </w:rPr>
            </w:pPr>
            <w:r>
              <w:rPr>
                <w:color w:val="000000"/>
              </w:rPr>
              <w:t>1,614.8</w:t>
            </w:r>
          </w:p>
        </w:tc>
      </w:tr>
    </w:tbl>
    <w:p w14:paraId="36A9FF85" w14:textId="77777777" w:rsidR="00497A44" w:rsidRDefault="00497A44"/>
    <w:p w14:paraId="32BC66D0" w14:textId="77777777" w:rsidR="00A80B6E" w:rsidRPr="00A80B6E" w:rsidRDefault="00A80B6E" w:rsidP="00BD4E43">
      <w:r>
        <w:t>La transferencia FTP del archivo asa842-k8.bin (5,571,584 bytes) alcanzó un throughput de 1,558.6 kbps desde PC-ING-1 (LAN) y de 1,614.8 kbps desde PC-NORTE-1 (WAN), valores prácticamente iguales (diferencia de 3.6 %). En el ping las sucursales sí mostraron algo más de latencia que la sede (1 a 2 ms frente a 0 a 1 ms), pero Packet Tracer no reproduce en las transferencias FTP la limitación del enlace serial de 64 kbps, y por eso no se observa la caída de throughput esperada en la WAN. Esta línea base sirve para comparar destinos entre sí dentro del simulador y no como medida real de rendimiento. Los valores de la Tabla de throughput se calcularon con la fórmula bytes × 8 ÷ segundos ÷ 1000.</w:t>
      </w:r>
    </w:p>
    <w:sectPr w:rsidR="00A80B6E" w:rsidRPr="00A80B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D78A7"/>
    <w:multiLevelType w:val="hybridMultilevel"/>
    <w:tmpl w:val="B49AE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2AB470F8"/>
    <w:multiLevelType w:val="hybridMultilevel"/>
    <w:tmpl w:val="B49AE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 w15:restartNumberingAfterBreak="0">
    <w:nsid w:val="34055CA4"/>
    <w:multiLevelType w:val="hybridMultilevel"/>
    <w:tmpl w:val="B49AE4A6"/>
    <w:lvl w:ilvl="0" w:tplc="7368D03A">
      <w:start w:val="1"/>
      <w:numFmt w:val="decimal"/>
      <w:lvlText w:val="%1."/>
      <w:lvlJc w:val="left"/>
      <w:pPr>
        <w:ind w:left="720" w:hanging="360"/>
      </w:pPr>
    </w:lvl>
    <w:lvl w:ilvl="1" w:tplc="C8062662">
      <w:start w:val="1"/>
      <w:numFmt w:val="lowerLetter"/>
      <w:lvlText w:val="%2."/>
      <w:lvlJc w:val="left"/>
      <w:pPr>
        <w:ind w:left="1440" w:hanging="360"/>
      </w:pPr>
    </w:lvl>
    <w:lvl w:ilvl="2" w:tplc="E9D09278">
      <w:start w:val="1"/>
      <w:numFmt w:val="lowerRoman"/>
      <w:lvlText w:val="%3."/>
      <w:lvlJc w:val="left"/>
      <w:pPr>
        <w:ind w:left="2160" w:hanging="360"/>
      </w:pPr>
    </w:lvl>
    <w:lvl w:ilvl="3" w:tplc="69AA3FB6">
      <w:start w:val="1"/>
      <w:numFmt w:val="decimal"/>
      <w:lvlText w:val="%4."/>
      <w:lvlJc w:val="left"/>
      <w:pPr>
        <w:ind w:left="2880" w:hanging="360"/>
      </w:pPr>
    </w:lvl>
    <w:lvl w:ilvl="4" w:tplc="81F2A528">
      <w:start w:val="1"/>
      <w:numFmt w:val="lowerLetter"/>
      <w:lvlText w:val="%5."/>
      <w:lvlJc w:val="left"/>
      <w:pPr>
        <w:ind w:left="3600" w:hanging="360"/>
      </w:pPr>
    </w:lvl>
    <w:lvl w:ilvl="5" w:tplc="9CFCEA84">
      <w:start w:val="1"/>
      <w:numFmt w:val="lowerRoman"/>
      <w:lvlText w:val="%6."/>
      <w:lvlJc w:val="left"/>
      <w:pPr>
        <w:ind w:left="4320" w:hanging="360"/>
      </w:pPr>
    </w:lvl>
    <w:lvl w:ilvl="6" w:tplc="75AA9F96">
      <w:start w:val="1"/>
      <w:numFmt w:val="decimal"/>
      <w:lvlText w:val="%7."/>
      <w:lvlJc w:val="left"/>
      <w:pPr>
        <w:ind w:left="5040" w:hanging="360"/>
      </w:pPr>
    </w:lvl>
    <w:lvl w:ilvl="7" w:tplc="D29EAF6C">
      <w:start w:val="1"/>
      <w:numFmt w:val="lowerLetter"/>
      <w:lvlText w:val="%8."/>
      <w:lvlJc w:val="left"/>
      <w:pPr>
        <w:ind w:left="5760" w:hanging="360"/>
      </w:pPr>
    </w:lvl>
    <w:lvl w:ilvl="8" w:tplc="347E1EF8">
      <w:start w:val="1"/>
      <w:numFmt w:val="lowerRoman"/>
      <w:lvlText w:val="%9."/>
      <w:lvlJc w:val="left"/>
      <w:pPr>
        <w:ind w:left="6480" w:hanging="360"/>
      </w:pPr>
    </w:lvl>
  </w:abstractNum>
  <w:abstractNum w:abstractNumId="3" w15:restartNumberingAfterBreak="0">
    <w:nsid w:val="5B5C21A9"/>
    <w:multiLevelType w:val="hybridMultilevel"/>
    <w:tmpl w:val="B49AE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num w:numId="1" w16cid:durableId="2133282801">
    <w:abstractNumId w:val="2"/>
    <w:lvlOverride w:ilvl="0">
      <w:startOverride w:val="4"/>
    </w:lvlOverride>
  </w:num>
  <w:num w:numId="2" w16cid:durableId="1237402574">
    <w:abstractNumId w:val="2"/>
  </w:num>
  <w:num w:numId="3" w16cid:durableId="449521255">
    <w:abstractNumId w:val="3"/>
  </w:num>
  <w:num w:numId="4" w16cid:durableId="125129607">
    <w:abstractNumId w:val="2"/>
    <w:lvlOverride w:ilvl="0">
      <w:startOverride w:val="1"/>
    </w:lvlOverride>
  </w:num>
  <w:num w:numId="5" w16cid:durableId="573586837">
    <w:abstractNumId w:val="1"/>
  </w:num>
  <w:num w:numId="6" w16cid:durableId="81416766">
    <w:abstractNumId w:val="2"/>
    <w:lvlOverride w:ilvl="0">
      <w:startOverride w:val="2"/>
    </w:lvlOverride>
  </w:num>
  <w:num w:numId="7" w16cid:durableId="211786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02E"/>
    <w:rsid w:val="000856DC"/>
    <w:rsid w:val="00327154"/>
    <w:rsid w:val="00416CBD"/>
    <w:rsid w:val="00497A44"/>
    <w:rsid w:val="0055260A"/>
    <w:rsid w:val="005B3B6A"/>
    <w:rsid w:val="006F604E"/>
    <w:rsid w:val="008C1E56"/>
    <w:rsid w:val="008F10E9"/>
    <w:rsid w:val="00971AB8"/>
    <w:rsid w:val="009F7F41"/>
    <w:rsid w:val="00A80B6E"/>
    <w:rsid w:val="00AA202E"/>
    <w:rsid w:val="00AB4C7A"/>
    <w:rsid w:val="00B07A8C"/>
    <w:rsid w:val="00BD4E43"/>
    <w:rsid w:val="00BE7A5E"/>
    <w:rsid w:val="00C977E0"/>
    <w:rsid w:val="00D218B3"/>
    <w:rsid w:val="00EA3D83"/>
    <w:rsid w:val="00EE0499"/>
    <w:rsid w:val="00FB740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1B5A"/>
  <w15:chartTrackingRefBased/>
  <w15:docId w15:val="{AD23A5C2-A2CD-4021-BA41-1F2385200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2E"/>
    <w:pPr>
      <w:spacing w:line="259" w:lineRule="auto"/>
    </w:pPr>
    <w:rPr>
      <w:rFonts w:ascii="Calibri" w:eastAsia="Calibri" w:hAnsi="Calibri" w:cs="Calibri"/>
      <w:noProof/>
      <w:kern w:val="0"/>
      <w:sz w:val="22"/>
      <w:szCs w:val="22"/>
      <w:lang w:eastAsia="es-GT"/>
      <w14:ligatures w14:val="none"/>
    </w:rPr>
  </w:style>
  <w:style w:type="paragraph" w:styleId="Ttulo1">
    <w:name w:val="heading 1"/>
    <w:basedOn w:val="Normal"/>
    <w:next w:val="Normal"/>
    <w:link w:val="Ttulo1Car"/>
    <w:uiPriority w:val="9"/>
    <w:qFormat/>
    <w:rsid w:val="00AA2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2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A20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20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20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20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20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20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20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20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20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20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20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20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20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20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20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202E"/>
    <w:rPr>
      <w:rFonts w:eastAsiaTheme="majorEastAsia" w:cstheme="majorBidi"/>
      <w:color w:val="272727" w:themeColor="text1" w:themeTint="D8"/>
    </w:rPr>
  </w:style>
  <w:style w:type="paragraph" w:styleId="Ttulo">
    <w:name w:val="Title"/>
    <w:basedOn w:val="Normal"/>
    <w:next w:val="Normal"/>
    <w:link w:val="TtuloCar"/>
    <w:uiPriority w:val="10"/>
    <w:qFormat/>
    <w:rsid w:val="00AA2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20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20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20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202E"/>
    <w:pPr>
      <w:spacing w:before="160"/>
      <w:jc w:val="center"/>
    </w:pPr>
    <w:rPr>
      <w:i/>
      <w:iCs/>
      <w:color w:val="404040" w:themeColor="text1" w:themeTint="BF"/>
    </w:rPr>
  </w:style>
  <w:style w:type="character" w:customStyle="1" w:styleId="CitaCar">
    <w:name w:val="Cita Car"/>
    <w:basedOn w:val="Fuentedeprrafopredeter"/>
    <w:link w:val="Cita"/>
    <w:uiPriority w:val="29"/>
    <w:rsid w:val="00AA202E"/>
    <w:rPr>
      <w:i/>
      <w:iCs/>
      <w:color w:val="404040" w:themeColor="text1" w:themeTint="BF"/>
    </w:rPr>
  </w:style>
  <w:style w:type="paragraph" w:styleId="Prrafodelista">
    <w:name w:val="List Paragraph"/>
    <w:basedOn w:val="Normal"/>
    <w:qFormat/>
    <w:rsid w:val="00AA202E"/>
    <w:pPr>
      <w:ind w:left="720"/>
      <w:contextualSpacing/>
    </w:pPr>
  </w:style>
  <w:style w:type="character" w:styleId="nfasisintenso">
    <w:name w:val="Intense Emphasis"/>
    <w:basedOn w:val="Fuentedeprrafopredeter"/>
    <w:uiPriority w:val="21"/>
    <w:qFormat/>
    <w:rsid w:val="00AA202E"/>
    <w:rPr>
      <w:i/>
      <w:iCs/>
      <w:color w:val="0F4761" w:themeColor="accent1" w:themeShade="BF"/>
    </w:rPr>
  </w:style>
  <w:style w:type="paragraph" w:styleId="Citadestacada">
    <w:name w:val="Intense Quote"/>
    <w:basedOn w:val="Normal"/>
    <w:next w:val="Normal"/>
    <w:link w:val="CitadestacadaCar"/>
    <w:uiPriority w:val="30"/>
    <w:qFormat/>
    <w:rsid w:val="00AA2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202E"/>
    <w:rPr>
      <w:i/>
      <w:iCs/>
      <w:color w:val="0F4761" w:themeColor="accent1" w:themeShade="BF"/>
    </w:rPr>
  </w:style>
  <w:style w:type="character" w:styleId="Referenciaintensa">
    <w:name w:val="Intense Reference"/>
    <w:basedOn w:val="Fuentedeprrafopredeter"/>
    <w:uiPriority w:val="32"/>
    <w:qFormat/>
    <w:rsid w:val="00AA2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89943">
      <w:bodyDiv w:val="1"/>
      <w:marLeft w:val="0"/>
      <w:marRight w:val="0"/>
      <w:marTop w:val="0"/>
      <w:marBottom w:val="0"/>
      <w:divBdr>
        <w:top w:val="none" w:sz="0" w:space="0" w:color="auto"/>
        <w:left w:val="none" w:sz="0" w:space="0" w:color="auto"/>
        <w:bottom w:val="none" w:sz="0" w:space="0" w:color="auto"/>
        <w:right w:val="none" w:sz="0" w:space="0" w:color="auto"/>
      </w:divBdr>
    </w:div>
    <w:div w:id="559636988">
      <w:bodyDiv w:val="1"/>
      <w:marLeft w:val="0"/>
      <w:marRight w:val="0"/>
      <w:marTop w:val="0"/>
      <w:marBottom w:val="0"/>
      <w:divBdr>
        <w:top w:val="none" w:sz="0" w:space="0" w:color="auto"/>
        <w:left w:val="none" w:sz="0" w:space="0" w:color="auto"/>
        <w:bottom w:val="none" w:sz="0" w:space="0" w:color="auto"/>
        <w:right w:val="none" w:sz="0" w:space="0" w:color="auto"/>
      </w:divBdr>
    </w:div>
    <w:div w:id="1330866924">
      <w:bodyDiv w:val="1"/>
      <w:marLeft w:val="0"/>
      <w:marRight w:val="0"/>
      <w:marTop w:val="0"/>
      <w:marBottom w:val="0"/>
      <w:divBdr>
        <w:top w:val="none" w:sz="0" w:space="0" w:color="auto"/>
        <w:left w:val="none" w:sz="0" w:space="0" w:color="auto"/>
        <w:bottom w:val="none" w:sz="0" w:space="0" w:color="auto"/>
        <w:right w:val="none" w:sz="0" w:space="0" w:color="auto"/>
      </w:divBdr>
      <w:divsChild>
        <w:div w:id="1668364397">
          <w:marLeft w:val="0"/>
          <w:marRight w:val="0"/>
          <w:marTop w:val="0"/>
          <w:marBottom w:val="0"/>
          <w:divBdr>
            <w:top w:val="none" w:sz="0" w:space="0" w:color="auto"/>
            <w:left w:val="none" w:sz="0" w:space="0" w:color="auto"/>
            <w:bottom w:val="none" w:sz="0" w:space="0" w:color="auto"/>
            <w:right w:val="none" w:sz="0" w:space="0" w:color="auto"/>
          </w:divBdr>
          <w:divsChild>
            <w:div w:id="1944260445">
              <w:marLeft w:val="0"/>
              <w:marRight w:val="0"/>
              <w:marTop w:val="0"/>
              <w:marBottom w:val="0"/>
              <w:divBdr>
                <w:top w:val="none" w:sz="0" w:space="0" w:color="auto"/>
                <w:left w:val="none" w:sz="0" w:space="0" w:color="auto"/>
                <w:bottom w:val="none" w:sz="0" w:space="0" w:color="auto"/>
                <w:right w:val="none" w:sz="0" w:space="0" w:color="auto"/>
              </w:divBdr>
              <w:divsChild>
                <w:div w:id="185363069">
                  <w:marLeft w:val="0"/>
                  <w:marRight w:val="0"/>
                  <w:marTop w:val="0"/>
                  <w:marBottom w:val="0"/>
                  <w:divBdr>
                    <w:top w:val="none" w:sz="0" w:space="0" w:color="auto"/>
                    <w:left w:val="none" w:sz="0" w:space="0" w:color="auto"/>
                    <w:bottom w:val="none" w:sz="0" w:space="0" w:color="auto"/>
                    <w:right w:val="none" w:sz="0" w:space="0" w:color="auto"/>
                  </w:divBdr>
                  <w:divsChild>
                    <w:div w:id="2034651455">
                      <w:marLeft w:val="0"/>
                      <w:marRight w:val="0"/>
                      <w:marTop w:val="0"/>
                      <w:marBottom w:val="0"/>
                      <w:divBdr>
                        <w:top w:val="none" w:sz="0" w:space="0" w:color="auto"/>
                        <w:left w:val="none" w:sz="0" w:space="0" w:color="auto"/>
                        <w:bottom w:val="none" w:sz="0" w:space="0" w:color="auto"/>
                        <w:right w:val="none" w:sz="0" w:space="0" w:color="auto"/>
                      </w:divBdr>
                      <w:divsChild>
                        <w:div w:id="1045180266">
                          <w:marLeft w:val="0"/>
                          <w:marRight w:val="0"/>
                          <w:marTop w:val="0"/>
                          <w:marBottom w:val="0"/>
                          <w:divBdr>
                            <w:top w:val="none" w:sz="0" w:space="0" w:color="auto"/>
                            <w:left w:val="none" w:sz="0" w:space="0" w:color="auto"/>
                            <w:bottom w:val="none" w:sz="0" w:space="0" w:color="auto"/>
                            <w:right w:val="none" w:sz="0" w:space="0" w:color="auto"/>
                          </w:divBdr>
                          <w:divsChild>
                            <w:div w:id="367142816">
                              <w:marLeft w:val="0"/>
                              <w:marRight w:val="0"/>
                              <w:marTop w:val="0"/>
                              <w:marBottom w:val="0"/>
                              <w:divBdr>
                                <w:top w:val="none" w:sz="0" w:space="0" w:color="auto"/>
                                <w:left w:val="none" w:sz="0" w:space="0" w:color="auto"/>
                                <w:bottom w:val="none" w:sz="0" w:space="0" w:color="auto"/>
                                <w:right w:val="none" w:sz="0" w:space="0" w:color="auto"/>
                              </w:divBdr>
                              <w:divsChild>
                                <w:div w:id="1217468545">
                                  <w:marLeft w:val="0"/>
                                  <w:marRight w:val="0"/>
                                  <w:marTop w:val="0"/>
                                  <w:marBottom w:val="0"/>
                                  <w:divBdr>
                                    <w:top w:val="none" w:sz="0" w:space="0" w:color="auto"/>
                                    <w:left w:val="none" w:sz="0" w:space="0" w:color="auto"/>
                                    <w:bottom w:val="none" w:sz="0" w:space="0" w:color="auto"/>
                                    <w:right w:val="none" w:sz="0" w:space="0" w:color="auto"/>
                                  </w:divBdr>
                                  <w:divsChild>
                                    <w:div w:id="1269389714">
                                      <w:marLeft w:val="0"/>
                                      <w:marRight w:val="0"/>
                                      <w:marTop w:val="0"/>
                                      <w:marBottom w:val="0"/>
                                      <w:divBdr>
                                        <w:top w:val="none" w:sz="0" w:space="0" w:color="auto"/>
                                        <w:left w:val="none" w:sz="0" w:space="0" w:color="auto"/>
                                        <w:bottom w:val="none" w:sz="0" w:space="0" w:color="auto"/>
                                        <w:right w:val="none" w:sz="0" w:space="0" w:color="auto"/>
                                      </w:divBdr>
                                      <w:divsChild>
                                        <w:div w:id="167182691">
                                          <w:marLeft w:val="0"/>
                                          <w:marRight w:val="0"/>
                                          <w:marTop w:val="0"/>
                                          <w:marBottom w:val="0"/>
                                          <w:divBdr>
                                            <w:top w:val="none" w:sz="0" w:space="0" w:color="auto"/>
                                            <w:left w:val="none" w:sz="0" w:space="0" w:color="auto"/>
                                            <w:bottom w:val="none" w:sz="0" w:space="0" w:color="auto"/>
                                            <w:right w:val="none" w:sz="0" w:space="0" w:color="auto"/>
                                          </w:divBdr>
                                          <w:divsChild>
                                            <w:div w:id="370107222">
                                              <w:marLeft w:val="0"/>
                                              <w:marRight w:val="0"/>
                                              <w:marTop w:val="0"/>
                                              <w:marBottom w:val="0"/>
                                              <w:divBdr>
                                                <w:top w:val="none" w:sz="0" w:space="0" w:color="auto"/>
                                                <w:left w:val="none" w:sz="0" w:space="0" w:color="auto"/>
                                                <w:bottom w:val="none" w:sz="0" w:space="0" w:color="auto"/>
                                                <w:right w:val="none" w:sz="0" w:space="0" w:color="auto"/>
                                              </w:divBdr>
                                              <w:divsChild>
                                                <w:div w:id="395471823">
                                                  <w:marLeft w:val="0"/>
                                                  <w:marRight w:val="0"/>
                                                  <w:marTop w:val="0"/>
                                                  <w:marBottom w:val="0"/>
                                                  <w:divBdr>
                                                    <w:top w:val="none" w:sz="0" w:space="0" w:color="auto"/>
                                                    <w:left w:val="none" w:sz="0" w:space="0" w:color="auto"/>
                                                    <w:bottom w:val="none" w:sz="0" w:space="0" w:color="auto"/>
                                                    <w:right w:val="none" w:sz="0" w:space="0" w:color="auto"/>
                                                  </w:divBdr>
                                                  <w:divsChild>
                                                    <w:div w:id="1537431382">
                                                      <w:marLeft w:val="0"/>
                                                      <w:marRight w:val="0"/>
                                                      <w:marTop w:val="0"/>
                                                      <w:marBottom w:val="0"/>
                                                      <w:divBdr>
                                                        <w:top w:val="none" w:sz="0" w:space="0" w:color="auto"/>
                                                        <w:left w:val="none" w:sz="0" w:space="0" w:color="auto"/>
                                                        <w:bottom w:val="none" w:sz="0" w:space="0" w:color="auto"/>
                                                        <w:right w:val="none" w:sz="0" w:space="0" w:color="auto"/>
                                                      </w:divBdr>
                                                      <w:divsChild>
                                                        <w:div w:id="2002082835">
                                                          <w:marLeft w:val="0"/>
                                                          <w:marRight w:val="0"/>
                                                          <w:marTop w:val="0"/>
                                                          <w:marBottom w:val="0"/>
                                                          <w:divBdr>
                                                            <w:top w:val="none" w:sz="0" w:space="0" w:color="auto"/>
                                                            <w:left w:val="none" w:sz="0" w:space="0" w:color="auto"/>
                                                            <w:bottom w:val="none" w:sz="0" w:space="0" w:color="auto"/>
                                                            <w:right w:val="none" w:sz="0" w:space="0" w:color="auto"/>
                                                          </w:divBdr>
                                                          <w:divsChild>
                                                            <w:div w:id="13057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3949793">
      <w:bodyDiv w:val="1"/>
      <w:marLeft w:val="0"/>
      <w:marRight w:val="0"/>
      <w:marTop w:val="0"/>
      <w:marBottom w:val="0"/>
      <w:divBdr>
        <w:top w:val="none" w:sz="0" w:space="0" w:color="auto"/>
        <w:left w:val="none" w:sz="0" w:space="0" w:color="auto"/>
        <w:bottom w:val="none" w:sz="0" w:space="0" w:color="auto"/>
        <w:right w:val="none" w:sz="0" w:space="0" w:color="auto"/>
      </w:divBdr>
    </w:div>
    <w:div w:id="1683193819">
      <w:bodyDiv w:val="1"/>
      <w:marLeft w:val="0"/>
      <w:marRight w:val="0"/>
      <w:marTop w:val="0"/>
      <w:marBottom w:val="0"/>
      <w:divBdr>
        <w:top w:val="none" w:sz="0" w:space="0" w:color="auto"/>
        <w:left w:val="none" w:sz="0" w:space="0" w:color="auto"/>
        <w:bottom w:val="none" w:sz="0" w:space="0" w:color="auto"/>
        <w:right w:val="none" w:sz="0" w:space="0" w:color="auto"/>
      </w:divBdr>
      <w:divsChild>
        <w:div w:id="422184633">
          <w:marLeft w:val="0"/>
          <w:marRight w:val="0"/>
          <w:marTop w:val="0"/>
          <w:marBottom w:val="0"/>
          <w:divBdr>
            <w:top w:val="none" w:sz="0" w:space="0" w:color="auto"/>
            <w:left w:val="none" w:sz="0" w:space="0" w:color="auto"/>
            <w:bottom w:val="none" w:sz="0" w:space="0" w:color="auto"/>
            <w:right w:val="none" w:sz="0" w:space="0" w:color="auto"/>
          </w:divBdr>
          <w:divsChild>
            <w:div w:id="563292550">
              <w:marLeft w:val="0"/>
              <w:marRight w:val="0"/>
              <w:marTop w:val="0"/>
              <w:marBottom w:val="0"/>
              <w:divBdr>
                <w:top w:val="none" w:sz="0" w:space="0" w:color="auto"/>
                <w:left w:val="none" w:sz="0" w:space="0" w:color="auto"/>
                <w:bottom w:val="none" w:sz="0" w:space="0" w:color="auto"/>
                <w:right w:val="none" w:sz="0" w:space="0" w:color="auto"/>
              </w:divBdr>
              <w:divsChild>
                <w:div w:id="694842644">
                  <w:marLeft w:val="0"/>
                  <w:marRight w:val="0"/>
                  <w:marTop w:val="0"/>
                  <w:marBottom w:val="0"/>
                  <w:divBdr>
                    <w:top w:val="none" w:sz="0" w:space="0" w:color="auto"/>
                    <w:left w:val="none" w:sz="0" w:space="0" w:color="auto"/>
                    <w:bottom w:val="none" w:sz="0" w:space="0" w:color="auto"/>
                    <w:right w:val="none" w:sz="0" w:space="0" w:color="auto"/>
                  </w:divBdr>
                  <w:divsChild>
                    <w:div w:id="1929583108">
                      <w:marLeft w:val="0"/>
                      <w:marRight w:val="0"/>
                      <w:marTop w:val="0"/>
                      <w:marBottom w:val="0"/>
                      <w:divBdr>
                        <w:top w:val="none" w:sz="0" w:space="0" w:color="auto"/>
                        <w:left w:val="none" w:sz="0" w:space="0" w:color="auto"/>
                        <w:bottom w:val="none" w:sz="0" w:space="0" w:color="auto"/>
                        <w:right w:val="none" w:sz="0" w:space="0" w:color="auto"/>
                      </w:divBdr>
                      <w:divsChild>
                        <w:div w:id="59644082">
                          <w:marLeft w:val="0"/>
                          <w:marRight w:val="0"/>
                          <w:marTop w:val="0"/>
                          <w:marBottom w:val="0"/>
                          <w:divBdr>
                            <w:top w:val="none" w:sz="0" w:space="0" w:color="auto"/>
                            <w:left w:val="none" w:sz="0" w:space="0" w:color="auto"/>
                            <w:bottom w:val="none" w:sz="0" w:space="0" w:color="auto"/>
                            <w:right w:val="none" w:sz="0" w:space="0" w:color="auto"/>
                          </w:divBdr>
                          <w:divsChild>
                            <w:div w:id="429201947">
                              <w:marLeft w:val="0"/>
                              <w:marRight w:val="0"/>
                              <w:marTop w:val="0"/>
                              <w:marBottom w:val="0"/>
                              <w:divBdr>
                                <w:top w:val="none" w:sz="0" w:space="0" w:color="auto"/>
                                <w:left w:val="none" w:sz="0" w:space="0" w:color="auto"/>
                                <w:bottom w:val="none" w:sz="0" w:space="0" w:color="auto"/>
                                <w:right w:val="none" w:sz="0" w:space="0" w:color="auto"/>
                              </w:divBdr>
                              <w:divsChild>
                                <w:div w:id="680813953">
                                  <w:marLeft w:val="0"/>
                                  <w:marRight w:val="0"/>
                                  <w:marTop w:val="0"/>
                                  <w:marBottom w:val="0"/>
                                  <w:divBdr>
                                    <w:top w:val="none" w:sz="0" w:space="0" w:color="auto"/>
                                    <w:left w:val="none" w:sz="0" w:space="0" w:color="auto"/>
                                    <w:bottom w:val="none" w:sz="0" w:space="0" w:color="auto"/>
                                    <w:right w:val="none" w:sz="0" w:space="0" w:color="auto"/>
                                  </w:divBdr>
                                  <w:divsChild>
                                    <w:div w:id="1541437736">
                                      <w:marLeft w:val="0"/>
                                      <w:marRight w:val="0"/>
                                      <w:marTop w:val="0"/>
                                      <w:marBottom w:val="0"/>
                                      <w:divBdr>
                                        <w:top w:val="none" w:sz="0" w:space="0" w:color="auto"/>
                                        <w:left w:val="none" w:sz="0" w:space="0" w:color="auto"/>
                                        <w:bottom w:val="none" w:sz="0" w:space="0" w:color="auto"/>
                                        <w:right w:val="none" w:sz="0" w:space="0" w:color="auto"/>
                                      </w:divBdr>
                                      <w:divsChild>
                                        <w:div w:id="1331786239">
                                          <w:marLeft w:val="0"/>
                                          <w:marRight w:val="0"/>
                                          <w:marTop w:val="0"/>
                                          <w:marBottom w:val="0"/>
                                          <w:divBdr>
                                            <w:top w:val="none" w:sz="0" w:space="0" w:color="auto"/>
                                            <w:left w:val="none" w:sz="0" w:space="0" w:color="auto"/>
                                            <w:bottom w:val="none" w:sz="0" w:space="0" w:color="auto"/>
                                            <w:right w:val="none" w:sz="0" w:space="0" w:color="auto"/>
                                          </w:divBdr>
                                          <w:divsChild>
                                            <w:div w:id="1392803307">
                                              <w:marLeft w:val="0"/>
                                              <w:marRight w:val="0"/>
                                              <w:marTop w:val="0"/>
                                              <w:marBottom w:val="0"/>
                                              <w:divBdr>
                                                <w:top w:val="none" w:sz="0" w:space="0" w:color="auto"/>
                                                <w:left w:val="none" w:sz="0" w:space="0" w:color="auto"/>
                                                <w:bottom w:val="none" w:sz="0" w:space="0" w:color="auto"/>
                                                <w:right w:val="none" w:sz="0" w:space="0" w:color="auto"/>
                                              </w:divBdr>
                                              <w:divsChild>
                                                <w:div w:id="1893887756">
                                                  <w:marLeft w:val="0"/>
                                                  <w:marRight w:val="0"/>
                                                  <w:marTop w:val="0"/>
                                                  <w:marBottom w:val="0"/>
                                                  <w:divBdr>
                                                    <w:top w:val="none" w:sz="0" w:space="0" w:color="auto"/>
                                                    <w:left w:val="none" w:sz="0" w:space="0" w:color="auto"/>
                                                    <w:bottom w:val="none" w:sz="0" w:space="0" w:color="auto"/>
                                                    <w:right w:val="none" w:sz="0" w:space="0" w:color="auto"/>
                                                  </w:divBdr>
                                                  <w:divsChild>
                                                    <w:div w:id="872038547">
                                                      <w:marLeft w:val="0"/>
                                                      <w:marRight w:val="0"/>
                                                      <w:marTop w:val="0"/>
                                                      <w:marBottom w:val="0"/>
                                                      <w:divBdr>
                                                        <w:top w:val="none" w:sz="0" w:space="0" w:color="auto"/>
                                                        <w:left w:val="none" w:sz="0" w:space="0" w:color="auto"/>
                                                        <w:bottom w:val="none" w:sz="0" w:space="0" w:color="auto"/>
                                                        <w:right w:val="none" w:sz="0" w:space="0" w:color="auto"/>
                                                      </w:divBdr>
                                                      <w:divsChild>
                                                        <w:div w:id="80882759">
                                                          <w:marLeft w:val="0"/>
                                                          <w:marRight w:val="0"/>
                                                          <w:marTop w:val="0"/>
                                                          <w:marBottom w:val="0"/>
                                                          <w:divBdr>
                                                            <w:top w:val="none" w:sz="0" w:space="0" w:color="auto"/>
                                                            <w:left w:val="none" w:sz="0" w:space="0" w:color="auto"/>
                                                            <w:bottom w:val="none" w:sz="0" w:space="0" w:color="auto"/>
                                                            <w:right w:val="none" w:sz="0" w:space="0" w:color="auto"/>
                                                          </w:divBdr>
                                                          <w:divsChild>
                                                            <w:div w:id="213078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076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992</Words>
  <Characters>5458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Castellanos</dc:creator>
  <cp:keywords/>
  <dc:description/>
  <cp:lastModifiedBy>Gabriel Castellanos</cp:lastModifiedBy>
  <cp:revision>2</cp:revision>
  <dcterms:created xsi:type="dcterms:W3CDTF">2026-10-27T23:52:00Z</dcterms:created>
  <dcterms:modified xsi:type="dcterms:W3CDTF">2026-10-27T23:52:00Z</dcterms:modified>
</cp:coreProperties>
</file>