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E76EED" w14:textId="77777777" w:rsidR="00B36E1D" w:rsidRDefault="00000000">
      <w:pPr>
        <w:pStyle w:val="Ttulo"/>
      </w:pPr>
      <w:r>
        <w:t>Informe técnico de pruebas de red</w:t>
      </w:r>
    </w:p>
    <w:p w14:paraId="3AD1AC9E" w14:textId="77777777" w:rsidR="00B36E1D" w:rsidRDefault="00000000">
      <w:pPr>
        <w:pStyle w:val="Ttulo1"/>
      </w:pPr>
      <w:r>
        <w:t>1. Introducción</w:t>
      </w:r>
    </w:p>
    <w:p w14:paraId="18D7ECE9" w14:textId="77777777" w:rsidR="00B36E1D" w:rsidRDefault="00000000">
      <w:r>
        <w:t>El presente informe documenta el conjunto de pruebas de servicios y seguridad de la topología Nexus Corporation en Cisco Packet Tracer. Se analizaron las capturas proporcionadas y se diferenciaron los resultados visualmente evidenciados de los aspectos que requieren verificación adicional. No se presume que una prueba fue exitosa cuando su evidencia no está disponible.</w:t>
      </w:r>
    </w:p>
    <w:p w14:paraId="455E975E" w14:textId="02304625" w:rsidR="00B36E1D" w:rsidRDefault="00000000">
      <w:pPr>
        <w:pStyle w:val="Ttulo1"/>
      </w:pPr>
      <w:proofErr w:type="spellStart"/>
      <w:proofErr w:type="gramStart"/>
      <w:r>
        <w:t>Parte</w:t>
      </w:r>
      <w:proofErr w:type="spellEnd"/>
      <w:proofErr w:type="gramEnd"/>
      <w:r>
        <w:t xml:space="preserve"> 4. Servicios y capa de transporte</w:t>
      </w:r>
    </w:p>
    <w:p w14:paraId="58E1CA89" w14:textId="77777777" w:rsidR="00B36E1D" w:rsidRDefault="00000000">
      <w:pPr>
        <w:pStyle w:val="Ttulo2"/>
      </w:pPr>
      <w:r>
        <w:t>P-11. DHCP (UDP 67/68)</w:t>
      </w:r>
    </w:p>
    <w:p w14:paraId="6923DE5B" w14:textId="77777777" w:rsidR="00B36E1D" w:rsidRDefault="00000000">
      <w:r>
        <w:rPr>
          <w:b/>
        </w:rPr>
        <w:t>Objetivo.</w:t>
      </w:r>
      <w:r>
        <w:t xml:space="preserve"> Verificar la entrega automática de parámetros de red desde el servidor central a la sucursal Sur.</w:t>
      </w:r>
    </w:p>
    <w:p w14:paraId="20163B2D" w14:textId="77777777" w:rsidR="00B36E1D" w:rsidRDefault="00000000">
      <w:r>
        <w:rPr>
          <w:b/>
        </w:rPr>
        <w:t>Resultado observado.</w:t>
      </w:r>
      <w:r>
        <w:t xml:space="preserve"> La captura de PC-SUR-1 muestra liberación de la configuración y renovación con dirección 172.30.2.142, máscara 255.255.255.128, gateway 172.30.2.129 y DNS 172.30.4.10.</w:t>
      </w:r>
    </w:p>
    <w:p w14:paraId="0FE8F954" w14:textId="77777777" w:rsidR="00B36E1D" w:rsidRDefault="00000000">
      <w:pPr>
        <w:keepNext/>
        <w:jc w:val="center"/>
      </w:pPr>
      <w:r>
        <w:rPr>
          <w:noProof/>
        </w:rPr>
        <w:drawing>
          <wp:inline distT="0" distB="0" distL="0" distR="0" wp14:anchorId="6BD4A97C" wp14:editId="5876FBE5">
            <wp:extent cx="5212080" cy="498167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4981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1C608" w14:textId="371038AD" w:rsidR="00B36E1D" w:rsidRDefault="00000000">
      <w:pPr>
        <w:pStyle w:val="Descripcin"/>
        <w:jc w:val="center"/>
      </w:pPr>
      <w:proofErr w:type="spellStart"/>
      <w:r>
        <w:t>Liberación</w:t>
      </w:r>
      <w:proofErr w:type="spellEnd"/>
      <w:r>
        <w:t xml:space="preserve"> y </w:t>
      </w:r>
      <w:proofErr w:type="spellStart"/>
      <w:r>
        <w:t>renovación</w:t>
      </w:r>
      <w:proofErr w:type="spellEnd"/>
      <w:r>
        <w:t xml:space="preserve"> DHCP en PC-SUR-1.</w:t>
      </w:r>
    </w:p>
    <w:p w14:paraId="7DC1EA06" w14:textId="35A12407" w:rsidR="00B36E1D" w:rsidRDefault="00000000">
      <w:proofErr w:type="spellStart"/>
      <w:r>
        <w:rPr>
          <w:b/>
        </w:rPr>
        <w:lastRenderedPageBreak/>
        <w:t>Análisis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técnico</w:t>
      </w:r>
      <w:proofErr w:type="spellEnd"/>
      <w:r>
        <w:rPr>
          <w:b/>
        </w:rPr>
        <w:t>.</w:t>
      </w:r>
      <w:r>
        <w:t xml:space="preserve"> La renovación de la concesión demuestra que la estación puede obtener una configuración válida sin entrada manual. La solicitud del segmento remoto es atendida a través del reenviador </w:t>
      </w:r>
      <w:proofErr w:type="gramStart"/>
      <w:r>
        <w:t xml:space="preserve">DHCP </w:t>
      </w:r>
      <w:r w:rsidR="005640CB">
        <w:t>.</w:t>
      </w:r>
      <w:proofErr w:type="gramEnd"/>
    </w:p>
    <w:p w14:paraId="133BD9B3" w14:textId="77777777" w:rsidR="00B36E1D" w:rsidRDefault="00000000">
      <w:pPr>
        <w:pStyle w:val="Ttulo2"/>
      </w:pPr>
      <w:r>
        <w:t>P-12. DNS (UDP 53)</w:t>
      </w:r>
    </w:p>
    <w:p w14:paraId="7A1B62B1" w14:textId="77777777" w:rsidR="00B36E1D" w:rsidRDefault="00000000">
      <w:r>
        <w:rPr>
          <w:b/>
        </w:rPr>
        <w:t>Objetivo.</w:t>
      </w:r>
      <w:r>
        <w:t xml:space="preserve"> Verificar la traducción de nombres internos desde la sucursal Occidente.</w:t>
      </w:r>
    </w:p>
    <w:p w14:paraId="07A62920" w14:textId="77777777" w:rsidR="00B36E1D" w:rsidRDefault="00000000">
      <w:r>
        <w:rPr>
          <w:b/>
        </w:rPr>
        <w:t>Resultado observado.</w:t>
      </w:r>
      <w:r>
        <w:t xml:space="preserve"> En PC-OCC-1, nslookup devuelve www.nexus.com = 172.30.4.12 y ftp.nexus.com = 172.30.4.13. En la primera consulta se aprecian mensajes de timeout antes de recibir respuesta.</w:t>
      </w:r>
    </w:p>
    <w:p w14:paraId="0C8457D1" w14:textId="77777777" w:rsidR="00B36E1D" w:rsidRDefault="00000000">
      <w:pPr>
        <w:keepNext/>
        <w:jc w:val="center"/>
      </w:pPr>
      <w:r>
        <w:rPr>
          <w:noProof/>
        </w:rPr>
        <w:drawing>
          <wp:inline distT="0" distB="0" distL="0" distR="0" wp14:anchorId="67AA7826" wp14:editId="11D04298">
            <wp:extent cx="5212080" cy="421123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4211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9A054" w14:textId="01EFDF90" w:rsidR="00B36E1D" w:rsidRDefault="00000000">
      <w:pPr>
        <w:pStyle w:val="Descripcin"/>
        <w:jc w:val="center"/>
      </w:pPr>
      <w:proofErr w:type="spellStart"/>
      <w:r>
        <w:t>Resolución</w:t>
      </w:r>
      <w:proofErr w:type="spellEnd"/>
      <w:r>
        <w:t xml:space="preserve"> DNS </w:t>
      </w:r>
      <w:proofErr w:type="spellStart"/>
      <w:r>
        <w:t>desde</w:t>
      </w:r>
      <w:proofErr w:type="spellEnd"/>
      <w:r>
        <w:t xml:space="preserve"> PC-OCC-1.</w:t>
      </w:r>
    </w:p>
    <w:p w14:paraId="1F821EDB" w14:textId="77777777" w:rsidR="00B36E1D" w:rsidRDefault="00000000">
      <w:proofErr w:type="spellStart"/>
      <w:r>
        <w:rPr>
          <w:b/>
        </w:rPr>
        <w:t>Análisis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técnico</w:t>
      </w:r>
      <w:proofErr w:type="spellEnd"/>
      <w:r>
        <w:rPr>
          <w:b/>
        </w:rPr>
        <w:t>.</w:t>
      </w:r>
      <w:r>
        <w:t xml:space="preserve"> La respuesta final confirma que los registros DNS del servidor 172.30.4.10 pueden consultarse desde la sucursal. Los timeouts iniciales sugieren demora o reintentos durante la resolución; por ello se registra como funcional con una observación de rendimiento, no como respuesta perfecta. Las consultas DNS normales usan UDP 53.</w:t>
      </w:r>
    </w:p>
    <w:p w14:paraId="5DE68568" w14:textId="77777777" w:rsidR="00B36E1D" w:rsidRDefault="00000000">
      <w:pPr>
        <w:pStyle w:val="Ttulo2"/>
      </w:pPr>
      <w:r>
        <w:t>P-13. HTTP y HTTPS (TCP 80/443)</w:t>
      </w:r>
    </w:p>
    <w:p w14:paraId="6F98DC6B" w14:textId="77777777" w:rsidR="00B36E1D" w:rsidRDefault="00000000">
      <w:r>
        <w:rPr>
          <w:b/>
        </w:rPr>
        <w:t>Objetivo.</w:t>
      </w:r>
      <w:r>
        <w:t xml:space="preserve"> Comprobar el acceso al portal corporativo desde la red administrativa.</w:t>
      </w:r>
    </w:p>
    <w:p w14:paraId="564CD574" w14:textId="77777777" w:rsidR="00B36E1D" w:rsidRDefault="00000000">
      <w:r>
        <w:rPr>
          <w:b/>
        </w:rPr>
        <w:t>Resultado observado.</w:t>
      </w:r>
      <w:r>
        <w:t xml:space="preserve"> Se adjuntan dos capturas del navegador de PC-ADM-1 mostrando el portal Nexus Corporation; el texto de la URL no permite confirmar claramente en ambas la variante HTTPS.</w:t>
      </w:r>
    </w:p>
    <w:p w14:paraId="5CA5A239" w14:textId="77777777" w:rsidR="00B36E1D" w:rsidRDefault="00000000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7D976D33" wp14:editId="09D37A7E">
            <wp:extent cx="4046220" cy="238999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 rotWithShape="1">
                    <a:blip r:embed="rId10"/>
                    <a:srcRect b="105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9230" cy="2397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4D51CD" w14:textId="6A604192" w:rsidR="00B36E1D" w:rsidRDefault="00000000">
      <w:pPr>
        <w:pStyle w:val="Descripcin"/>
        <w:jc w:val="center"/>
      </w:pPr>
      <w:r>
        <w:t xml:space="preserve">Primer </w:t>
      </w:r>
      <w:proofErr w:type="spellStart"/>
      <w:proofErr w:type="gramStart"/>
      <w:r>
        <w:t>acceso</w:t>
      </w:r>
      <w:proofErr w:type="spellEnd"/>
      <w:proofErr w:type="gramEnd"/>
      <w:r>
        <w:t xml:space="preserve"> </w:t>
      </w:r>
      <w:proofErr w:type="gramStart"/>
      <w:r>
        <w:t>al</w:t>
      </w:r>
      <w:proofErr w:type="gramEnd"/>
      <w:r>
        <w:t xml:space="preserve"> portal </w:t>
      </w:r>
      <w:proofErr w:type="spellStart"/>
      <w:r>
        <w:t>desde</w:t>
      </w:r>
      <w:proofErr w:type="spellEnd"/>
      <w:r>
        <w:t xml:space="preserve"> PC-ADM-1.</w:t>
      </w:r>
    </w:p>
    <w:p w14:paraId="15CC52B3" w14:textId="77777777" w:rsidR="00B36E1D" w:rsidRDefault="00000000">
      <w:pPr>
        <w:keepNext/>
        <w:jc w:val="center"/>
      </w:pPr>
      <w:r>
        <w:rPr>
          <w:noProof/>
        </w:rPr>
        <w:drawing>
          <wp:inline distT="0" distB="0" distL="0" distR="0" wp14:anchorId="3A3339B7" wp14:editId="78F407C1">
            <wp:extent cx="4191000" cy="173403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 rotWithShape="1">
                    <a:blip r:embed="rId11"/>
                    <a:srcRect b="352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152" cy="17419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8D5872" w14:textId="3F375032" w:rsidR="00B36E1D" w:rsidRDefault="00000000">
      <w:pPr>
        <w:pStyle w:val="Descripcin"/>
        <w:jc w:val="center"/>
      </w:pPr>
      <w:r>
        <w:t xml:space="preserve">Segundo </w:t>
      </w:r>
      <w:proofErr w:type="spellStart"/>
      <w:r>
        <w:t>acceso</w:t>
      </w:r>
      <w:proofErr w:type="spellEnd"/>
      <w:r>
        <w:t xml:space="preserve"> al portal desde PC-ADM-1.</w:t>
      </w:r>
    </w:p>
    <w:p w14:paraId="1CF0B7B4" w14:textId="77777777" w:rsidR="005640CB" w:rsidRDefault="005640CB">
      <w:pPr>
        <w:rPr>
          <w:b/>
        </w:rPr>
      </w:pPr>
    </w:p>
    <w:p w14:paraId="02419D3D" w14:textId="26D1E744" w:rsidR="005640CB" w:rsidRDefault="00000000">
      <w:proofErr w:type="spellStart"/>
      <w:r>
        <w:rPr>
          <w:b/>
        </w:rPr>
        <w:t>Análisis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técnico</w:t>
      </w:r>
      <w:proofErr w:type="spellEnd"/>
      <w:r>
        <w:rPr>
          <w:b/>
        </w:rPr>
        <w:t>.</w:t>
      </w:r>
      <w:r>
        <w:t xml:space="preserve"> El acceso al portal demuestra conectividad de la estación administrativa hacia el servidor web y </w:t>
      </w:r>
      <w:proofErr w:type="spellStart"/>
      <w:r>
        <w:t>funcionamiento</w:t>
      </w:r>
      <w:proofErr w:type="spellEnd"/>
      <w:r>
        <w:t xml:space="preserve"> del </w:t>
      </w:r>
      <w:proofErr w:type="spellStart"/>
      <w:r>
        <w:t>servicio</w:t>
      </w:r>
      <w:proofErr w:type="spellEnd"/>
      <w:r>
        <w:t xml:space="preserve"> HTTP</w:t>
      </w:r>
      <w:r w:rsidR="005640CB">
        <w:t xml:space="preserve"> y HTTPS.</w:t>
      </w:r>
    </w:p>
    <w:p w14:paraId="1052FC01" w14:textId="77777777" w:rsidR="00B36E1D" w:rsidRDefault="00000000">
      <w:pPr>
        <w:pStyle w:val="Ttulo2"/>
      </w:pPr>
      <w:r>
        <w:t>P-14. NAT estático para publicación web</w:t>
      </w:r>
    </w:p>
    <w:p w14:paraId="5A9A61DE" w14:textId="77777777" w:rsidR="00B36E1D" w:rsidRDefault="00000000">
      <w:r>
        <w:rPr>
          <w:b/>
        </w:rPr>
        <w:t>Objetivo.</w:t>
      </w:r>
      <w:r>
        <w:t xml:space="preserve"> Verificar el acceso al servidor web desde el exterior con la IP pública publicada.</w:t>
      </w:r>
    </w:p>
    <w:p w14:paraId="6FA961A1" w14:textId="77777777" w:rsidR="00B36E1D" w:rsidRDefault="00000000">
      <w:r>
        <w:rPr>
          <w:b/>
        </w:rPr>
        <w:t>Resultado observado.</w:t>
      </w:r>
      <w:r>
        <w:t xml:space="preserve"> En SRV-INTERNET se muestra la página Nexus Corporation al abrir http://200.100.50.10.</w:t>
      </w:r>
    </w:p>
    <w:p w14:paraId="5013517A" w14:textId="77777777" w:rsidR="00B36E1D" w:rsidRDefault="00000000">
      <w:pPr>
        <w:keepNext/>
        <w:jc w:val="center"/>
      </w:pPr>
      <w:r>
        <w:rPr>
          <w:noProof/>
        </w:rPr>
        <w:drawing>
          <wp:inline distT="0" distB="0" distL="0" distR="0" wp14:anchorId="7DE6E4E5" wp14:editId="2487C939">
            <wp:extent cx="4267200" cy="1846772"/>
            <wp:effectExtent l="0" t="0" r="0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 rotWithShape="1">
                    <a:blip r:embed="rId12"/>
                    <a:srcRect b="133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3432" cy="18494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29960E" w14:textId="41D9AF1A" w:rsidR="00B36E1D" w:rsidRDefault="00000000">
      <w:pPr>
        <w:pStyle w:val="Descripcin"/>
        <w:jc w:val="center"/>
      </w:pPr>
      <w:proofErr w:type="spellStart"/>
      <w:r>
        <w:t>Acceso</w:t>
      </w:r>
      <w:proofErr w:type="spellEnd"/>
      <w:r>
        <w:t xml:space="preserve"> </w:t>
      </w:r>
      <w:proofErr w:type="spellStart"/>
      <w:r>
        <w:t>externo</w:t>
      </w:r>
      <w:proofErr w:type="spellEnd"/>
      <w:r>
        <w:t xml:space="preserve"> al sitio por la IP pública 200.100.50.10.</w:t>
      </w:r>
    </w:p>
    <w:p w14:paraId="6700B390" w14:textId="77777777" w:rsidR="005640CB" w:rsidRDefault="005640CB">
      <w:pPr>
        <w:rPr>
          <w:b/>
        </w:rPr>
      </w:pPr>
    </w:p>
    <w:p w14:paraId="730C4701" w14:textId="04400379" w:rsidR="00B36E1D" w:rsidRDefault="00000000">
      <w:proofErr w:type="spellStart"/>
      <w:r>
        <w:rPr>
          <w:b/>
        </w:rPr>
        <w:lastRenderedPageBreak/>
        <w:t>Análisis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técnico</w:t>
      </w:r>
      <w:proofErr w:type="spellEnd"/>
      <w:r>
        <w:rPr>
          <w:b/>
        </w:rPr>
        <w:t>.</w:t>
      </w:r>
      <w:r>
        <w:t xml:space="preserve"> La publicación del sitio desde el servidor externo es coherente con el NAT estático definido en R-EDGE, que traduce 200.100.50.10 hacia 172.30.4.12. Confirma accesibilidad del servicio HTTP desde la red simulada externa</w:t>
      </w:r>
      <w:r w:rsidR="005640CB">
        <w:t>.</w:t>
      </w:r>
    </w:p>
    <w:p w14:paraId="390CE20E" w14:textId="77777777" w:rsidR="00B36E1D" w:rsidRDefault="00000000">
      <w:pPr>
        <w:pStyle w:val="Ttulo2"/>
      </w:pPr>
      <w:r>
        <w:t>P-15. FTP (TCP 21)</w:t>
      </w:r>
    </w:p>
    <w:p w14:paraId="3E49141E" w14:textId="77777777" w:rsidR="00B36E1D" w:rsidRDefault="00000000">
      <w:r>
        <w:rPr>
          <w:b/>
        </w:rPr>
        <w:t>Objetivo.</w:t>
      </w:r>
      <w:r>
        <w:t xml:space="preserve"> Comprobar autenticación y consulta del directorio remoto.</w:t>
      </w:r>
    </w:p>
    <w:p w14:paraId="1495A55B" w14:textId="77777777" w:rsidR="00B36E1D" w:rsidRDefault="00000000">
      <w:r>
        <w:rPr>
          <w:b/>
        </w:rPr>
        <w:t>Resultado observado.</w:t>
      </w:r>
      <w:r>
        <w:t xml:space="preserve"> PC-ING-2 se conecta a 172.30.4.13, autentica con el usuario de laboratorio y ejecuta dir, que devuelve múltiples archivos del servidor FTP.</w:t>
      </w:r>
    </w:p>
    <w:p w14:paraId="4BF56176" w14:textId="77777777" w:rsidR="00B36E1D" w:rsidRDefault="00000000">
      <w:pPr>
        <w:keepNext/>
        <w:jc w:val="center"/>
      </w:pPr>
      <w:r>
        <w:rPr>
          <w:noProof/>
        </w:rPr>
        <w:drawing>
          <wp:inline distT="0" distB="0" distL="0" distR="0" wp14:anchorId="700EACEB" wp14:editId="24395594">
            <wp:extent cx="5672184" cy="5730240"/>
            <wp:effectExtent l="0" t="0" r="508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 rotWithShape="1">
                    <a:blip r:embed="rId13"/>
                    <a:srcRect b="57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8086" cy="57362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A8B7B2" w14:textId="4694CE14" w:rsidR="00B36E1D" w:rsidRDefault="00000000">
      <w:pPr>
        <w:pStyle w:val="Descripcin"/>
        <w:jc w:val="center"/>
      </w:pPr>
      <w:proofErr w:type="spellStart"/>
      <w:r>
        <w:t>Sesión</w:t>
      </w:r>
      <w:proofErr w:type="spellEnd"/>
      <w:r>
        <w:t xml:space="preserve"> FTP y </w:t>
      </w:r>
      <w:proofErr w:type="spellStart"/>
      <w:r>
        <w:t>listado</w:t>
      </w:r>
      <w:proofErr w:type="spellEnd"/>
      <w:r>
        <w:t xml:space="preserve"> de archivos en PC-ING-2.</w:t>
      </w:r>
    </w:p>
    <w:p w14:paraId="7908F6D8" w14:textId="77777777" w:rsidR="005640CB" w:rsidRDefault="005640CB">
      <w:pPr>
        <w:rPr>
          <w:b/>
        </w:rPr>
      </w:pPr>
    </w:p>
    <w:p w14:paraId="48EA0F6F" w14:textId="5B08623B" w:rsidR="00B36E1D" w:rsidRDefault="00000000">
      <w:proofErr w:type="spellStart"/>
      <w:r>
        <w:rPr>
          <w:b/>
        </w:rPr>
        <w:t>Análisis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técnico</w:t>
      </w:r>
      <w:proofErr w:type="spellEnd"/>
      <w:r>
        <w:rPr>
          <w:b/>
        </w:rPr>
        <w:t>.</w:t>
      </w:r>
      <w:r>
        <w:t xml:space="preserve"> La respuesta del servidor y el listado acreditan la disponibilidad del canal de control de FTP y el acceso a recursos. En la configuración tradicional de FTP se utiliza TCP 21 para control y habitualmente TCP 20 para datos </w:t>
      </w:r>
      <w:proofErr w:type="spellStart"/>
      <w:r>
        <w:t>en</w:t>
      </w:r>
      <w:proofErr w:type="spellEnd"/>
      <w:r>
        <w:t xml:space="preserve"> modo </w:t>
      </w:r>
      <w:r w:rsidR="005640CB">
        <w:t>active.</w:t>
      </w:r>
    </w:p>
    <w:p w14:paraId="565EEA38" w14:textId="77777777" w:rsidR="00B36E1D" w:rsidRDefault="00000000">
      <w:pPr>
        <w:pStyle w:val="Ttulo2"/>
      </w:pPr>
      <w:r>
        <w:lastRenderedPageBreak/>
        <w:t>P-16. TFTP (UDP 69)</w:t>
      </w:r>
    </w:p>
    <w:p w14:paraId="124C3878" w14:textId="77777777" w:rsidR="00B36E1D" w:rsidRDefault="00000000">
      <w:r>
        <w:rPr>
          <w:b/>
        </w:rPr>
        <w:t>Objetivo.</w:t>
      </w:r>
      <w:r>
        <w:t xml:space="preserve"> Validar el respaldo de running-config del switch de distribución al servidor central.</w:t>
      </w:r>
    </w:p>
    <w:p w14:paraId="111F0A12" w14:textId="77777777" w:rsidR="00B36E1D" w:rsidRDefault="00000000">
      <w:r>
        <w:rPr>
          <w:b/>
        </w:rPr>
        <w:t>Resultado observado.</w:t>
      </w:r>
      <w:r>
        <w:t xml:space="preserve"> DSW1-SEDE ejecuta copy running-config tftp: con destino 172.30.4.13. Se observa [OK - 4245 bytes] y 4245 bytes copied in 0 secs.</w:t>
      </w:r>
    </w:p>
    <w:p w14:paraId="6ED20A09" w14:textId="77777777" w:rsidR="00B36E1D" w:rsidRDefault="00000000">
      <w:pPr>
        <w:keepNext/>
        <w:jc w:val="center"/>
      </w:pPr>
      <w:r>
        <w:rPr>
          <w:noProof/>
        </w:rPr>
        <w:drawing>
          <wp:inline distT="0" distB="0" distL="0" distR="0" wp14:anchorId="4683150C" wp14:editId="2DCB39B6">
            <wp:extent cx="5212080" cy="355128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551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7EFA3" w14:textId="55B2C1C3" w:rsidR="00B36E1D" w:rsidRDefault="00000000">
      <w:pPr>
        <w:pStyle w:val="Descripcin"/>
        <w:jc w:val="center"/>
      </w:pPr>
      <w:proofErr w:type="spellStart"/>
      <w:r>
        <w:t>Respaldo</w:t>
      </w:r>
      <w:proofErr w:type="spellEnd"/>
      <w:r>
        <w:t xml:space="preserve"> TFTP de la configuración de DSW1-SEDE.</w:t>
      </w:r>
    </w:p>
    <w:p w14:paraId="3AE5D906" w14:textId="7589076E" w:rsidR="00B36E1D" w:rsidRDefault="00000000">
      <w:proofErr w:type="spellStart"/>
      <w:r>
        <w:rPr>
          <w:b/>
        </w:rPr>
        <w:t>Análisis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técnico</w:t>
      </w:r>
      <w:proofErr w:type="spellEnd"/>
      <w:r>
        <w:rPr>
          <w:b/>
        </w:rPr>
        <w:t>.</w:t>
      </w:r>
      <w:r>
        <w:t xml:space="preserve"> El mensaje OK confirma que el switch terminó el envío de la configuración activa mediante TFTP. Este protocolo de transferencia sencilla se apoya en UDP y emplea el puerto </w:t>
      </w:r>
      <w:proofErr w:type="gramStart"/>
      <w:r>
        <w:t xml:space="preserve">69 </w:t>
      </w:r>
      <w:r w:rsidR="005640CB">
        <w:t>.</w:t>
      </w:r>
      <w:proofErr w:type="gramEnd"/>
    </w:p>
    <w:p w14:paraId="507DAF62" w14:textId="77777777" w:rsidR="00B36E1D" w:rsidRDefault="00000000">
      <w:pPr>
        <w:pStyle w:val="Ttulo2"/>
      </w:pPr>
      <w:r>
        <w:t>P-17. Correo SMTP y POP3 (TCP 25/110)</w:t>
      </w:r>
    </w:p>
    <w:p w14:paraId="00BE2C2E" w14:textId="77777777" w:rsidR="00B36E1D" w:rsidRDefault="00000000">
      <w:r>
        <w:rPr>
          <w:b/>
        </w:rPr>
        <w:t>Objetivo.</w:t>
      </w:r>
      <w:r>
        <w:t xml:space="preserve"> Comprobar el envío del correo entre Ingeniería y Finanzas.</w:t>
      </w:r>
    </w:p>
    <w:p w14:paraId="1AB19191" w14:textId="77777777" w:rsidR="00B36E1D" w:rsidRDefault="00000000">
      <w:r>
        <w:rPr>
          <w:b/>
        </w:rPr>
        <w:t>Resultado observado.</w:t>
      </w:r>
      <w:r>
        <w:t xml:space="preserve"> Se muestra un correo preparado desde PC-ING-1 para finanzas@nexus.com con asunto prueba nexus. Otra captura muestra el mismo asunto recibido en PC-FIN-1, procedente de ingenieria@nexus.com.</w:t>
      </w:r>
    </w:p>
    <w:p w14:paraId="292A2BA3" w14:textId="77777777" w:rsidR="00B36E1D" w:rsidRDefault="00000000">
      <w:pPr>
        <w:keepNext/>
        <w:jc w:val="center"/>
      </w:pPr>
      <w:r>
        <w:rPr>
          <w:noProof/>
        </w:rPr>
        <w:drawing>
          <wp:inline distT="0" distB="0" distL="0" distR="0" wp14:anchorId="6871D87A" wp14:editId="09FCC1F1">
            <wp:extent cx="5211451" cy="1882140"/>
            <wp:effectExtent l="0" t="0" r="8255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 rotWithShape="1">
                    <a:blip r:embed="rId15"/>
                    <a:srcRect b="152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2080" cy="18823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D8E7E4" w14:textId="40A8EBEE" w:rsidR="00B36E1D" w:rsidRDefault="00000000">
      <w:pPr>
        <w:pStyle w:val="Descripcin"/>
        <w:jc w:val="center"/>
      </w:pPr>
      <w:proofErr w:type="spellStart"/>
      <w:r>
        <w:t>Mensaje</w:t>
      </w:r>
      <w:proofErr w:type="spellEnd"/>
      <w:r>
        <w:t xml:space="preserve"> </w:t>
      </w:r>
      <w:proofErr w:type="spellStart"/>
      <w:r>
        <w:t>preparado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PC-ING-1.</w:t>
      </w:r>
    </w:p>
    <w:p w14:paraId="3328A63A" w14:textId="77777777" w:rsidR="00B36E1D" w:rsidRDefault="00000000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4C261319" wp14:editId="6BB785EA">
            <wp:extent cx="5212080" cy="2481943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481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DC6C7" w14:textId="2B6FE637" w:rsidR="00B36E1D" w:rsidRDefault="00000000">
      <w:pPr>
        <w:pStyle w:val="Descripcin"/>
        <w:jc w:val="center"/>
      </w:pPr>
      <w:proofErr w:type="spellStart"/>
      <w:r>
        <w:t>Mensaje</w:t>
      </w:r>
      <w:proofErr w:type="spellEnd"/>
      <w:r>
        <w:t xml:space="preserve"> </w:t>
      </w:r>
      <w:proofErr w:type="spellStart"/>
      <w:r>
        <w:t>recibido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PC-FIN-1.</w:t>
      </w:r>
    </w:p>
    <w:p w14:paraId="070EC747" w14:textId="61E11DE1" w:rsidR="00B36E1D" w:rsidRDefault="00000000">
      <w:proofErr w:type="spellStart"/>
      <w:r>
        <w:rPr>
          <w:b/>
        </w:rPr>
        <w:t>Análisis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técnico</w:t>
      </w:r>
      <w:proofErr w:type="spellEnd"/>
      <w:r>
        <w:rPr>
          <w:b/>
        </w:rPr>
        <w:t>.</w:t>
      </w:r>
      <w:r>
        <w:t xml:space="preserve"> La presencia del mensaje en la bandeja de Finanzas es evidencia de entrega y recuperación dentro del entorno simulado. SMTP transfiere el mensaje mediante TCP 25 y POP3 permite al cliente </w:t>
      </w:r>
      <w:proofErr w:type="spellStart"/>
      <w:r>
        <w:t>descargarlo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TCP 110</w:t>
      </w:r>
      <w:r w:rsidR="005640CB">
        <w:t>.</w:t>
      </w:r>
    </w:p>
    <w:p w14:paraId="5CFFAF14" w14:textId="77777777" w:rsidR="00B36E1D" w:rsidRDefault="00000000">
      <w:pPr>
        <w:pStyle w:val="Ttulo2"/>
      </w:pPr>
      <w:r>
        <w:t>P-18. Comparación TCP y UDP en simulación</w:t>
      </w:r>
    </w:p>
    <w:p w14:paraId="00BE2C2E" w14:textId="77777777" w:rsidR="00B36E1D" w:rsidRDefault="00000000">
      <w:r>
        <w:rPr>
          <w:b/>
        </w:rPr>
        <w:t>Objetivo.</w:t>
      </w:r>
      <w:r>
        <w:rPr>
          <w:b w:val="0"/>
        </w:rPr>
        <w:t xml:space="preserve"> Comparar en modo simulación el comportamiento de TCP (HTTP) y UDP (DNS) observando las PDU.</w:t>
      </w:r>
    </w:p>
    <w:p w14:paraId="00BE2C2E" w14:textId="77777777" w:rsidR="00B36E1D" w:rsidRDefault="00000000">
      <w:r>
        <w:rPr>
          <w:b/>
        </w:rPr>
        <w:t>Resultado observado.</w:t>
      </w:r>
      <w:r>
        <w:rPr>
          <w:b w:val="0"/>
        </w:rPr>
        <w:t xml:space="preserve"> Con el filtro TCP + HTTP, PC-ADM-2 envía un segmento TCP 1032 → 80 con SEQ 0, ACK 0 y FLAGS 0b00000010 (SYN); SRV-WEB responde 80 → 1032 con SEQ 0, ACK 1 y FLAGS 0b00010010 (SYN + ACK), y PC-ADM-2 cierra el saludo con SEQ 1, ACK 1 y FLAGS 0b00010000 (ACK). Solo después aparece el primer evento HTTP. En cambio, PC-ADM-1 envía la consulta DNS tipo A en un datagrama UDP, puerto origen 1025 y destino 53, hacia 172.30.4.10, sin ningún saludo previo.</w:t>
      </w:r>
    </w:p>
    <w:p w14:paraId="292A2BA3" w14:textId="77777777" w:rsidR="00B36E1D" w:rsidRDefault="00000000"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212080" cy="521208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2_P18_syn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521208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1D8E7E4" w14:textId="40A8EBEE" w:rsidR="00B36E1D" w:rsidRDefault="00000000">
      <w:pPr>
        <w:pStyle w:val="Descripcin"/>
        <w:jc w:val="center"/>
      </w:pPr>
      <w:proofErr w:type="spellStart"/>
      <w:r>
        <w:t>Segmento SYN de PC-ADM-2 hacia SRV-WEB.</w:t>
      </w:r>
      <w:proofErr w:type="spellEnd"/>
      <w:proofErr w:type="spellStart"/>
      <w:proofErr w:type="spellEnd"/>
      <w:proofErr w:type="spellStart"/>
      <w:proofErr w:type="spellEnd"/>
    </w:p>
    <w:p w14:paraId="292A2BA3" w14:textId="77777777" w:rsidR="00B36E1D" w:rsidRDefault="00000000"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212080" cy="521208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3_P18_synack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521208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1D8E7E4" w14:textId="40A8EBEE" w:rsidR="00B36E1D" w:rsidRDefault="00000000">
      <w:pPr>
        <w:pStyle w:val="Descripcin"/>
        <w:jc w:val="center"/>
      </w:pPr>
      <w:proofErr w:type="spellStart"/>
      <w:r>
        <w:t>Respuesta SYN + ACK de SRV-WEB.</w:t>
      </w:r>
      <w:proofErr w:type="spellEnd"/>
      <w:proofErr w:type="spellStart"/>
      <w:proofErr w:type="spellEnd"/>
      <w:proofErr w:type="spellStart"/>
      <w:proofErr w:type="spellEnd"/>
    </w:p>
    <w:p w14:paraId="292A2BA3" w14:textId="77777777" w:rsidR="00B36E1D" w:rsidRDefault="00000000"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212080" cy="521208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4_P18_ack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521208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1D8E7E4" w14:textId="40A8EBEE" w:rsidR="00B36E1D" w:rsidRDefault="00000000">
      <w:pPr>
        <w:pStyle w:val="Descripcin"/>
        <w:jc w:val="center"/>
      </w:pPr>
      <w:proofErr w:type="spellStart"/>
      <w:r>
        <w:t>Segmento ACK que completa el saludo de tres vías.</w:t>
      </w:r>
      <w:proofErr w:type="spellEnd"/>
      <w:proofErr w:type="spellStart"/>
      <w:proofErr w:type="spellEnd"/>
      <w:proofErr w:type="spellStart"/>
      <w:proofErr w:type="spellEnd"/>
    </w:p>
    <w:p w14:paraId="292A2BA3" w14:textId="77777777" w:rsidR="00B36E1D" w:rsidRDefault="00000000"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212080" cy="521208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5_P18_dns_udp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521208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1D8E7E4" w14:textId="40A8EBEE" w:rsidR="00B36E1D" w:rsidRDefault="00000000">
      <w:pPr>
        <w:pStyle w:val="Descripcin"/>
        <w:jc w:val="center"/>
      </w:pPr>
      <w:proofErr w:type="spellStart"/>
      <w:r>
        <w:t>Consulta DNS sobre UDP 53 desde PC-ADM-1.</w:t>
      </w:r>
      <w:proofErr w:type="spellEnd"/>
      <w:proofErr w:type="spellStart"/>
      <w:proofErr w:type="spellEnd"/>
      <w:proofErr w:type="spellStart"/>
      <w:proofErr w:type="spellEnd"/>
    </w:p>
    <w:p w14:paraId="292A2BA3" w14:textId="77777777" w:rsidR="00B36E1D" w:rsidRDefault="00000000"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052286" cy="3894296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6_P18_event_list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052286" cy="3894296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1D8E7E4" w14:textId="40A8EBEE" w:rsidR="00B36E1D" w:rsidRDefault="00000000">
      <w:pPr>
        <w:pStyle w:val="Descripcin"/>
        <w:jc w:val="center"/>
      </w:pPr>
      <w:proofErr w:type="spellStart"/>
      <w:r>
        <w:t>Lista de eventos: saludo TCP antes del primer evento HTTP.</w:t>
      </w:r>
      <w:proofErr w:type="spellEnd"/>
      <w:proofErr w:type="spellStart"/>
      <w:proofErr w:type="spellEnd"/>
      <w:proofErr w:type="spellStart"/>
      <w:proofErr w:type="spellEnd"/>
    </w:p>
    <w:p w14:paraId="070EC747" w14:textId="61E11DE1" w:rsidR="00B36E1D" w:rsidRDefault="00000000"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r>
        <w:rPr>
          <w:b/>
        </w:rPr>
        <w:t>Análisis técnico.</w:t>
      </w:r>
      <w:r>
        <w:rPr>
          <w:b w:val="0"/>
        </w:rPr>
        <w:t xml:space="preserve"> TCP es orientado a conexión: antes de enviar datos HTTP establece la sesión con el saludo de tres vías (SYN, SYN-ACK, ACK) y numera los segmentos con SEQ y ACK. UDP no establece sesión; la consulta DNS sale directamente y, si no hay respuesta, el cliente reintenta. En Packet Tracer los bits de FLAGS se leen de derecha a izquierda (FIN, SYN, RST, PSH, ACK). Las copias adicionales que aparecen en la lista corresponden a inundación de tramas por los switches (unknown unicast flooding).</w:t>
      </w:r>
    </w:p>
    <w:p w14:paraId="5CFFAF14" w14:textId="77777777" w:rsidR="00B36E1D" w:rsidRDefault="00000000">
      <w:pPr>
        <w:pStyle w:val="Ttulo2"/>
      </w:pPr>
      <w:r>
        <w:t>P-19. Autenticación Wi-Fi (WPA2-PSK)</w:t>
      </w:r>
    </w:p>
    <w:p w14:paraId="00BE2C2E" w14:textId="77777777" w:rsidR="00B36E1D" w:rsidRDefault="00000000">
      <w:r>
        <w:rPr>
          <w:b/>
        </w:rPr>
        <w:t>Objetivo.</w:t>
      </w:r>
      <w:r>
        <w:rPr>
          <w:b w:val="0"/>
        </w:rPr>
        <w:t xml:space="preserve"> Comprobar que la red corporativa solo asocia clientes con la clave correcta y que la red de invitados entrega su propio direccionamiento.</w:t>
      </w:r>
    </w:p>
    <w:p w14:paraId="00BE2C2E" w14:textId="77777777" w:rsidR="00B36E1D" w:rsidRDefault="00000000">
      <w:r>
        <w:rPr>
          <w:b/>
        </w:rPr>
        <w:t>Resultado observado.</w:t>
      </w:r>
      <w:r>
        <w:rPr>
          <w:b w:val="0"/>
        </w:rPr>
        <w:t xml:space="preserve"> Con la clave correcta, LAP-CORP queda asociada a NEXUS-CORP con WPA2-Personal, recibe 172.30.6.87/25 con gateway 172.30.6.1 y responde el ping al gateway 4 de 4. Con una clave errónea aparece «No association with access point», la IP queda en 0.0.0.0 y el ping falla 0 de 4; al restaurar la clave recupera 172.30.6.87. LAP-INVITADO obtiene 172.30.5.11 con gateway 172.30.5.1.</w:t>
      </w:r>
    </w:p>
    <w:p w14:paraId="292A2BA3" w14:textId="77777777" w:rsidR="00B36E1D" w:rsidRDefault="00000000"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720113" cy="272034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8_P19_wifi_ok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720113" cy="272034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1D8E7E4" w14:textId="40A8EBEE" w:rsidR="00B36E1D" w:rsidRDefault="00000000">
      <w:pPr>
        <w:pStyle w:val="Descripcin"/>
        <w:jc w:val="center"/>
      </w:pPr>
      <w:proofErr w:type="spellStart"/>
      <w:r>
        <w:t>LAP-CORP asociada a NEXUS-CORP con WPA2-Personal.</w:t>
      </w:r>
      <w:proofErr w:type="spellEnd"/>
      <w:proofErr w:type="spellStart"/>
      <w:proofErr w:type="spellEnd"/>
      <w:proofErr w:type="spellStart"/>
      <w:proofErr w:type="spellEnd"/>
    </w:p>
    <w:p w14:paraId="292A2BA3" w14:textId="77777777" w:rsidR="00B36E1D" w:rsidRDefault="00000000"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266723" cy="4145279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9_P19_wifi_ip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266723" cy="4145279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1D8E7E4" w14:textId="40A8EBEE" w:rsidR="00B36E1D" w:rsidRDefault="00000000">
      <w:pPr>
        <w:pStyle w:val="Descripcin"/>
        <w:jc w:val="center"/>
      </w:pPr>
      <w:proofErr w:type="spellStart"/>
      <w:r>
        <w:t>Dirección obtenida por LAP-CORP y ping al gateway.</w:t>
      </w:r>
      <w:proofErr w:type="spellEnd"/>
      <w:proofErr w:type="spellStart"/>
      <w:proofErr w:type="spellEnd"/>
      <w:proofErr w:type="spellStart"/>
      <w:proofErr w:type="spellEnd"/>
    </w:p>
    <w:p w14:paraId="292A2BA3" w14:textId="77777777" w:rsidR="00B36E1D" w:rsidRDefault="00000000"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720113" cy="272034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0a_P19_wifi_clave_mala_sin_asociacion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720113" cy="272034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1D8E7E4" w14:textId="40A8EBEE" w:rsidR="00B36E1D" w:rsidRDefault="00000000">
      <w:pPr>
        <w:pStyle w:val="Descripcin"/>
        <w:jc w:val="center"/>
      </w:pPr>
      <w:proofErr w:type="spellStart"/>
      <w:r>
        <w:t>LAP-CORP sin asociación al usar una clave incorrecta.</w:t>
      </w:r>
      <w:proofErr w:type="spellEnd"/>
      <w:proofErr w:type="spellStart"/>
      <w:proofErr w:type="spellEnd"/>
      <w:proofErr w:type="spellStart"/>
      <w:proofErr w:type="spellEnd"/>
    </w:p>
    <w:p w14:paraId="292A2BA3" w14:textId="77777777" w:rsidR="00B36E1D" w:rsidRDefault="00000000"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081881" cy="56000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1_P19_wifi_invitado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081881" cy="56000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1D8E7E4" w14:textId="40A8EBEE" w:rsidR="00B36E1D" w:rsidRDefault="00000000">
      <w:pPr>
        <w:pStyle w:val="Descripcin"/>
        <w:jc w:val="center"/>
      </w:pPr>
      <w:proofErr w:type="spellStart"/>
      <w:r>
        <w:t>LAP-INVITADO con dirección de la red de invitados.</w:t>
      </w:r>
      <w:proofErr w:type="spellEnd"/>
      <w:proofErr w:type="spellStart"/>
      <w:proofErr w:type="spellEnd"/>
      <w:proofErr w:type="spellStart"/>
      <w:proofErr w:type="spellEnd"/>
    </w:p>
    <w:p w14:paraId="070EC747" w14:textId="61E11DE1" w:rsidR="00B36E1D" w:rsidRDefault="00000000"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r>
        <w:rPr>
          <w:b/>
        </w:rPr>
        <w:t>Análisis técnico.</w:t>
      </w:r>
      <w:r>
        <w:rPr>
          <w:b w:val="0"/>
        </w:rPr>
        <w:t xml:space="preserve"> El punto de acceso solo asocia al cliente cuando la clave precompartida coincide, de modo que sin la clave no hay capa 2 ni dirección IP. Se usa WPA2-PSK con AES porque el Access Point de Packet Tracer 9.0 no ofrece WPA3. La red de invitados usa su propio SSID y su propia subred (172.30.5.0/24).</w:t>
      </w:r>
    </w:p>
    <w:p w14:paraId="5CFFAF14" w14:textId="77777777" w:rsidR="00B36E1D" w:rsidRDefault="00000000">
      <w:pPr>
        <w:pStyle w:val="Ttulo2"/>
      </w:pPr>
      <w:r>
        <w:t>P-20. Aislamiento de la red de invitados</w:t>
      </w:r>
    </w:p>
    <w:p w14:paraId="00BE2C2E" w14:textId="77777777" w:rsidR="00B36E1D" w:rsidRDefault="00000000">
      <w:r>
        <w:rPr>
          <w:b/>
        </w:rPr>
        <w:t>Objetivo.</w:t>
      </w:r>
      <w:r>
        <w:rPr>
          <w:b w:val="0"/>
        </w:rPr>
        <w:t xml:space="preserve"> Verificar que los invitados navegan a Internet pero no alcanzan ninguna red interna.</w:t>
      </w:r>
    </w:p>
    <w:p w14:paraId="00BE2C2E" w14:textId="77777777" w:rsidR="00B36E1D" w:rsidRDefault="00000000">
      <w:r>
        <w:rPr>
          <w:b/>
        </w:rPr>
        <w:t>Resultado observado.</w:t>
      </w:r>
      <w:r>
        <w:rPr>
          <w:b w:val="0"/>
        </w:rPr>
        <w:t xml:space="preserve"> Desde LAP-INVITADO (172.30.5.11/24, gateway 172.30.5.1), los ping a 172.30.4.12 (SRV-WEB), 172.30.7.14 y 172.30.7.187 (Ingeniería) reciben «Destination host unreachable» desde 172.30.5.1, con 100 % de pérdida. El ping a 8.8.8.8 responde 4 de 4. En el navegador, http://www.nexus.com termina en «Request Timeout».</w:t>
      </w:r>
    </w:p>
    <w:p w14:paraId="292A2BA3" w14:textId="77777777" w:rsidR="00B36E1D" w:rsidRDefault="00000000"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934259" cy="56000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4i_LAP-INVITADO_aislamiento_e_Internet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934259" cy="56000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1D8E7E4" w14:textId="40A8EBEE" w:rsidR="00B36E1D" w:rsidRDefault="00000000">
      <w:pPr>
        <w:pStyle w:val="Descripcin"/>
        <w:jc w:val="center"/>
      </w:pPr>
      <w:proofErr w:type="spellStart"/>
      <w:r>
        <w:t>Pings de LAP-INVITADO: redes internas bloqueadas e Internet disponible.</w:t>
      </w:r>
      <w:proofErr w:type="spellEnd"/>
      <w:proofErr w:type="spellStart"/>
      <w:proofErr w:type="spellEnd"/>
      <w:proofErr w:type="spellStart"/>
      <w:proofErr w:type="spellEnd"/>
    </w:p>
    <w:p w14:paraId="292A2BA3" w14:textId="77777777" w:rsidR="00B36E1D" w:rsidRDefault="00000000"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212080" cy="1145572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4j_LAP-INVITADO_web_interna_bloqueada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1145572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1D8E7E4" w14:textId="40A8EBEE" w:rsidR="00B36E1D" w:rsidRDefault="00000000">
      <w:pPr>
        <w:pStyle w:val="Descripcin"/>
        <w:jc w:val="center"/>
      </w:pPr>
      <w:proofErr w:type="spellStart"/>
      <w:r>
        <w:t>El portal interno no carga desde la red de invitados.</w:t>
      </w:r>
      <w:proofErr w:type="spellEnd"/>
      <w:proofErr w:type="spellStart"/>
      <w:proofErr w:type="spellEnd"/>
      <w:proofErr w:type="spellStart"/>
      <w:proofErr w:type="spellEnd"/>
    </w:p>
    <w:p w14:paraId="070EC747" w14:textId="61E11DE1" w:rsidR="00B36E1D" w:rsidRDefault="00000000"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r>
        <w:rPr>
          <w:b/>
        </w:rPr>
        <w:t>Análisis técnico.</w:t>
      </w:r>
      <w:r>
        <w:rPr>
          <w:b w:val="0"/>
        </w:rPr>
        <w:t xml:space="preserve"> La ACL-INVITADOS aplicada en la entrada de R-EDGE Gi0/2 permite DHCP, DNS e Internet y deniega cualquier destino 172.30.0.0/16. El mensaje «Destination host unreachable» lo genera el propio gateway (172.30.5.1), lo que indica que el tráfico se descarta en el borde de la red de invitados y no llega a la red corporativa.</w:t>
      </w:r>
    </w:p>
    <w:p w14:paraId="5CFFAF14" w14:textId="77777777" w:rsidR="00B36E1D" w:rsidRDefault="00000000">
      <w:pPr>
        <w:pStyle w:val="Ttulo2"/>
      </w:pPr>
      <w:r>
        <w:t>P-21. Firewall de la base de datos (SRV-DB)</w:t>
      </w:r>
    </w:p>
    <w:p w14:paraId="00BE2C2E" w14:textId="77777777" w:rsidR="00B36E1D" w:rsidRDefault="00000000">
      <w:r>
        <w:rPr>
          <w:b/>
        </w:rPr>
        <w:t>Objetivo.</w:t>
      </w:r>
      <w:r>
        <w:rPr>
          <w:b w:val="0"/>
        </w:rPr>
        <w:t xml:space="preserve"> Comprobar que solo Finanzas y Gestión llegan al servidor de base de datos 172.30.4.15.</w:t>
      </w:r>
    </w:p>
    <w:p w14:paraId="00BE2C2E" w14:textId="77777777" w:rsidR="00B36E1D" w:rsidRDefault="00000000">
      <w:r>
        <w:rPr>
          <w:b/>
        </w:rPr>
        <w:t>Resultado observado.</w:t>
      </w:r>
      <w:r>
        <w:rPr>
          <w:b w:val="0"/>
        </w:rPr>
        <w:t xml:space="preserve"> Desde PC-ING-1 (172.30.7.187) el ping a 172.30.4.15 se pierde 4 de 4 (100 %). Desde PC-FIN-1 (172.30.3.218) responde 3 de 4 en el primer intento y 4 de 4 en la repetición, con TTL 127.</w:t>
      </w:r>
    </w:p>
    <w:p w14:paraId="292A2BA3" w14:textId="77777777" w:rsidR="00B36E1D" w:rsidRDefault="00000000"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212080" cy="994085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21_ing_db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99408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1D8E7E4" w14:textId="40A8EBEE" w:rsidR="00B36E1D" w:rsidRDefault="00000000">
      <w:pPr>
        <w:pStyle w:val="Descripcin"/>
        <w:jc w:val="center"/>
      </w:pPr>
      <w:proofErr w:type="spellStart"/>
      <w:r>
        <w:t>Ping de PC-ING-1 a SRV-DB bloqueado.</w:t>
      </w:r>
      <w:proofErr w:type="spellEnd"/>
      <w:proofErr w:type="spellStart"/>
      <w:proofErr w:type="spellEnd"/>
      <w:proofErr w:type="spellStart"/>
      <w:proofErr w:type="spellEnd"/>
    </w:p>
    <w:p w14:paraId="292A2BA3" w14:textId="77777777" w:rsidR="00B36E1D" w:rsidRDefault="00000000"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212080" cy="3910433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2b_PC-FIN-1_SRV-DB_permitido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910433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1D8E7E4" w14:textId="40A8EBEE" w:rsidR="00B36E1D" w:rsidRDefault="00000000">
      <w:pPr>
        <w:pStyle w:val="Descripcin"/>
        <w:jc w:val="center"/>
      </w:pPr>
      <w:proofErr w:type="spellStart"/>
      <w:r>
        <w:t>Ping de PC-FIN-1 a SRV-DB permitido.</w:t>
      </w:r>
      <w:proofErr w:type="spellEnd"/>
      <w:proofErr w:type="spellStart"/>
      <w:proofErr w:type="spellEnd"/>
      <w:proofErr w:type="spellStart"/>
      <w:proofErr w:type="spellEnd"/>
    </w:p>
    <w:p w14:paraId="070EC747" w14:textId="61E11DE1" w:rsidR="00B36E1D" w:rsidRDefault="00000000"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r>
        <w:rPr>
          <w:b/>
        </w:rPr>
        <w:t>Análisis técnico.</w:t>
      </w:r>
      <w:r>
        <w:rPr>
          <w:b w:val="0"/>
        </w:rPr>
        <w:t xml:space="preserve"> El firewall de host de SRV-DB solo tiene reglas Allow para 172.30.3.128/25 (Finanzas) y 172.30.6.128/27 (Gestión); todo lo demás se descarta de forma implícita. La pérdida del primer paquete desde Finanzas ocurre solo en el primer intento y desaparece en la repetición.</w:t>
      </w:r>
    </w:p>
    <w:p w14:paraId="5CFFAF14" w14:textId="77777777" w:rsidR="00B36E1D" w:rsidRDefault="00000000">
      <w:pPr>
        <w:pStyle w:val="Ttulo2"/>
      </w:pPr>
      <w:r>
        <w:t>P-22. ACL perimetral (ACL-INTERNET-IN)</w:t>
      </w:r>
    </w:p>
    <w:p w14:paraId="00BE2C2E" w14:textId="77777777" w:rsidR="00B36E1D" w:rsidRDefault="00000000">
      <w:r>
        <w:rPr>
          <w:b/>
        </w:rPr>
        <w:t>Objetivo.</w:t>
      </w:r>
      <w:r>
        <w:rPr>
          <w:b w:val="0"/>
        </w:rPr>
        <w:t xml:space="preserve"> Verificar que desde Internet solo se puede llegar al servidor web publicado.</w:t>
      </w:r>
    </w:p>
    <w:p w14:paraId="00BE2C2E" w14:textId="77777777" w:rsidR="00B36E1D" w:rsidRDefault="00000000">
      <w:r>
        <w:rPr>
          <w:b/>
        </w:rPr>
        <w:t>Resultado observado.</w:t>
      </w:r>
      <w:r>
        <w:rPr>
          <w:b w:val="0"/>
        </w:rPr>
        <w:t xml:space="preserve"> Desde SRV-INTERNET, el ping a 200.100.50.10 recibe «Destination host unreachable» y ftp 200.100.50.10 termina en «Timed out». En R-EDGE, show access-lists ACL-INTERNET-IN muestra coincidencias en eq www (51), eq 443 (10), established (129), echo-reply (10) y deny ip any any (41).</w:t>
      </w:r>
    </w:p>
    <w:p w14:paraId="292A2BA3" w14:textId="77777777" w:rsidR="00B36E1D" w:rsidRDefault="00000000"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266723" cy="2453163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6_P22_ftp_e_icmp_bloqueados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266723" cy="2453163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1D8E7E4" w14:textId="40A8EBEE" w:rsidR="00B36E1D" w:rsidRDefault="00000000">
      <w:pPr>
        <w:pStyle w:val="Descripcin"/>
        <w:jc w:val="center"/>
      </w:pPr>
      <w:proofErr w:type="spellStart"/>
      <w:r>
        <w:t>Ping y FTP desde Internet bloqueados.</w:t>
      </w:r>
      <w:proofErr w:type="spellEnd"/>
      <w:proofErr w:type="spellStart"/>
      <w:proofErr w:type="spellEnd"/>
      <w:proofErr w:type="spellStart"/>
      <w:proofErr w:type="spellEnd"/>
    </w:p>
    <w:p w14:paraId="292A2BA3" w14:textId="77777777" w:rsidR="00B36E1D" w:rsidRDefault="00000000"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212080" cy="102228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7_P22_contadores_acl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102228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1D8E7E4" w14:textId="40A8EBEE" w:rsidR="00B36E1D" w:rsidRDefault="00000000">
      <w:pPr>
        <w:pStyle w:val="Descripcin"/>
        <w:jc w:val="center"/>
      </w:pPr>
      <w:proofErr w:type="spellStart"/>
      <w:r>
        <w:t>Contadores de ACL-INTERNET-IN en R-EDGE.</w:t>
      </w:r>
      <w:proofErr w:type="spellEnd"/>
      <w:proofErr w:type="spellStart"/>
      <w:proofErr w:type="spellEnd"/>
      <w:proofErr w:type="spellStart"/>
      <w:proofErr w:type="spellEnd"/>
    </w:p>
    <w:p w14:paraId="070EC747" w14:textId="61E11DE1" w:rsidR="00B36E1D" w:rsidRDefault="00000000"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r>
        <w:rPr>
          <w:b/>
        </w:rPr>
        <w:t>Análisis técnico.</w:t>
      </w:r>
      <w:r>
        <w:rPr>
          <w:b w:val="0"/>
        </w:rPr>
        <w:t xml:space="preserve"> La ACL de entrada en R-EDGE Gi0/1 solo permite TCP 80 y 443 hacia 200.100.50.10, el retorno de sesiones iniciadas desde adentro (established) y respuestas ICMP. El ping y el FTP iniciados desde Internet caen en el deny final, como confirman sus contadores.</w:t>
      </w:r>
    </w:p>
    <w:p w14:paraId="5CFFAF14" w14:textId="77777777" w:rsidR="00B36E1D" w:rsidRDefault="00000000">
      <w:pPr>
        <w:pStyle w:val="Ttulo2"/>
      </w:pPr>
      <w:r>
        <w:t>P-23. SSH y ACL de gestión</w:t>
      </w:r>
    </w:p>
    <w:p w14:paraId="00BE2C2E" w14:textId="77777777" w:rsidR="00B36E1D" w:rsidRDefault="00000000">
      <w:r>
        <w:rPr>
          <w:b/>
        </w:rPr>
        <w:t>Objetivo.</w:t>
      </w:r>
      <w:r>
        <w:rPr>
          <w:b w:val="0"/>
        </w:rPr>
        <w:t xml:space="preserve"> Comprobar que la administración remota usa SSH y que solo Ingeniería y Gestión pueden acceder a los equipos.</w:t>
      </w:r>
    </w:p>
    <w:p w14:paraId="00BE2C2E" w14:textId="77777777" w:rsidR="00B36E1D" w:rsidRDefault="00000000">
      <w:r>
        <w:rPr>
          <w:b/>
        </w:rPr>
        <w:t>Resultado observado.</w:t>
      </w:r>
      <w:r>
        <w:rPr>
          <w:b w:val="0"/>
        </w:rPr>
        <w:t xml:space="preserve"> Desde PC-ING-1 (172.30.7.187), ssh -l admin 172.30.4.78 pide contraseña, muestra el banner «Acceso restringido - Nexus Corporation» y entra a DSW1-SEDE#. Desde PC-ADM-1, ssh -l admin 172.30.6.134 termina con «Connection to 172.30.6.134 closed by foreign host» sin pedir contraseña (resultado registrado el 27/10/2026).</w:t>
      </w:r>
    </w:p>
    <w:p w14:paraId="292A2BA3" w14:textId="77777777" w:rsidR="00B36E1D" w:rsidRDefault="00000000"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212080" cy="2581325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23_ing_ssh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58132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1D8E7E4" w14:textId="40A8EBEE" w:rsidR="00B36E1D" w:rsidRDefault="00000000">
      <w:pPr>
        <w:pStyle w:val="Descripcin"/>
        <w:jc w:val="center"/>
      </w:pPr>
      <w:proofErr w:type="spellStart"/>
      <w:r>
        <w:t>Acceso SSH autorizado desde PC-ING-1 a DSW1-SEDE.</w:t>
      </w:r>
      <w:proofErr w:type="spellEnd"/>
      <w:proofErr w:type="spellStart"/>
      <w:proofErr w:type="spellEnd"/>
      <w:proofErr w:type="spellStart"/>
      <w:proofErr w:type="spellEnd"/>
    </w:p>
    <w:p w14:paraId="070EC747" w14:textId="61E11DE1" w:rsidR="00B36E1D" w:rsidRDefault="00000000"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r>
        <w:rPr>
          <w:b/>
        </w:rPr>
        <w:t>Análisis técnico.</w:t>
      </w:r>
      <w:r>
        <w:rPr>
          <w:b w:val="0"/>
        </w:rPr>
        <w:t xml:space="preserve"> Las líneas VTY aceptan solo SSH (transport input ssh) y aplican ACL-GESTION, que permite 172.30.6.128/27 (Gestión) y 172.30.7.0/24 (Ingeniería). Por eso Ingeniería obtiene la sesión cifrada (TCP 22) y Administrativo es rechazado antes de autenticarse.</w:t>
      </w:r>
    </w:p>
    <w:p w14:paraId="5CFFAF14" w14:textId="77777777" w:rsidR="00B36E1D" w:rsidRDefault="00000000">
      <w:pPr>
        <w:pStyle w:val="Ttulo2"/>
      </w:pPr>
      <w:r>
        <w:t>P-24. Port Security</w:t>
      </w:r>
    </w:p>
    <w:p w14:paraId="00BE2C2E" w14:textId="77777777" w:rsidR="00B36E1D" w:rsidRDefault="00000000">
      <w:r>
        <w:rPr>
          <w:b/>
        </w:rPr>
        <w:t>Objetivo.</w:t>
      </w:r>
      <w:r>
        <w:rPr>
          <w:b w:val="0"/>
        </w:rPr>
        <w:t xml:space="preserve"> Verificar que un puerto de acceso limita las direcciones MAC y se apaga ante una MAC no autorizada.</w:t>
      </w:r>
    </w:p>
    <w:p w14:paraId="00BE2C2E" w14:textId="77777777" w:rsidR="00B36E1D" w:rsidRDefault="00000000">
      <w:r>
        <w:rPr>
          <w:b/>
        </w:rPr>
        <w:t>Resultado observado.</w:t>
      </w:r>
      <w:r>
        <w:rPr>
          <w:b w:val="0"/>
        </w:rPr>
        <w:t xml:space="preserve"> En ASW-FIN Fa0/1 (máximo 2 MAC, sticky, violación shutdown) el puerto inicia en Secure-up con 1 MAC. Una segunda MAC (0001.0001.0001) se acepta y el ping responde 4 de 4. Una tercera MAC (0002.0002.0002) provoca Secure-shutdown: el puerto pasa a err-disabled y Violation Count queda en 1. Tras restaurar la MAC original, borrar la MAC sticky de prueba y aplicar shutdown / no shutdown, el ping vuelve a responder. Esta prueba no tiene captura; el resultado proviene del registro de pruebas del 27/10/2026.</w:t>
      </w:r>
    </w:p>
    <w:p w14:paraId="070EC747" w14:textId="61E11DE1" w:rsidR="00B36E1D" w:rsidRDefault="00000000"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r>
        <w:rPr>
          <w:b/>
        </w:rPr>
        <w:t>Análisis técnico.</w:t>
      </w:r>
      <w:r>
        <w:rPr>
          <w:b w:val="0"/>
        </w:rPr>
        <w:t xml:space="preserve"> Con máximo 2 la segunda MAC es legítima (PC y teléfono IP); la tercera dispara la violación y el modo shutdown deja el puerto deshabilitado hasta que un administrador lo reactiva, lo que impide conectar equipos no autorizados a la red.</w:t>
      </w:r>
    </w:p>
    <w:p w14:paraId="3AD1AC9E" w14:textId="77777777" w:rsidR="00B36E1D" w:rsidRDefault="00000000">
      <w:pPr>
        <w:pStyle w:val="Ttulo1"/>
      </w:pPr>
      <w:r>
        <w:t>Conclusión</w:t>
      </w:r>
    </w:p>
    <w:p w14:paraId="18D7ECE9" w14:textId="77777777" w:rsidR="00B36E1D" w:rsidRDefault="00000000">
      <w:r>
        <w:t>Las pruebas P-11 a P-24 confirman que los servicios de red (DHCP, DNS, web, FTP, TFTP y correo) funcionan desde la sede y las sucursales, que TCP y UDP se comportan como se espera en el modo simulación, y que los controles de seguridad cumplen su objetivo: la red de invitados está aislada, la base de datos solo es accesible para Finanzas y Gestión, desde Internet solo se alcanza el servidor web publicado, la administración remota se limita a SSH desde Ingeniería y Gestión, y Port Security bloquea MAC no autorizadas. La única limitación es la autenticación Wi-Fi, que usa WPA2-PSK porque Packet Tracer 9.0 no ofrece WPA3.</w:t>
      </w:r>
    </w:p>
    <w:sectPr w:rsidR="00B36E1D" w:rsidSect="00034616">
      <w:headerReference w:type="default" r:id="rId17"/>
      <w:footerReference w:type="default" r:id="rId18"/>
      <w:pgSz w:w="12240" w:h="15840"/>
      <w:pgMar w:top="1123" w:right="1224" w:bottom="1037" w:left="122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6E50A8" w14:textId="77777777" w:rsidR="001512B1" w:rsidRDefault="001512B1">
      <w:pPr>
        <w:spacing w:after="0" w:line="240" w:lineRule="auto"/>
      </w:pPr>
      <w:r>
        <w:separator/>
      </w:r>
    </w:p>
  </w:endnote>
  <w:endnote w:type="continuationSeparator" w:id="0">
    <w:p w14:paraId="1A026106" w14:textId="77777777" w:rsidR="001512B1" w:rsidRDefault="001512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5901EE" w14:textId="5724D6AE" w:rsidR="00B36E1D" w:rsidRDefault="00B36E1D">
    <w:pPr>
      <w:pStyle w:val="Descripcin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BCC676" w14:textId="77777777" w:rsidR="001512B1" w:rsidRDefault="001512B1">
      <w:pPr>
        <w:spacing w:after="0" w:line="240" w:lineRule="auto"/>
      </w:pPr>
      <w:r>
        <w:separator/>
      </w:r>
    </w:p>
  </w:footnote>
  <w:footnote w:type="continuationSeparator" w:id="0">
    <w:p w14:paraId="7CB27C7C" w14:textId="77777777" w:rsidR="001512B1" w:rsidRDefault="001512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8C09EB" w14:textId="438AE0AA" w:rsidR="00B36E1D" w:rsidRDefault="00000000">
    <w:pPr>
      <w:pStyle w:val="Descripcin"/>
      <w:jc w:val="right"/>
    </w:pPr>
    <w:r>
      <w:t>INFORME DE PRUEBAS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26054074">
    <w:abstractNumId w:val="8"/>
  </w:num>
  <w:num w:numId="2" w16cid:durableId="225459936">
    <w:abstractNumId w:val="6"/>
  </w:num>
  <w:num w:numId="3" w16cid:durableId="1340691441">
    <w:abstractNumId w:val="5"/>
  </w:num>
  <w:num w:numId="4" w16cid:durableId="197816038">
    <w:abstractNumId w:val="4"/>
  </w:num>
  <w:num w:numId="5" w16cid:durableId="899441491">
    <w:abstractNumId w:val="7"/>
  </w:num>
  <w:num w:numId="6" w16cid:durableId="464858870">
    <w:abstractNumId w:val="3"/>
  </w:num>
  <w:num w:numId="7" w16cid:durableId="483278616">
    <w:abstractNumId w:val="2"/>
  </w:num>
  <w:num w:numId="8" w16cid:durableId="565993169">
    <w:abstractNumId w:val="1"/>
  </w:num>
  <w:num w:numId="9" w16cid:durableId="14570234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12B1"/>
    <w:rsid w:val="0029639D"/>
    <w:rsid w:val="00326F90"/>
    <w:rsid w:val="004212D6"/>
    <w:rsid w:val="005640CB"/>
    <w:rsid w:val="00634570"/>
    <w:rsid w:val="00AA1D8D"/>
    <w:rsid w:val="00B36E1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34D66428"/>
  <w14:defaultImageDpi w14:val="300"/>
  <w15:docId w15:val="{33328FBC-DF12-4048-AB7D-0F9EF4756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color w:val="28313F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63150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8527E"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63150"/>
      <w:spacing w:val="5"/>
      <w:kern w:val="28"/>
      <w:sz w:val="46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1" Type="http://schemas.openxmlformats.org/officeDocument/2006/relationships/image" Target="media/image10.png"/><Relationship Id="rId22" Type="http://schemas.openxmlformats.org/officeDocument/2006/relationships/image" Target="media/image11.png"/><Relationship Id="rId23" Type="http://schemas.openxmlformats.org/officeDocument/2006/relationships/image" Target="media/image12.png"/><Relationship Id="rId24" Type="http://schemas.openxmlformats.org/officeDocument/2006/relationships/image" Target="media/image13.png"/><Relationship Id="rId25" Type="http://schemas.openxmlformats.org/officeDocument/2006/relationships/image" Target="media/image14.png"/><Relationship Id="rId26" Type="http://schemas.openxmlformats.org/officeDocument/2006/relationships/image" Target="media/image15.png"/><Relationship Id="rId27" Type="http://schemas.openxmlformats.org/officeDocument/2006/relationships/image" Target="media/image16.png"/><Relationship Id="rId28" Type="http://schemas.openxmlformats.org/officeDocument/2006/relationships/image" Target="media/image17.png"/><Relationship Id="rId29" Type="http://schemas.openxmlformats.org/officeDocument/2006/relationships/image" Target="media/image18.png"/><Relationship Id="rId30" Type="http://schemas.openxmlformats.org/officeDocument/2006/relationships/image" Target="media/image19.png"/><Relationship Id="rId31" Type="http://schemas.openxmlformats.org/officeDocument/2006/relationships/image" Target="media/image20.png"/><Relationship Id="rId32" Type="http://schemas.openxmlformats.org/officeDocument/2006/relationships/image" Target="media/image21.png"/><Relationship Id="rId33" Type="http://schemas.openxmlformats.org/officeDocument/2006/relationships/image" Target="media/image22.png"/><Relationship Id="rId34" Type="http://schemas.openxmlformats.org/officeDocument/2006/relationships/image" Target="media/image23.png"/><Relationship Id="rId35" Type="http://schemas.openxmlformats.org/officeDocument/2006/relationships/image" Target="media/image24.png"/><Relationship Id="rId36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6</Pages>
  <Words>695</Words>
  <Characters>3826</Characters>
  <Application>Microsoft Office Word</Application>
  <DocSecurity>0</DocSecurity>
  <Lines>31</Lines>
  <Paragraphs>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4512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Henry Franco</cp:lastModifiedBy>
  <cp:revision>2</cp:revision>
  <dcterms:created xsi:type="dcterms:W3CDTF">2013-12-23T23:15:00Z</dcterms:created>
  <dcterms:modified xsi:type="dcterms:W3CDTF">2026-10-28T12:25:00Z</dcterms:modified>
  <cp:category/>
</cp:coreProperties>
</file>