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TP1 p1</w:t>
      </w:r>
    </w:p>
    <w:p>
      <w:pPr>
          </w:pPr>
      <w:r>
        <w:rPr>
          <w:noProof/>
        </w:rPr>
        <w:drawing>
          <wp:inline distT="0" distB="0" distL="0" distR="0">
            <wp:extent cx="5486400" cy="4114800"/>
            <wp:docPr id="7" name="titleimage.png" descr="[COMSOLlink[H4sIAAAAAAAAAK1abW/buhX+3l+h5cOwAYktWbYsda6LAXfDvcDuUNxm+1QgoKUjmwslqiRlW/71O5RjR1ZJW0zaJogt8TkkD5/zKi3+9PDgffgiePUVlAcMCiiV9IgAr+JVzYiCzNtRtfEqHANCUZCvw2jp5VwURHmLL8fbjVeSAj7d3Xlbwur2g2oq/Xe8/PAvWj4/4reTAG9DUBgKB+H9VpA13HtceI9kxcDDO62E0YeHh+XiD86Vl/KiYqDgvyAk5eWnu2gUjPzR/u5lEefrE7yK/3ENlyMn8eRuuXgZ9lt5ROHH87VlsBifPp4/XQz8R6moapZjAbJmapwDUbWAcbWeLMYv9xaPZL1sL+gPi3/zDJZ/fNbDCarsz2v1N+8LV7h9Csz7zCBVgn6vce/rz7z4jF/Ay8ATn7ec1XpS7y8g/7oYt3IWJxUuW30txufvi9/xPtNfvYwKFMpF89hqvuQl3C1//fhtJ58KPehJNsW3xy+B/n2qglFRbRbjMxzn4ClhX4jaLLsDXq8uvv5Ci2W4GLd/9fBnyJY5YRLaYfrb4kQpmn26o3qtd8s+R7YUdid6CMhBQJnCmTikVhxJ0weRkuqzKNcn5IpzdgbxPDdgqEwZRYXnlIEZVhpReO4CKi7UcJCkh/MUEs9Sr/NlfIWcwUW0RDIgNzTLoOzi14LX1RlekLImzACsS6rMkGpvGM7wgIRehIMCiaw0TbsoAeQVFRgwO5qpjXl07PsmBQBdb5QZEc5MCFToi42cULRUsAZxBobGmbSSM5Cp5aCC2cTbe0Ew9YrCtjFUrWVK+9bcMO00sCepWSX2adww7WiJ3gIyB0LUUlu0kXRKABgQB84L2Gu3J4dbE0EnSRglDhCZ4vzlG87oCHzLSTH0mhWXkq5c3MtxpgLDAq1ecf35TJalVclgC8xpe2QLUMmUV43DOaOFoa3kRIcTlyXq2dDf5ZaDM86VQcpbF1NKjDRgZvAoSqb6XzBPZuE0CSYGQSkDIrSv119JrkDsiMhclkIY4zt9rDajMJJVgyoilcUwjCBFxBos7vtlAYbIpOOpRljcPvoy0/J2pJFEPrvoIctkned076o7ZJorZM1UPlzZDPW8E1ShQ+lG9Z4ntwA1oqu+fqA26i/lyPu95ahe0gQTF2skhBCYv/KSWUzPvMGG10rna+YZjzmVwfIyWpgRoWE0r1p7CzMXylLFIHSJFgz9RZk5QdaCugwneyq5oOf0ymFtfM2dVpYjD7pZWt8dJkbuMKTHBoseC+XWjK8IO474Eb4i6bM+mNJyTJiZlbLCmq00UVAnfN1Uuze1mX2t66FY+VyxrPFLjn+Z7LdTGQJJmaEfxsokF6SwhEmjvuUGXTFZAXPxKBr0S1sGaXo7Au3cMyYciBhEPxtY5+8OCU7FuGqP/wJ3PB4iBGnO8G+yQM+KSey9Z/pooYpTHii4SqF0hlH0iQV6TCJckhGJUwHrFglDvBVXLUSbKVZX6jzhZYExMuVMtUQbyHP8M/x4cLAulmpGxHDQ0fxJsdIUcttcD9TLlkw+/wXR+iTzXLsNVSY/lGIs44UJr6e9JF9w7+kf0zFKwi17NB87jhckozi5NeURwNDytsaAeIafB5l1Nb0Khn3FaEptiraBMUqjmdaZeVIz7TROfq8BDq6otsVgIVCBXK5NRq+BpSS6tyZtQS2yKofX600JUjqu9BkE2jK6j2PCrzOrWsBFz6C/BtsSZIHJlRVlKhDaHeueHiNYGcBRgFtLqd37D+2HIZvfkIzvClJVnQkHmUEXKHmurFr3R7ObeKzSy7WlPzMAf41omMvfgpd1sQLBc55ifox5wQ32xUPl3ZATRLcE3TjSAZppC/p2HfgFi3TR7DYgHALIhTRGC3qMXzqtygX6wLpwy2c60kia1kJ39KFSG91NJwLzlvLNLHyvDXVlrSiRSCnd2ZXmBWWQE1TuLUGpdiekVO0mV53eUe8kfd8YnC6shOG9nyDnqCdUAm7wqiRTuIZySwUv9fMSFGdWDY7Be09tp9+wlucmO+XClo4Bx8wII2NjRp/ctBncGXBAI7y+Bcz/2dWs3GgSz82K751o2iJWrBaYFlv95BUgvNZaAzGV4P+7pmOdFVJjA/+Iz/nWHEYCY+tbaxw6inWwu9dyMW1clNrFXfQfB/hILFb0U7RWsY6Brwd1nTll9MX5dXO/Acm1BuYkBQeiaghka1dIxalTW7zFCFpg+bThGGIgzyF1eEil8RLQUWZDJBgPRYvYYFw611ZCXiO/dRld6FneldIkF7ywtUmO5ckwqcaCxccfyzrRkbPmRCVHTWON3zY9HE+4bUXQQ8HfgEtxvZBdsHeIqWl4B9pqzPpA0roAg4QKLOeZYYVEBwg6n6JmKzuG1SPWtsH3CX03Bd8wjSsnO1N0XTOU+gUKW0d3yLmbAkTP05rKqg3NEEtU3etKnWF6gLEbVL52Jwf4HsxW2nT4GRrLRAK2wZMpmdpx8VwxUoLescOUOndrnw/qIxQ0u9rANPdFUxQkyI+d0Vt5A45tn76buxu6rcztz8uC6SgKwiSczoIo8aN5aCql9PNEogNrXjNzZA3iUTLzg1nizyfxfJbM58bGuEi1gvBk9ILcaoET6spjLUt2q98TufpsBkschRCaWsB1lRHl0pHe7668qWAY3ziOPziO3185f9Ny3IYf3IYfS4nL+vnSqT1EyMrJPJnOkyT2p1Ec33sPcTgZRciv2TwK5gFy7N6LJtPRNJ7FYRJPw7kptbt8eGpwn+in/CicJXEUTuJggkIfsMwKAjSGaYjXQz2PsfNb2aX6o9CPo2Q+mwRRHM1mYRKhkNE0QPvALeCy/SSZh/paPJtPk0kSh+E0mAQmozlVTm0KeHMnU38eJ6i5ZDI5bWUSahXa9qHN6lh3XjkPlBMFfjSbhPMkSoLI9+OjdH82nfpBjLsI4gBN3+T0j68ldR+ZDAk4ewwvacdDDCCtI+DgCtijA0H/bFWTFfK0bd+2eyoAXXFmiUhSQXVTAgbP13fNbj/K7oN59XYsvBlb1kU71Bb0bwrI6/Ii/PXwFrd/KaNN+LeEWWTwVBFj+OytRMB3vJuB7c0wEzHdadO8mzbNe2jTB7vQpo91oU3zXto0P4E2zU+hTfNu2hzcaXN4N20O76FNH+xCmz7WhTaH99Lm8BNoc/gptDm408ZcS+j3DU7yz/WFrmh615SuBPXF/7Q57iMt4KsiRbX8J6y8CVaXE3+CiUrgfwyCj7PQ+/vvi3F/6GKsX75f/h9dCM0jKTA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tleimag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PageHeading3">
          <w:name w:val="Title Page Heading 3"/>
          <w:basedOn w:val="Heading3"/>
        </w:pStyle>
      </w:pPr>
      <w:r>
        <w:t xml:space="preserve">Auteur</w:t>
      </w:r>
    </w:p>
    <w:p>
      <w:r>
        <w:t xml:space="preserve">Nicolas Esseiva</w:t>
      </w:r>
    </w:p>
    <w:p>
      <w:pPr>
        <w:pStyle w:val="TitlePageHeading3">
          <w:name w:val="Title Page Heading 3"/>
          <w:basedOn w:val="Heading3"/>
        </w:pStyle>
      </w:pPr>
      <w:r>
        <w:t xml:space="preserve">Date du compte-rendu</w:t>
      </w:r>
    </w:p>
    <w:p>
      <w:r>
        <w:t xml:space="preserve">21 févr. 2023 à 10:12:06</w:t>
      </w:r>
    </w:p>
    <w:p>
      <w:pPr>
        <w:pageBreakBefore/>
        <w:pStyle w:val="TOCHeading">
          <w:name w:val="TOC Heading"/>
          <w:basedOn w:val="Heading1"/>
        </w:pStyle>
      </w:pPr>
      <w:r>
        <w:t>Contenu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80711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Définitions globales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cs6807115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170582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Paramètres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cs7170582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778391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Composant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cs7783915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69061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Définitions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cs2690613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61905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Géométrie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cs9619051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91204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Matériaux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cs6912044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36346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Electrostatique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cs8363469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68856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Maillage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cs7688562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707074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Etude 1 : Capacité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cs7070746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90216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Stationnaire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cs5902169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945699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Etude 2 : Convergence - Floating pot.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cs9456999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69181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Analyse paramétrique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cs1691814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99382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Stationnaire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cs3993828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9457654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Etude 3 : Convergence - Zero charge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cs9457654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497620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Analyse paramétrique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cs9497620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940370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Stationnaire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cs3940370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1533914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Résultats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cs1533914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592613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Jeux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cs8592613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826119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Quantités dérivées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cs5826119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199166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cs5199166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599741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Groupes de graphiques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cs8599741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>
          <w:name w:val="heading 1 Numbered"/>
        </w:pStyle>
      </w:pPr>
      <w:bookmarkStart w:id="0" w:name="cs6807115"/>
      <w:r>
        <w:t xml:space="preserve">Définitions globales</w:t>
      </w:r>
      <w:bookmarkEnd w:id="0"/>
    </w:p>
    <w:tbl>
      <w:tblPr>
        <w:tblStyle w:val="TableGrid"/>
        <w:tblW w:w="0" w:type="auto"/>
      </w:tblPr>
      <w:tblGrid>
        <w:gridCol w:w="813"/>
        <w:gridCol w:w="262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Feb 21, 2023, 8:36:16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Réglages globaux</w:t>
      </w:r>
    </w:p>
    <w:tbl>
      <w:tblPr>
        <w:tblStyle w:val="TableGrid"/>
        <w:tblW w:w="0" w:type="auto"/>
        <w:tblCaption w:val="Réglages globaux"/>
      </w:tblPr>
      <w:tblGrid>
        <w:gridCol w:w="949"/>
        <w:gridCol w:w="3482"/>
      </w:tblGrid>
      <w:tr>
        <w:tc>
          <w:tcPr>
            <w:tcW w:w="0" w:type="auto"/>
          </w:tcPr>
          <w:p>
            <w:r>
              <w:t>Nom</w:t>
            </w:r>
          </w:p>
        </w:tc>
        <w:tc>
          <w:tcPr>
            <w:tcW w:w="0" w:type="auto"/>
          </w:tcPr>
          <w:p>
            <w:r>
              <w:t>TP1 p1.mph</w:t>
            </w:r>
          </w:p>
        </w:tc>
      </w:tr>
      <w:tr>
        <w:tc>
          <w:tcPr>
            <w:tcW w:w="0" w:type="auto"/>
          </w:tcPr>
          <w:p>
            <w:r>
              <w:t>Chemin</w:t>
            </w:r>
          </w:p>
        </w:tc>
        <w:tc>
          <w:tcPr>
            <w:tcW w:w="0" w:type="auto"/>
          </w:tcPr>
          <w:p>
            <w:r>
              <w:t>H:\ws_model_sym\TP1\TP1_p1.mph</w:t>
            </w:r>
          </w:p>
        </w:tc>
      </w:tr>
      <w:tr>
        <w:tc>
          <w:tcPr>
            <w:tcW w:w="0" w:type="auto"/>
          </w:tcPr>
          <w:p>
            <w:r>
              <w:t>Version</w:t>
            </w:r>
          </w:p>
        </w:tc>
        <w:tc>
          <w:tcPr>
            <w:tcW w:w="0" w:type="auto"/>
          </w:tcPr>
          <w:p>
            <w:r>
              <w:t>COMSOL Multiphysics 6.1 (Build: 282)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Produits utilisés</w:t>
      </w:r>
    </w:p>
    <w:tbl>
      <w:tblPr>
        <w:tblStyle w:val="TableGrid"/>
        <w:tblW w:w="0" w:type="auto"/>
        <w:tblCaption w:val="Produits utilisés"/>
      </w:tblPr>
      <w:tblGrid>
        <w:gridCol w:w="7500"/>
      </w:tblGrid>
      <w:tr>
        <w:tc>
          <w:tcPr>
            <w:tcW w:w="0" w:type="auto"/>
          </w:tcPr>
          <w:p>
            <w:r>
              <w:t>AC/DC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Informations sur l'ordinateur</w:t>
      </w:r>
    </w:p>
    <w:tbl>
      <w:tblPr>
        <w:tblStyle w:val="TableGrid"/>
        <w:tblLayout w:type="fixed"/>
        <w:tblW w:w="5000" w:type="pct"/>
        <w:tblCaption w:val="Informations sur l'ordinateur"/>
      </w:tblPr>
      <w:tblGrid>
        <w:gridCol w:w="2217"/>
        <w:gridCol w:w="5283"/>
      </w:tblGrid>
      <w:tr>
        <w:tc>
          <w:tcPr>
            <w:tcW w:w="1478" w:type="pct"/>
          </w:tcPr>
          <w:p>
            <w:r>
              <w:t>CPU</w:t>
            </w:r>
          </w:p>
        </w:tc>
        <w:tc>
          <w:tcPr>
            <w:tcW w:w="3522" w:type="pct"/>
          </w:tcPr>
          <w:p>
            <w:r>
              <w:t>Intel64 Family 6 Model 158 Stepping 13, 8 coeurs, 15,85 Go RAM</w:t>
            </w:r>
          </w:p>
        </w:tc>
      </w:tr>
      <w:tr>
        <w:tc>
          <w:tcPr>
            <w:tcW w:w="1478" w:type="pct"/>
          </w:tcPr>
          <w:p>
            <w:r>
              <w:t>Système d'exploitation</w:t>
            </w:r>
          </w:p>
        </w:tc>
        <w:tc>
          <w:tcPr>
            <w:tcW w:w="3522" w:type="pct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" w:name="cs7170582"/>
      <w:r>
        <w:t xml:space="preserve">Paramètres</w:t>
      </w:r>
      <w:bookmarkEnd w:id="1"/>
    </w:p>
    <w:p>
      <w:pPr>
        <w:pStyle w:val="TableCaption">
          <w:name w:val="Table Caption"/>
          <w:basedOn w:val="Caption"/>
        </w:pStyle>
      </w:pPr>
      <w:r>
        <w:t>Paramètres 1</w:t>
      </w:r>
    </w:p>
    <w:tbl>
      <w:tblPr>
        <w:tblStyle w:val="TableGrid"/>
        <w:tblW w:w="0" w:type="auto"/>
        <w:tblCaption w:val="Paramètres 1"/>
      </w:tblPr>
      <w:tblGrid>
        <w:gridCol w:w="994"/>
        <w:gridCol w:w="1158"/>
        <w:gridCol w:w="981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Nom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50[mm]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0.05 m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5[mm]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0.005 m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10[mm]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 m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70[mm]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0.07 m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eps_r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>
          <w:name w:val="heading 1 Numbered"/>
        </w:pStyle>
      </w:pPr>
      <w:bookmarkStart w:id="2" w:name="cs7783915"/>
      <w:r>
        <w:t xml:space="preserve">Composant 1</w:t>
      </w:r>
      <w:bookmarkEnd w:id="2"/>
    </w:p>
    <w:p>
      <w:pPr>
        <w:pStyle w:val="Heading2Numbered">
          <w:name w:val="heading 2 Numbered"/>
        </w:pStyle>
      </w:pPr>
      <w:bookmarkStart w:id="3" w:name="cs2690613"/>
      <w:r>
        <w:t xml:space="preserve">Définitions</w:t>
      </w:r>
      <w:bookmarkEnd w:id="3"/>
    </w:p>
    <w:p>
      <w:pPr>
        <w:pStyle w:val="Heading3Numbered">
          <w:name w:val="heading 3 Numbered"/>
        </w:pStyle>
      </w:pPr>
      <w:bookmarkStart w:id="4" w:name="cs7789333"/>
      <w:r>
        <w:t xml:space="preserve">Repères</w:t>
      </w:r>
      <w:bookmarkEnd w:id="4"/>
    </w:p>
    <w:p>
      <w:pPr>
        <w:pStyle w:val="Heading4">
          <w:name w:val="heading 4"/>
          <w:basedOn w:val="Normal"/>
        </w:pStyle>
      </w:pPr>
      <w:bookmarkStart w:id="5" w:name="cs9197898"/>
      <w:r>
        <w:t xml:space="preserve">Repère sur frontière 1</w:t>
      </w:r>
      <w:bookmarkEnd w:id="5"/>
    </w:p>
    <w:tbl>
      <w:tblPr>
        <w:tblStyle w:val="TableGrid"/>
        <w:tblW w:w="0" w:type="auto"/>
      </w:tblPr>
      <w:tblGrid>
        <w:gridCol w:w="2952"/>
        <w:gridCol w:w="2078"/>
      </w:tblGrid>
      <w:tr>
        <w:tc>
          <w:tcPr>
            <w:tcW w:w="0" w:type="auto"/>
          </w:tcPr>
          <w:p>
            <w:r>
              <w:t>Type de système de coordonnées</w:t>
            </w:r>
          </w:p>
        </w:tc>
        <w:tc>
          <w:tcPr>
            <w:tcW w:w="0" w:type="auto"/>
          </w:tcPr>
          <w:p>
            <w:r>
              <w:t>Repère sur frontière</w:t>
            </w:r>
          </w:p>
        </w:tc>
      </w:tr>
      <w:tr>
        <w:tc>
          <w:tcPr>
            <w:tcW w:w="0" w:type="auto"/>
          </w:tcPr>
          <w:p>
            <w:r>
              <w:t>Etiquette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Noms des coordonnées</w:t>
      </w:r>
    </w:p>
    <w:tbl>
      <w:tblPr>
        <w:tblStyle w:val="TableGrid"/>
        <w:tblW w:w="0" w:type="auto"/>
        <w:tblCaption w:val="Noms des coordonnées"/>
      </w:tblPr>
      <w:tblGrid>
        <w:gridCol w:w="1014"/>
        <w:gridCol w:w="101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Première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Deuxième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Troisième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6" w:name="cs9619051"/>
      <w:r>
        <w:t xml:space="preserve">Géométrie 1</w:t>
      </w:r>
      <w:bookmarkEnd w:id="6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8" name="geom_geom1_view1.png" descr="[COMSOLlink[H4sIAAAAAAAAAK1ZUW/bNhB+76/Q/DBsQGJLsiXLnapiaNetwDoEa7anAgEtnWwilKhRdCz11+8o24rtkI7Y1EFsibrv7nj8eLyz4x+ur51XN4JXn0E6wKCAUtYOEeBUvNowIiFztlSunQplQEgK9aMYLZ2ci4JIJ77ZPW6dkhTwZjRyHgjbdBeyrdTnJHn1Jy3vb/HuoMBZE1SGykE4HwuygiuHC+eWLBk4+KTTMH51fZ3Ef3MunZQXFQMJ/4KoKS/fjMKxN3bHzWjvRD/u4yj+oQ+nkn7kj5J4L/ax3KHwsh9LvHhyuOyvTgR/KyWVbTJZAS+6N0Tsx+Jbskr2Q+oy/otnkLxDp3lNcLKe85Oagfez8+NK/uL8/pYXb6Wg4KB8Jxof4pN0wYgn/X38CZ8zdetkVEAquWhvu7CWvIRR8sfrL9v6rlBCd3VbfLm98dT/XeWNi2odT3o42uApYTdErpNjgcfR+N1GCFybJKdlPDncxJ/f0yLx40n3qZTcQ5bkhNXQgdVdfGARzd6MqJrBKDmnxZaWGd8eOFHj9MtVT5UStsgSPQQjzMCA04AeKPRWBOSAk0ihB5CN5BpQvebbGqmZqqU22MoFLzrlejjSBAQlzB79lfMCGqm21QG85Jz1UPToKYjWFZQZWlBoPSzPDcYYPEDvJy0lrED0MFcDygTZKooNd6+mX01rVgmoca7drtIg1zTLoDzGrwTfVD28IOUGo/wUuCmp1EOqRiPOkLpCOWERPIJBT+UJSgB5RHlaEmdyrZeOXF2w10BXa6lHTAMdAgPK2eaYuueLOtVa6lzD4FgwYeecHaYzAw1J9ZMym7HDdNI15kfIbJYUMzhhlFhsvZo8AJI4N0C0ZjJIecebssZ0C/pJjcPFTL28+SKYzhaer1GUMiAipwzULckx52yJyGxcIYzxLcMTwRQn3Zw7UEVqadiVWpAkYgWGPbl3QJPY1PGhEIa9jJlEs5nRs62gEpOois3w00IBFeLY4Hm+0lqsM1roPdStGq+6pfczm+ipc8+3WaMGaht5xlfcJK9lTs7xiDpKzOeb39Nty5QzLnD/F6b4rhhfEraTeApfkvReBas0hA6zcVlXRJUqhiR/XBCcmdaHpWMmxdLvAo0m+4rntPTpTGmrA0aWwGx2qQK97wo+RRxL4EpQCx5g7DIQBdRrixyIVtSBa5E2K8Zlt3YnuF1siRCk7eFXjmEprTI7xWSFBbggorUM35NKcFg8zivAAdaw2IEaS6FNbeCaEtDOrXwk9QA72IdIRc57aIfnxi0X9xUjJaSMVhbGcLROBUDJsQkT1FQ27rD6jZSiIkEOug+jpKH10+3VFLRfqJPz9Np3g/E8DCMv8KIgmIVRpPG2KUijhU8X2DZ6nj/zw3kwjzw/0KBbs3FvPg69YBqFi9CPFm6oOxdak/FBaDXzXbn8wvlfUDI4ChcdGRqLC0oG6cB2PVW8Q6qrOqsj+GDeHlAXqo+u59acvNhVpng4YhenxymBnOpOqGZ7odzXRclSvjHXm1r1duJkiWkEy+4udCDlUcAHVDjHaGbuqq69seuplQ/cAGnsLRa6pT9WJi60aHtdyKPpbLZwF/NndC0vOOaO3dlCvaIgmk2jRRiF4TPqLnSP36Dtwuq643kQ+dhLzP0w8MK5P3tG14Wl73V5U3c2d/25zq9dY35cepxRQLvpGize0iPaDGCoJaDBXYlnyZH4abVhhNw9dF+33RUg1zwznJtYZFTPasAjXsjhB+85mFffjoVvxpabohM1lSbPKsg35aXv0wy59FSHajHEg/FbNZ5KbMaf90TAf/gUm/Dhc2ntadO+mDbtS2hzDrahzTnWhjbtS2nTfgfatN+FNq09bQwFrCqZz8pXqX7dUIP/VBm2Cre0gM+SFFXyAZaO7105vutPrxzPfe15r4OZ8+uneHIuGk/U7yHJ//Cuapi8GQ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om_geom1_vie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Géométrie 1</w:t>
      </w:r>
    </w:p>
    <w:p>
      <w:pPr>
        <w:pStyle w:val="TableCaption">
          <w:name w:val="Table Caption"/>
          <w:basedOn w:val="Caption"/>
        </w:pStyle>
      </w:pPr>
      <w:r>
        <w:t>Unités</w:t>
      </w:r>
    </w:p>
    <w:tbl>
      <w:tblPr>
        <w:tblStyle w:val="TableGrid"/>
        <w:tblW w:w="0" w:type="auto"/>
        <w:tblCaption w:val="Unités"/>
      </w:tblPr>
      <w:tblGrid>
        <w:gridCol w:w="1827"/>
        <w:gridCol w:w="813"/>
      </w:tblGrid>
      <w:tr>
        <w:tc>
          <w:tcPr>
            <w:tcW w:w="0" w:type="auto"/>
          </w:tcPr>
          <w:p>
            <w:r>
              <w:t>Unité de longueur</w:t>
            </w:r>
          </w:p>
        </w:tc>
        <w:tc>
          <w:tcPr>
            <w:tcW w:w="0" w:type="auto"/>
          </w:tcPr>
          <w:p>
            <w:r>
              <w:t>mm</w:t>
            </w:r>
          </w:p>
        </w:tc>
      </w:tr>
      <w:tr>
        <w:tc>
          <w:tcPr>
            <w:tcW w:w="0" w:type="auto"/>
          </w:tcPr>
          <w:p>
            <w:r>
              <w:t>Unité d'angle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7" w:name="cs6912044"/>
      <w:r>
        <w:t xml:space="preserve">Matériaux</w:t>
      </w:r>
      <w:bookmarkEnd w:id="7"/>
    </w:p>
    <w:p>
      <w:pPr>
        <w:pStyle w:val="Heading3Numbered">
          <w:name w:val="heading 3 Numbered"/>
        </w:pStyle>
      </w:pPr>
      <w:bookmarkStart w:id="8" w:name="cs7431784"/>
      <w:r>
        <w:t xml:space="preserve">Diélectrique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9" name="mat_mat1_view1.png" descr="[COMSOLlink[H4sIAAAAAAAAAK1ZUW/bNhB+76/Q/DC0QGJLsiXLnapiWDeswDoEa7anAgEtnW0iFKlSdCz11+8ox4rikIrU1EFgibrv7nj8eLyT458uL51XV1IUn0E5wCAHrkqHSHAKUewZUZA5B6p2ToEyIBWF8kGMcmcjZE6UE18dH9cOJzm8m0ycO8L2zYWqC/09S179RfntNd6dFDg7gspQOUjnY062cOEI6VyTNQMHnzQapq8uL5P4HyGUk4q8YKDgP5AlFfzdJJx6U3daTe6daMd9HMU/9OGxpB/5kyS+F/vIjyi8bMcSL56dLturR4K/c0VVnczwHiQlTF8g6H44vibb5Diir+K/RQbJb+i2KAlO13Ne6zl4b5yft+oX5xNR71HHvjrefqDvGaRK0q97cF5rLW/iWaMhPgUuaaIUz9r7+BM+Z/rWyahEtJD1dRNvLjhMkj/ffjmUN7kWuinr/Mv1laf/bwpvmhe7eNbC0YZICbsiapd0BR5G488faJ748az51uK3kCUbwkpoxPRdfCISzd5NqPZ1kpwz40B5Jg4nWpQ4X75t2cLhgEQxQzDCDCw4A+iOQmtFwgYk8BRaANkrYQCVO3EoQS8DrrbF1kaKvFFuhp+YMR79TYi8ETUC9VMlHpx7iqdlATxDjBY9aVkLwVodYrOx2GVwB63LlCvYgmxhrmmq9JttMQoJJe5uYnFzR7MMeBe/lWJftPCc8D2G7ylwz6kyQ4rKIM6Qk1I7MSIUBEOIW7CLkkAeUJ6RnZnamaUj1xS6HdDtTpkR88CEwIAKtu9y8nyJ5kZLjWsYnBHrenRuHKYxAxVJzZOymxmHaaRLTHGQjVlSTM2EUVKaMSaGluQOkMQbC8RoJoNUNLzhJWZMME9qGq4W+uMtV8F8sfJ8g6KUAZEbykDfkg0mkwOR2RhXCGPiwDCp2+JkmnMDKkipLLvSCFJEbsGyJ+8dMKQpfS5ohGUvYyYxbGb07CCpUsB1bIYfAxqoEV2D5/nKaLHMaG720LRqomiW3s/GRE8faP6YNaqgHCPPxFbY5I3M2Qis6jqJ+Xzze6ZtmQomJO7/3BbfLRNrwo4ST+Frkt7qYHFL6DAb87LAgpQrS5LvnvRnps1haZhJsazrodHsvpR5XNM0pozHPiNrYGN2qQZ9aGo2TZyRwK2kI3iAsctA5lDuRuRAtKIP3BFps2BCNWv3CHeMLZGS1C38wrEs5ajMTjFZYWktiaxHhu9JiTcsHuel3QBrWOxAiaXQvrRwTQsY58YfSD3ADnYYSpPzFurhufEg5G3BCIeU0WKEMRwtUwnABTZYUk+gB2veSCkqkuSk+zRKKlo+3V4VVsXG8/TSd4PpMgwjL/CiIFiEUWTwtspJZYTPV9gSep6/8MNlsIw8PzCga7txbzkNvWAehavQj1ZuaDoXapvxQWg982O5/ML59ygZHIVeR4bGokfJIB3Yiqead0h1XWd12qUBvD2heqqPpm02nLzYLqZ4OEJlqXa0wIaaTqjq0FPum6I0Ur6y15tG9ePEyRrTCJbdTehAqU7AB1Q4XTSzd1WX3tT19MoHboA09lYr09J3lcmeFu1eF/Jovlis3NXyGV3rHsfcqbtY6U8URIt5tAqjMHxGXU/3+B3aelbXnS6DyMdeYumHgRcu/cUzunqWvtXlzd3F0vWXJr+OjXm39DijgHHTVVi8pR3aDGDoSECFuxLPko7442rDCrm5a96Y3eSgdiKznJtYZBTPasAjXqrhB+85WBTfj4XvxvJ93ojaSpNnFWz2vO9FmSWXPtahWwx5Z31dJlKFzfjznkj4ik+xCR8+l3o8beoX06Z+CW3OwWNoc44dQ5v6pbSpfwBt6h9Cm3o8bSwFrC6Zz8pXpX+50IP/Fhm2Ctc0h8+K5EXyB6wd37twfNefXzie+9bz3gaB8+uneHYuGs/0bx3J/7Tx/eaYGQ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view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Diélectrique</w:t>
      </w:r>
    </w:p>
    <w:p>
      <w:pPr>
        <w:pStyle w:val="TableCaption">
          <w:name w:val="Table Caption"/>
          <w:basedOn w:val="Caption"/>
        </w:pStyle>
      </w:pPr>
      <w:r>
        <w:t>Sélection</w:t>
      </w:r>
    </w:p>
    <w:tbl>
      <w:tblPr>
        <w:tblStyle w:val="TableGrid"/>
        <w:tblW w:w="0" w:type="auto"/>
        <w:tblCaption w:val="Sélection"/>
      </w:tblPr>
      <w:tblGrid>
        <w:gridCol w:w="1867"/>
        <w:gridCol w:w="5633"/>
      </w:tblGrid>
      <w:tr>
        <w:tc>
          <w:tcPr>
            <w:tcW w:w="0" w:type="auto"/>
          </w:tcPr>
          <w:p>
            <w:r>
              <w:t>Niveau géométrique</w:t>
            </w:r>
          </w:p>
        </w:tc>
        <w:tc>
          <w:tcPr>
            <w:tcW w:w="0" w:type="auto"/>
          </w:tcPr>
          <w:p>
            <w:r>
              <w:t>Domaine</w:t>
            </w:r>
          </w:p>
        </w:tc>
      </w:tr>
      <w:tr>
        <w:tc>
          <w:tcPr>
            <w:tcW w:w="0" w:type="auto"/>
          </w:tcPr>
          <w:p>
            <w:r>
              <w:t>Sélection</w:t>
            </w:r>
          </w:p>
        </w:tc>
        <w:tc>
          <w:tcPr>
            <w:tcW w:w="0" w:type="auto"/>
          </w:tcPr>
          <w:p>
            <w:r>
              <w:t>Géométrie geom1: Dimension 2: Domaine 2</w:t>
            </w:r>
          </w:p>
        </w:tc>
      </w:tr>
    </w:tbl>
    <w:p>
      <w:pPr>
        <w:pStyle w:val="TableSpacing"/>
      </w:pPr>
    </w:p>
    <w:p>
      <w:pPr>
        <w:pStyle w:val="Heading3Numbered">
          <w:name w:val="heading 3 Numbered"/>
        </w:pStyle>
      </w:pPr>
      <w:bookmarkStart w:id="9" w:name="cs1308942"/>
      <w:r>
        <w:t xml:space="preserve">Air</w:t>
      </w:r>
      <w:bookmarkEnd w:id="9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10" name="mat_mat2_view1.png" descr="[COMSOLlink[H4sIAAAAAAAAAK1ZUW/bNhB+76/Q/DC0QGJLsiXLmaqhWFeswDoEa7anAgEtnW0iFKlRdCz11+8ox4rtkIqU1EFgibrv7nj8eLyT458uL50311IUX0E5wCAHrkqHSHAKUWwZUZA5O6o2ToEyIBWF8lGMcmclZE6UE1/vH9cOJzm8H42ce8K2zYWqC/09Sd78SfndDd4dFDgbgspQOUjnc07WcOEI6dyQJQMHnzQaxm8uL5P4byGUk4q8YKDgX5AlFfz9KBx7Y3dcjR6caMd9HMU/9OFU0o/8URI/iH3mexRetmOJF08Ol+3VieDvXFFVJxO8B0kJ0xd+PHkYjm/IOtmP6Kv4L5FB8hu6LUqC0/Wct3oO3jvn57X6xflC1K+oY1vtbz9Q6bzV4HfxpAHGh3glTXDiSXsff8HnTN86GZWQKiHrmybMXHAYJX9cfduVt7kWui3r/NvNtaf/bwtvnBebeNLC0YZICbsmapMcCzyOxl8/0jzBCTXfWvwOsmRFWAmNmL6LD/yh2fsR1b6OknNC7CjPxO7AhlJJytctSTjskB9mCAaWgQVnAN1TaK1IWIEEnkILIFslDKByI3YlkjLVi2yxtZIib5Sb4QdCDEd/FyJvRI1A/VSJR+ee4mlZAM8Qo0UPWpZCsFaHWK0sdhncQ+sy5QrWIFuYa5oq/W5bjEJCiZuaWNzc0CwDfoxfS7EtWnhO+BbD9xS45VSZIUVlEGfISamdGBAKgiFM1QlKAnlEeUZ2Zmpjlo5cU+g2QNcbZUZMAxMCAyrY9piT50s0NVpqXMPgDFjXvXPDMI0ZqEhqnpTdzDBMI11iioNsyJJiRiaMktKMMTG0JPeAJF5ZIEYzGaSi4Q0vMWOCeVLjcDHTH2++CKazhecbFKUMiFxRBvqWrDCZ7IjMhrhCGBM7hkndFifTnBtQQUpl2ZVGkCJyDZY9+eCAIU3pc0EjLHsZM4lhM6NnO0mVAq5j0/8Y0ECNODZ4nq+MFsuM5mYPTasmimbp/WxI9PSB5g9ZowrKIfJMrIVN3siclcBi7igxn29+z7QtU8GExP2f2+K7ZmJJ2F7iKXxJ0jsdLG4JHWZjXhZYh3JlSfLHJ/2ZaXNYGmZSrOY6aDR5KGVOa5rGlPHYZ2QJbMgu1aCPTc2miTMQuJZ0AA8wdhnIHMrNgByIVvSBOyBtFkyoZu1OcPvYEilJ3cIvHMtSDsrsFJMVVtSSyHpg+J6UeP3icV7a9bCGxQ6UWAptSwvXtIBxbvyR1D3sYGOhNDnvoO6fG3dC3hWMcEgZLQYYw9EylQBcYF8l9QQ6sOaNlKIiSQ66D6OkouXT7VVhVWw8Ty99NxjPwzDyAi8KglkYRQZvq5xURvh0gZ2g5/kzP5wH88jzAwO6thv35uPQC6ZRuAj9aOGGpnOhthnvhdYz35fLr5x/h5LeUeh0pG8sOpT00oEdeKp5h1TXddZRu9SDtwdUR/XRtM2GkxfbxRQPR6gs1Y4WWFHTCVXtOsp9U5QGylf2etOofpg4WWIawbK7CR0odRTwHhXOMZrZu6pLb+x6euUDN0Aae4uFaemPlcmOFu1BF/JoOpst3MX8GV3LDsfcsTtb6E8URLNptAijMHxGXUf3+AJtHavrjudB5GMvMffDwAvn/uwZXR1L3+rypu5s7vpzk1/7xvy49DijgHHTVVi8pUe06cHQgYAKdyWeJUfip9WGFXJ737wxu81BbURmOTexyCie1YBHvFT9D95zsChejoUXY/k2b0RtpcmzClZb3vWizJJLT3XoFkPeW1+XiVRhM/68JxL+w6fYhPefSz2cNvWraVO/hjbn4CG0OccOoU39WtrUP4A29Q+hTT2cNpYCVpfMZ+Wr0j9Y6MF/igxbhRuaw1dF8iL5BEvH9y4c3/WnF47nXnneVRA4H77Ek3PReKJ/4kj+B97KjAGPGQ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2_view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Air</w:t>
      </w:r>
    </w:p>
    <w:p>
      <w:pPr>
        <w:pStyle w:val="TableCaption">
          <w:name w:val="Table Caption"/>
          <w:basedOn w:val="Caption"/>
        </w:pStyle>
      </w:pPr>
      <w:r>
        <w:t>Sélection</w:t>
      </w:r>
    </w:p>
    <w:tbl>
      <w:tblPr>
        <w:tblStyle w:val="TableGrid"/>
        <w:tblW w:w="0" w:type="auto"/>
        <w:tblCaption w:val="Sélection"/>
      </w:tblPr>
      <w:tblGrid>
        <w:gridCol w:w="1867"/>
        <w:gridCol w:w="5633"/>
      </w:tblGrid>
      <w:tr>
        <w:tc>
          <w:tcPr>
            <w:tcW w:w="0" w:type="auto"/>
          </w:tcPr>
          <w:p>
            <w:r>
              <w:t>Niveau géométrique</w:t>
            </w:r>
          </w:p>
        </w:tc>
        <w:tc>
          <w:tcPr>
            <w:tcW w:w="0" w:type="auto"/>
          </w:tcPr>
          <w:p>
            <w:r>
              <w:t>Domaine</w:t>
            </w:r>
          </w:p>
        </w:tc>
      </w:tr>
      <w:tr>
        <w:tc>
          <w:tcPr>
            <w:tcW w:w="0" w:type="auto"/>
          </w:tcPr>
          <w:p>
            <w:r>
              <w:t>Sélection</w:t>
            </w:r>
          </w:p>
        </w:tc>
        <w:tc>
          <w:tcPr>
            <w:tcW w:w="0" w:type="auto"/>
          </w:tcPr>
          <w:p>
            <w:r>
              <w:t>Géométrie geom1: Dimension 2: Domaine 1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0" w:name="cs8363469"/>
      <w:r>
        <w:t xml:space="preserve">Electrostatique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11" name="phys_es_view1.png" descr="[COMSOLlink[H4sIAAAAAAAAAK1ZUW/bNhB+76/Q/DC0QGJLsiXLnSpgWDu0wDoEa7anAgEtnW0iFKmSdGz11+8ox4rikI7U1EEgibrv7nj8eLyz018uL71XV1JUX0B7wKAErpVHJHiVqLaMaCi8HdUbr0IZkJqCehCj3FsJWRLtpVeH17XHSQnvRiPvjrBtc6Prylwn2au/KL+9xqejAm9DUBkqB+l9KskaLjwhvWuyZODhm0bD+NXlZZb+I4T2clFWDDT8B1JRwd+N4nEw9sf70b0T7XiIo/iHPjyWDJNwlKX3Yp/4AYW37VgWpJPjbXv3SPAD11TX2aTa1IrmagIqndyPpddknZlnc03/FgVkf6DHQhGcaeC9Nu4Hb7xf1/o37wODXEuhNKr9tgXvNag36aTBpMcoZU1I0kn7nH7G98w8egWVqEDI+roJLhccRtnHt1936qY0QjeqLr9eXwXm/6YKxmW1SSctHG2InLArojdZV+BhNP3ynpZZmE6aqxG/hSJbEaagETNP6ZE1tHg3osbXUXZKgx3lhdgdOaC0pHzdUoPDDllhh2BEGThwFtAdhdaKhBVI4Dm0ALLVwgJSG7FTYFYCl9ZhayVF2Si3w5EWIClhw9HfhSgbUSvQvNXiwbmneKoq4AVijOhRy1II1uoQq5XDLoM7aF2mXMMaZAvzbVOl312LUUlQuJWJw80NLQrgXfxaim3VwkvCtxi+p8Atp9oOqfYWcYaclMaJAaEgGELchV2UBPKACqzsLPTGLp34ttBtgK432o6YRjYEBlSwbZeTp0s0tVpqXMPgDFjXg3PDMI0Z2JPcPim3mWGYRlphioNiyJJiKiaMEmXH2BiqyB0giVcOiNVMAbloeMMVZkywT2ocL2bmE8wX0XS2CEKLopwBkSvKwDySFSaTHZHFEFcIY2LHMKm74mSbcwOqiNKOXWkFaSLX4NiT9w5Y0pQ5FwzCsZcxk1g2M3q2k1Rr4CY2/Y8BAzSIrsHTfGW1qApa2j20rZqomqUPiyHRMwdaOGSN9qCGyDOxFi55K3NWAku4TmI+3fyBbVvmggmJ+790xXfNxJKwg8RT+JLktyZY3BE6zMZcVVh9cu1I8t2T/sS0PSwNMynWcGdoNLkvZR7XNI0p67HPyBLYkF1qQO+bms0QZyBwLekAHmDsCpAlqM2AHIhWzIE7IG1WTOhm7R7hDrElUpK6hV94jqUclNkpJisspiWR9cDwPSnx+sXjtLTrYQ2LHTAl/VY5uGYErHPjD6TuYQd7Cm3IeQt1/9y4E/K2YoRDzmg1wBiOqlwCcIHdlDQTOIO1b6QcFUly1H0cJXuqnm6vPVbF1vP0MvSj8TyOkyAKkiiaxUli8XZfkr0VPl1g/xcE4SyM59E8CcLIgq7dxoP5OA6iaRIv4jBZ+LHtXKhdxnuhzcwP5fIL539GSe8onHWkbyzOKOmlA/vu3PAOqW7qrE671IO3R9SZ6qNpmy0nL7aLOR6OsHdUO0ZgRW0n1H53pty3RWmg/N5db1rVDxMnS0wjWHY3oQOtOwHvUeF00czdVV0GYz8wKx/5EdI4WCxsS99VJs+0aPe6kEfT2WzhL+bP6Fqeccwf+7OF+SRRMpsmiziJ42fUnekef0DbmdX1x/MoCbGXmIdxFMTzcPaMrjNL3+oKpv5s7odzm1+HxrxbepxQwLrp9li85R3a9GDoQMAedyWeJR3xx9WGE3Jz13xjdlOC3ojCcW5ikVE9qwGPeKn7H7ynYFH9OBZ+GMu3ZSPqKk2eVbDa8nNflDly6WMdpsWQd86vy0SusRl/3hMJ3/AtNuH951IPp039YtrUL6HNKXgIbU6xQ2hTv5Q29U+gTf1TaFMPp42jgDUl80n5qs3PFGbw36rAVuGalvBFk7LK/oSlFwYXXuiH0wsv8N8Gwdso9n7/nE5ORdOJ+WEj+x/G5jMdhRk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_es_view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Electrostatique</w:t>
      </w: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79120" cy="149352"/>
            <wp:docPr id="12" name="equ_es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es_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579120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63296" cy="118872"/>
            <wp:docPr id="13" name="equ_es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es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463296" cy="1188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>
          <w:name w:val="Table Caption"/>
          <w:basedOn w:val="Caption"/>
        </w:pStyle>
      </w:pPr>
      <w:r>
        <w:t>Fonctionnalités</w:t>
      </w:r>
    </w:p>
    <w:tbl>
      <w:tblPr>
        <w:tblStyle w:val="TableGrid"/>
        <w:tblW w:w="0" w:type="auto"/>
        <w:tblCaption w:val="Fonctionnalités"/>
      </w:tblPr>
      <w:tblGrid>
        <w:gridCol w:w="266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Nom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Niveau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Conservation de la charge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Symétrie axiale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Frontière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Charge nulle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Frontière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Valeurs initiales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Terminal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Frontière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Masse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Frontière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1" w:name="cs7688562"/>
      <w:r>
        <w:t xml:space="preserve">Maillage 1</w:t>
      </w:r>
      <w:bookmarkEnd w:id="11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14" name="mesh_mesh1_view1.png" descr="[COMSOLlink[H4sIAAAAAAAAAK1ZbW+jRhD+nl+x9YeqlRIbsMH4SpCqu1Y9qamiXtpPJ0VrGOxVFpYu6xju13cW28QvC4HkHMWGZZ6Z2ZlnZ2ft4IebG3J1L0X+BRQBDilkqiBUAslFvuFUQUy2TK1JjjIgFYPiRYxlJBEypYoE97vHFcloCrejEXmmfFNfqCrXn5Pw6k+WPT3g3UEBWVNUhspBks8pXcE1EZI80CUHgk9qDeOrm5sw+FsIRSKR5hwU/AuyYCK7HXlje2yNy9HeiWbcwVH8Qx9OJR3fGYXBXuxztkPhZTMW2sHkcNlcnQj+limmqnCSQrGu3xCxHwse6CrcD+nL4C8RQ/gRnRYFxcna5Cc9A/tn8uNK/ULuKOMc50xQvJYMDuEJ61gEk+Y+uMPnXN+SmEmIlJDVQx3VTGQwCv/48HVbPKZa6LGo0q8P97b+f8ztcZqvg0kDRxsiovyeqnV4LPAyGnzcSImpCRMlGXp2uA2+fGJp6AST+lOreYI4TCgvoIbru+BAIxbfjpiewyg858WWZbHYHkhRoJFs1XAlgy3SxAzBEHNowRlAzwwaKxISwElE0ADoRgkDCIVikDqFLYYSKdJa8yW2WIttgbyONE/eBkeOgWSUD0d/EyKFUuk1eQAvheANFD26BLEix/miBY02w5KkxRiHZ2j8ZJmCFcgGZpnmx761ZS+XUKDn9QIzINcsjiE7xq+k2OQNPKXZBmN2CdxkTJkheWkQ50hiqZ0YEAqKIYzUCUoCfUHZRjrHam2W9i1T6NbAVmtlRkxdEwIDKvjmmIjnKZoaLdWuYXAG5HXn3DBMbQZKGpkn1W5mGKaWLrBWQjwkpVjMKWd0wEIq6DMgiZMWiNFMDJGoeZMVWHrBPKmxt5jplz1fuNPZwnYMiiIOVCaMg76lCVaQLZXxEFco52LLcXdoi5NpzjUop4VqWZVGkKJyBS1rcu+AoUzpjUQjWtYyVhLDYkbPtpIpLIk6Nv33DQ3UiGOD5/XKaLGIWWr20JQ1kdepd+Ih0dM7oDMkRyUUQ+S5WIk2eSNzEoEbzlFhPl/8tmlZRoILies/bYvviosl5TuJS/iSRk86WFlL6LAaZ0VOddPSUuSPW4Mz0+aw1Mxk2AV20Giy731Om6DalHGv53QJfMgq1aBPdfOniTMQuJJsAA8u26AeNRCt6A13QNnMuVB17k5wu9hSKWnVwK9JSyoHVXaGxQp7cUllNTB8F31dv3ic93M9rGGzAwW2QpuihWtawDi37IXUPezgkURpcj5B1b82boV8yjnNIOIsH2AMR4tIAmQCz2NST6ADa15IESqS9KD7MEpLVlwurzJlTaJO9tMbx3LHc8/zbdf2XXfm+b7B2zKlpRE+XeAJ0radmePN3blvO64BXbUbt+djz3anvrfwHH9heaZ9oWoz3gutZ75rl985/w4lvaPQ6UjfWHQo6aUDT+6R5h1SXfdZNcF78/aA6ug+6vO3YefF82WEmyOeycw4LZAw0w5VbjvafVOUBsqX7f2mUf0wcbrEMoJtdx06UOoo4D06nGM0bz9V3dhjy9aZdy0XaWwvFqbUHyuTHUe0vS7k0XQ2W1iL+Su6lh2OWWNrttAv3/VnU3/h+Z73irqO0+MbtHVk1xrPXd/Bs8Tc8VzbmzuzV3R1pL7RZU+t2dxy5ia/dgfz49bjjALGRVdi8xYd0aYHQwcCSlyVuJcciZ92G62Qx+f6q7fHFNRaxC37JjYZ+asacIuXqv/Gew4W+dux8GZstklr0bbW5FUFySbr+naspZae6tBHDPnc+h2ZiBQexl/3RMJ/+BQP4f3nUg2nTfVu2lTvoc05eAhtzrFDaFO9lzbVd6BN9V1oUw2nTUsDq1vms/ZV6R869OA/eYxHhQeWwhdF0zz8HZbEsa+JYznTa2JbH2z7g+uRX++CybloMNE/jYT/A4/+2nLHGQ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sh_mesh1_view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Maillage 1</w:t>
      </w:r>
    </w:p>
    <w:p>
      <w:pPr>
        <w:pageBreakBefore/>
        <w:pStyle w:val="Heading1Numbered">
          <w:name w:val="heading 1 Numbered"/>
        </w:pStyle>
      </w:pPr>
      <w:bookmarkStart w:id="12" w:name="cs7070746"/>
      <w:r>
        <w:t xml:space="preserve">Etude 1 : Capacité</w:t>
      </w:r>
      <w:bookmarkEnd w:id="12"/>
    </w:p>
    <w:p>
      <w:pPr>
        <w:pStyle w:val="TableCaption">
          <w:name w:val="Table Caption"/>
          <w:basedOn w:val="Caption"/>
        </w:pStyle>
      </w:pPr>
      <w:r>
        <w:t>Information sur le calcul</w:t>
      </w:r>
    </w:p>
    <w:tbl>
      <w:tblPr>
        <w:tblStyle w:val="TableGrid"/>
        <w:tblW w:w="0" w:type="auto"/>
        <w:tblCaption w:val="Information sur le calcul"/>
      </w:tblPr>
      <w:tblGrid>
        <w:gridCol w:w="1704"/>
        <w:gridCol w:w="1265"/>
      </w:tblGrid>
      <w:tr>
        <w:tc>
          <w:tcPr>
            <w:tcW w:w="0" w:type="auto"/>
          </w:tcPr>
          <w:p>
            <w:r>
              <w:t>Temps de calcul</w:t>
            </w:r>
          </w:p>
        </w:tc>
        <w:tc>
          <w:tcPr>
            <w:tcW w:w="0" w:type="auto"/>
          </w:tcPr>
          <w:p>
            <w:r>
              <w:t>1 s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3" w:name="cs5902169"/>
      <w:r>
        <w:t xml:space="preserve">Stationnaire</w:t>
      </w:r>
      <w:bookmarkEnd w:id="13"/>
    </w:p>
    <w:p>
      <w:pPr>
        <w:pStyle w:val="TableCaption">
          <w:name w:val="Table Caption"/>
          <w:basedOn w:val="Caption"/>
        </w:pStyle>
      </w:pPr>
      <w:r>
        <w:t>Réglages de l'étude</w:t>
      </w:r>
    </w:p>
    <w:tbl>
      <w:tblPr>
        <w:tblStyle w:val="TableGrid"/>
        <w:tblW w:w="0" w:type="auto"/>
        <w:tblCaption w:val="Réglages de l'étude"/>
      </w:tblPr>
      <w:tblGrid>
        <w:gridCol w:w="349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Inclure la non-linéarité géométrique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Désactivé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Sélection de la physique et des variables</w:t>
      </w:r>
    </w:p>
    <w:tbl>
      <w:tblPr>
        <w:tblStyle w:val="TableGrid"/>
        <w:tblW w:w="0" w:type="auto"/>
        <w:tblCaption w:val="Sélection de la physique et des variables"/>
      </w:tblPr>
      <w:tblGrid>
        <w:gridCol w:w="2011"/>
        <w:gridCol w:w="1466"/>
        <w:gridCol w:w="4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 physique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Résoudre pour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Forme des équations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Electrostatique (es)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Activé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Automatique (Stationnaire)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Sélection du maillage</w:t>
      </w:r>
    </w:p>
    <w:tbl>
      <w:tblPr>
        <w:tblStyle w:val="TableGrid"/>
        <w:tblW w:w="0" w:type="auto"/>
        <w:tblCaption w:val="Sélection du maillage"/>
      </w:tblPr>
      <w:tblGrid>
        <w:gridCol w:w="1265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Composant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Maillage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Composant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Maillage 1</w:t>
            </w:r>
          </w:p>
        </w:tc>
      </w:tr>
    </w:tbl>
    <w:p>
      <w:pPr>
        <w:pStyle w:val="TableSpacing"/>
      </w:pPr>
    </w:p>
    <w:p>
      <w:pPr>
        <w:pageBreakBefore/>
        <w:pStyle w:val="Heading1Numbered">
          <w:name w:val="heading 1 Numbered"/>
        </w:pStyle>
      </w:pPr>
      <w:bookmarkStart w:id="14" w:name="cs9456999"/>
      <w:r>
        <w:t xml:space="preserve">Etude 2 : Convergence - Floating pot.</w:t>
      </w:r>
      <w:bookmarkEnd w:id="14"/>
    </w:p>
    <w:p>
      <w:pPr>
        <w:pStyle w:val="TableCaption">
          <w:name w:val="Table Caption"/>
          <w:basedOn w:val="Caption"/>
        </w:pStyle>
      </w:pPr>
      <w:r>
        <w:t>Information sur le calcul</w:t>
      </w:r>
    </w:p>
    <w:tbl>
      <w:tblPr>
        <w:tblStyle w:val="TableGrid"/>
        <w:tblW w:w="0" w:type="auto"/>
        <w:tblCaption w:val="Information sur le calcul"/>
      </w:tblPr>
      <w:tblGrid>
        <w:gridCol w:w="1704"/>
        <w:gridCol w:w="1265"/>
      </w:tblGrid>
      <w:tr>
        <w:tc>
          <w:tcPr>
            <w:tcW w:w="0" w:type="auto"/>
          </w:tcPr>
          <w:p>
            <w:r>
              <w:t>Temps de calcul</w:t>
            </w:r>
          </w:p>
        </w:tc>
        <w:tc>
          <w:tcPr>
            <w:tcW w:w="0" w:type="auto"/>
          </w:tcPr>
          <w:p>
            <w:r>
              <w:t>4 s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5" w:name="cs1691814"/>
      <w:r>
        <w:t xml:space="preserve">Analyse paramétrique</w:t>
      </w:r>
      <w:bookmarkEnd w:id="15"/>
    </w:p>
    <w:tbl>
      <w:tblPr>
        <w:tblStyle w:val="TableGrid"/>
        <w:tblLayout w:type="fixed"/>
        <w:tblW w:w="5000" w:type="pct"/>
      </w:tblPr>
      <w:tblGrid>
        <w:gridCol w:w="1717"/>
        <w:gridCol w:w="3721"/>
        <w:gridCol w:w="2062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Nom du paramètre</w:t>
            </w:r>
          </w:p>
        </w:tc>
        <w:tc>
          <w:tcPr>
            <w:tcW w:w="2481" w:type="pct"/>
            <w:shd w:val="clear" w:color="auto" w:fill="EEEEEE"/>
          </w:tcPr>
          <w:p>
            <w:r>
              <w:rPr>
                <w:b/>
              </w:rPr>
              <w:t>Liste des valeurs des paramètres</w:t>
            </w:r>
          </w:p>
        </w:tc>
        <w:tc>
          <w:tcPr>
            <w:tcW w:w="1375" w:type="pct"/>
            <w:shd w:val="clear" w:color="auto" w:fill="EEEEEE"/>
          </w:tcPr>
          <w:p>
            <w:r>
              <w:rPr>
                <w:b/>
              </w:rPr>
              <w:t>Unité des paramètres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Ra</w:t>
            </w:r>
          </w:p>
        </w:tc>
        <w:tc>
          <w:tcPr>
            <w:tcW w:w="2481" w:type="pct"/>
          </w:tcPr>
          <w:p>
            <w:r>
              <w:rPr>
                <w:noProof/>
              </w:rPr>
              <w:t>range(60[mm],(200[mm]-(60[mm]))/9,200[mm])</w:t>
            </w:r>
          </w:p>
        </w:tc>
        <w:tc>
          <w:tcPr>
            <w:tcW w:w="1375" w:type="pct"/>
          </w:tcPr>
          <w:p>
            <w:r>
              <w:rPr>
                <w:noProof/>
              </w:rPr>
              <w:t>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Réglages de l'étude</w:t>
      </w:r>
    </w:p>
    <w:tbl>
      <w:tblPr>
        <w:tblStyle w:val="TableGrid"/>
        <w:tblW w:w="0" w:type="auto"/>
        <w:tblCaption w:val="Réglages de l'étude"/>
      </w:tblPr>
      <w:tblGrid>
        <w:gridCol w:w="1687"/>
        <w:gridCol w:w="230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Type de balayage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Combinaisons spécifiées</w:t>
            </w:r>
          </w:p>
        </w:tc>
      </w:tr>
      <w:tr>
        <w:tc>
          <w:tcPr>
            <w:tcW w:w="0" w:type="auto"/>
          </w:tcPr>
          <w:p>
            <w:r>
              <w:t>Nom du paramètre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</w:t>
            </w:r>
          </w:p>
        </w:tc>
      </w:tr>
      <w:tr>
        <w:tc>
          <w:tcPr>
            <w:tcW w:w="0" w:type="auto"/>
          </w:tcPr>
          <w:p>
            <w:r>
              <w:t>Unité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Paramètres</w:t>
      </w:r>
    </w:p>
    <w:tbl>
      <w:tblPr>
        <w:tblStyle w:val="TableGrid"/>
        <w:tblLayout w:type="fixed"/>
        <w:tblW w:w="5000" w:type="pct"/>
        <w:tblCaption w:val="Paramètres"/>
      </w:tblPr>
      <w:tblGrid>
        <w:gridCol w:w="1717"/>
        <w:gridCol w:w="3721"/>
        <w:gridCol w:w="2062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Nom du paramètre</w:t>
            </w:r>
          </w:p>
        </w:tc>
        <w:tc>
          <w:tcPr>
            <w:tcW w:w="2481" w:type="pct"/>
            <w:shd w:val="clear" w:color="auto" w:fill="EEEEEE"/>
          </w:tcPr>
          <w:p>
            <w:r>
              <w:rPr>
                <w:b/>
              </w:rPr>
              <w:t>Liste des valeurs des paramètres</w:t>
            </w:r>
          </w:p>
        </w:tc>
        <w:tc>
          <w:tcPr>
            <w:tcW w:w="1375" w:type="pct"/>
            <w:shd w:val="clear" w:color="auto" w:fill="EEEEEE"/>
          </w:tcPr>
          <w:p>
            <w:r>
              <w:rPr>
                <w:b/>
              </w:rPr>
              <w:t>Unité des paramètres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Ra</w:t>
            </w:r>
          </w:p>
        </w:tc>
        <w:tc>
          <w:tcPr>
            <w:tcW w:w="2481" w:type="pct"/>
          </w:tcPr>
          <w:p>
            <w:r>
              <w:rPr>
                <w:noProof/>
              </w:rPr>
              <w:t>range(60[mm],(200[mm]-(60[mm]))/9,200[mm])</w:t>
            </w:r>
          </w:p>
        </w:tc>
        <w:tc>
          <w:tcPr>
            <w:tcW w:w="1375" w:type="pct"/>
          </w:tcPr>
          <w:p>
            <w:r>
              <w:rPr>
                <w:noProof/>
              </w:rPr>
              <w:t>m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6" w:name="cs3993828"/>
      <w:r>
        <w:t xml:space="preserve">Stationnaire</w:t>
      </w:r>
      <w:bookmarkEnd w:id="16"/>
    </w:p>
    <w:p>
      <w:pPr>
        <w:pStyle w:val="TableCaption">
          <w:name w:val="Table Caption"/>
          <w:basedOn w:val="Caption"/>
        </w:pStyle>
      </w:pPr>
      <w:r>
        <w:t>Réglages de l'étude</w:t>
      </w:r>
    </w:p>
    <w:tbl>
      <w:tblPr>
        <w:tblStyle w:val="TableGrid"/>
        <w:tblW w:w="0" w:type="auto"/>
        <w:tblCaption w:val="Réglages de l'étude"/>
      </w:tblPr>
      <w:tblGrid>
        <w:gridCol w:w="349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Inclure la non-linéarité géométrique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Désactivé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Sélection de la physique et des variables</w:t>
      </w:r>
    </w:p>
    <w:tbl>
      <w:tblPr>
        <w:tblStyle w:val="TableGrid"/>
        <w:tblW w:w="0" w:type="auto"/>
        <w:tblCaption w:val="Sélection de la physique et des variables"/>
      </w:tblPr>
      <w:tblGrid>
        <w:gridCol w:w="2011"/>
        <w:gridCol w:w="1466"/>
        <w:gridCol w:w="4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 physique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Résoudre pour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Forme des équations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Electrostatique (es)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Activé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Automatique (Stationnaire)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Sélection du maillage</w:t>
      </w:r>
    </w:p>
    <w:tbl>
      <w:tblPr>
        <w:tblStyle w:val="TableGrid"/>
        <w:tblW w:w="0" w:type="auto"/>
        <w:tblCaption w:val="Sélection du maillage"/>
      </w:tblPr>
      <w:tblGrid>
        <w:gridCol w:w="1265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Composant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Maillage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Composant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Maillage 1</w:t>
            </w:r>
          </w:p>
        </w:tc>
      </w:tr>
    </w:tbl>
    <w:p>
      <w:pPr>
        <w:pStyle w:val="TableSpacing"/>
      </w:pPr>
    </w:p>
    <w:p>
      <w:pPr>
        <w:pageBreakBefore/>
        <w:pStyle w:val="Heading1Numbered">
          <w:name w:val="heading 1 Numbered"/>
        </w:pStyle>
      </w:pPr>
      <w:bookmarkStart w:id="17" w:name="cs9457654"/>
      <w:r>
        <w:t xml:space="preserve">Etude 3 : Convergence - Zero charge</w:t>
      </w:r>
      <w:bookmarkEnd w:id="17"/>
    </w:p>
    <w:p>
      <w:pPr>
        <w:pStyle w:val="TableCaption">
          <w:name w:val="Table Caption"/>
          <w:basedOn w:val="Caption"/>
        </w:pStyle>
      </w:pPr>
      <w:r>
        <w:t>Information sur le calcul</w:t>
      </w:r>
    </w:p>
    <w:tbl>
      <w:tblPr>
        <w:tblStyle w:val="TableGrid"/>
        <w:tblW w:w="0" w:type="auto"/>
        <w:tblCaption w:val="Information sur le calcul"/>
      </w:tblPr>
      <w:tblGrid>
        <w:gridCol w:w="1704"/>
        <w:gridCol w:w="1265"/>
      </w:tblGrid>
      <w:tr>
        <w:tc>
          <w:tcPr>
            <w:tcW w:w="0" w:type="auto"/>
          </w:tcPr>
          <w:p>
            <w:r>
              <w:t>Temps de calcul</w:t>
            </w:r>
          </w:p>
        </w:tc>
        <w:tc>
          <w:tcPr>
            <w:tcW w:w="0" w:type="auto"/>
          </w:tcPr>
          <w:p>
            <w:r>
              <w:t>4 s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8" w:name="cs9497620"/>
      <w:r>
        <w:t xml:space="preserve">Analyse paramétrique</w:t>
      </w:r>
      <w:bookmarkEnd w:id="18"/>
    </w:p>
    <w:tbl>
      <w:tblPr>
        <w:tblStyle w:val="TableGrid"/>
        <w:tblLayout w:type="fixed"/>
        <w:tblW w:w="5000" w:type="pct"/>
      </w:tblPr>
      <w:tblGrid>
        <w:gridCol w:w="1717"/>
        <w:gridCol w:w="3721"/>
        <w:gridCol w:w="2062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Nom du paramètre</w:t>
            </w:r>
          </w:p>
        </w:tc>
        <w:tc>
          <w:tcPr>
            <w:tcW w:w="2481" w:type="pct"/>
            <w:shd w:val="clear" w:color="auto" w:fill="EEEEEE"/>
          </w:tcPr>
          <w:p>
            <w:r>
              <w:rPr>
                <w:b/>
              </w:rPr>
              <w:t>Liste des valeurs des paramètres</w:t>
            </w:r>
          </w:p>
        </w:tc>
        <w:tc>
          <w:tcPr>
            <w:tcW w:w="1375" w:type="pct"/>
            <w:shd w:val="clear" w:color="auto" w:fill="EEEEEE"/>
          </w:tcPr>
          <w:p>
            <w:r>
              <w:rPr>
                <w:b/>
              </w:rPr>
              <w:t>Unité des paramètres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Ra</w:t>
            </w:r>
          </w:p>
        </w:tc>
        <w:tc>
          <w:tcPr>
            <w:tcW w:w="2481" w:type="pct"/>
          </w:tcPr>
          <w:p>
            <w:r>
              <w:rPr>
                <w:noProof/>
              </w:rPr>
              <w:t>range(60[mm],(200[mm]-(60[mm]))/9,200[mm])</w:t>
            </w:r>
          </w:p>
        </w:tc>
        <w:tc>
          <w:tcPr>
            <w:tcW w:w="1375" w:type="pct"/>
          </w:tcPr>
          <w:p>
            <w:r>
              <w:rPr>
                <w:noProof/>
              </w:rPr>
              <w:t>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Réglages de l'étude</w:t>
      </w:r>
    </w:p>
    <w:tbl>
      <w:tblPr>
        <w:tblStyle w:val="TableGrid"/>
        <w:tblW w:w="0" w:type="auto"/>
        <w:tblCaption w:val="Réglages de l'étude"/>
      </w:tblPr>
      <w:tblGrid>
        <w:gridCol w:w="1687"/>
        <w:gridCol w:w="230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Type de balayage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Combinaisons spécifiées</w:t>
            </w:r>
          </w:p>
        </w:tc>
      </w:tr>
      <w:tr>
        <w:tc>
          <w:tcPr>
            <w:tcW w:w="0" w:type="auto"/>
          </w:tcPr>
          <w:p>
            <w:r>
              <w:t>Nom du paramètre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</w:t>
            </w:r>
          </w:p>
        </w:tc>
      </w:tr>
      <w:tr>
        <w:tc>
          <w:tcPr>
            <w:tcW w:w="0" w:type="auto"/>
          </w:tcPr>
          <w:p>
            <w:r>
              <w:t>Unité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Paramètres</w:t>
      </w:r>
    </w:p>
    <w:tbl>
      <w:tblPr>
        <w:tblStyle w:val="TableGrid"/>
        <w:tblLayout w:type="fixed"/>
        <w:tblW w:w="5000" w:type="pct"/>
        <w:tblCaption w:val="Paramètres"/>
      </w:tblPr>
      <w:tblGrid>
        <w:gridCol w:w="1717"/>
        <w:gridCol w:w="3721"/>
        <w:gridCol w:w="2062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Nom du paramètre</w:t>
            </w:r>
          </w:p>
        </w:tc>
        <w:tc>
          <w:tcPr>
            <w:tcW w:w="2481" w:type="pct"/>
            <w:shd w:val="clear" w:color="auto" w:fill="EEEEEE"/>
          </w:tcPr>
          <w:p>
            <w:r>
              <w:rPr>
                <w:b/>
              </w:rPr>
              <w:t>Liste des valeurs des paramètres</w:t>
            </w:r>
          </w:p>
        </w:tc>
        <w:tc>
          <w:tcPr>
            <w:tcW w:w="1375" w:type="pct"/>
            <w:shd w:val="clear" w:color="auto" w:fill="EEEEEE"/>
          </w:tcPr>
          <w:p>
            <w:r>
              <w:rPr>
                <w:b/>
              </w:rPr>
              <w:t>Unité des paramètres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Ra</w:t>
            </w:r>
          </w:p>
        </w:tc>
        <w:tc>
          <w:tcPr>
            <w:tcW w:w="2481" w:type="pct"/>
          </w:tcPr>
          <w:p>
            <w:r>
              <w:rPr>
                <w:noProof/>
              </w:rPr>
              <w:t>range(60[mm],(200[mm]-(60[mm]))/9,200[mm])</w:t>
            </w:r>
          </w:p>
        </w:tc>
        <w:tc>
          <w:tcPr>
            <w:tcW w:w="1375" w:type="pct"/>
          </w:tcPr>
          <w:p>
            <w:r>
              <w:rPr>
                <w:noProof/>
              </w:rPr>
              <w:t>m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9" w:name="cs3940370"/>
      <w:r>
        <w:t xml:space="preserve">Stationnaire</w:t>
      </w:r>
      <w:bookmarkEnd w:id="19"/>
    </w:p>
    <w:p>
      <w:pPr>
        <w:pStyle w:val="TableCaption">
          <w:name w:val="Table Caption"/>
          <w:basedOn w:val="Caption"/>
        </w:pStyle>
      </w:pPr>
      <w:r>
        <w:t>Réglages de l'étude</w:t>
      </w:r>
    </w:p>
    <w:tbl>
      <w:tblPr>
        <w:tblStyle w:val="TableGrid"/>
        <w:tblW w:w="0" w:type="auto"/>
        <w:tblCaption w:val="Réglages de l'étude"/>
      </w:tblPr>
      <w:tblGrid>
        <w:gridCol w:w="349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Inclure la non-linéarité géométrique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Désactivé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Sélection de la physique et des variables</w:t>
      </w:r>
    </w:p>
    <w:tbl>
      <w:tblPr>
        <w:tblStyle w:val="TableGrid"/>
        <w:tblW w:w="0" w:type="auto"/>
        <w:tblCaption w:val="Sélection de la physique et des variables"/>
      </w:tblPr>
      <w:tblGrid>
        <w:gridCol w:w="2011"/>
        <w:gridCol w:w="1466"/>
        <w:gridCol w:w="4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 physique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Résoudre pour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Forme des équations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Electrostatique (es)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Activé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Automatique (Stationnaire)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Sélection du maillage</w:t>
      </w:r>
    </w:p>
    <w:tbl>
      <w:tblPr>
        <w:tblStyle w:val="TableGrid"/>
        <w:tblW w:w="0" w:type="auto"/>
        <w:tblCaption w:val="Sélection du maillage"/>
      </w:tblPr>
      <w:tblGrid>
        <w:gridCol w:w="1265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Composant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Maillage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Composant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Maillage 1</w:t>
            </w:r>
          </w:p>
        </w:tc>
      </w:tr>
    </w:tbl>
    <w:p>
      <w:pPr>
        <w:pStyle w:val="TableSpacing"/>
      </w:pPr>
    </w:p>
    <w:p>
      <w:pPr>
        <w:pageBreakBefore/>
        <w:pStyle w:val="Heading1Numbered">
          <w:name w:val="heading 1 Numbered"/>
        </w:pStyle>
      </w:pPr>
      <w:bookmarkStart w:id="20" w:name="cs1533914"/>
      <w:r>
        <w:t xml:space="preserve">Résultats</w:t>
      </w:r>
      <w:bookmarkEnd w:id="20"/>
    </w:p>
    <w:p>
      <w:pPr>
        <w:pStyle w:val="Heading2Numbered">
          <w:name w:val="heading 2 Numbered"/>
        </w:pStyle>
      </w:pPr>
      <w:bookmarkStart w:id="21" w:name="cs8592613"/>
      <w:r>
        <w:t xml:space="preserve">Jeux de données</w:t>
      </w:r>
      <w:bookmarkEnd w:id="21"/>
    </w:p>
    <w:p>
      <w:pPr>
        <w:pStyle w:val="Heading3Numbered">
          <w:name w:val="heading 3 Numbered"/>
        </w:pStyle>
      </w:pPr>
      <w:bookmarkStart w:id="22" w:name="cs7396344"/>
      <w:r>
        <w:t xml:space="preserve">Etude 1 : Capacité/Solution 1</w:t>
      </w:r>
      <w:bookmarkEnd w:id="22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1</w:t>
            </w:r>
          </w:p>
        </w:tc>
      </w:tr>
      <w:tr>
        <w:tc>
          <w:tcPr>
            <w:tcW w:w="0" w:type="auto"/>
          </w:tcPr>
          <w:p>
            <w:r>
              <w:t>Composant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Composant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15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et_dset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Etude 1 : Capacité/Solution 1</w:t>
      </w:r>
    </w:p>
    <w:p>
      <w:pPr>
        <w:pStyle w:val="Heading3Numbered">
          <w:name w:val="heading 3 Numbered"/>
        </w:pStyle>
      </w:pPr>
      <w:bookmarkStart w:id="23" w:name="cs5261055"/>
      <w:r>
        <w:t xml:space="preserve">Révolution 2D 1</w:t>
      </w:r>
      <w:bookmarkEnd w:id="23"/>
    </w:p>
    <w:p>
      <w:pPr>
        <w:pStyle w:val="TableCaption">
          <w:name w:val="Table Caption"/>
          <w:basedOn w:val="Caption"/>
        </w:pStyle>
      </w:pPr>
      <w:r>
        <w:t>Données</w:t>
      </w:r>
    </w:p>
    <w:tbl>
      <w:tblPr>
        <w:tblStyle w:val="TableGrid"/>
        <w:tblW w:w="0" w:type="auto"/>
        <w:tblCaption w:val="Données"/>
      </w:tblPr>
      <w:tblGrid>
        <w:gridCol w:w="1506"/>
        <w:gridCol w:w="281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Jeu de données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96344" w:history="1">
                <w:r>
                  <w:rPr>
                    <w:rStyle w:val="Hyperlink"/>
                    <w:noProof/>
                  </w:rPr>
                  <w:t>Etude 1 : Capacité/Solution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Axe de données</w:t>
      </w:r>
    </w:p>
    <w:tbl>
      <w:tblPr>
        <w:tblStyle w:val="TableGrid"/>
        <w:tblW w:w="0" w:type="auto"/>
        <w:tblCaption w:val="Axe de données"/>
      </w:tblPr>
      <w:tblGrid>
        <w:gridCol w:w="2952"/>
        <w:gridCol w:w="17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Méthode de définition des 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Deux points</w:t>
            </w:r>
          </w:p>
        </w:tc>
      </w:tr>
      <w:tr>
        <w:tc>
          <w:tcPr>
            <w:tcW w:w="0" w:type="auto"/>
          </w:tcPr>
          <w:p>
            <w:r>
              <w:t>Points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{{0, 0}, {0, 1}}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Secteurs de révolution</w:t>
      </w:r>
    </w:p>
    <w:tbl>
      <w:tblPr>
        <w:tblStyle w:val="TableGrid"/>
        <w:tblW w:w="0" w:type="auto"/>
        <w:tblCaption w:val="Secteurs de révolution"/>
      </w:tblPr>
      <w:tblGrid>
        <w:gridCol w:w="1958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Angle de départ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-90</w:t>
            </w:r>
          </w:p>
        </w:tc>
      </w:tr>
      <w:tr>
        <w:tc>
          <w:tcPr>
            <w:tcW w:w="0" w:type="auto"/>
          </w:tcPr>
          <w:p>
            <w:r>
              <w:t>Angle de révolution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16" name="dset_rev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set_rev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Révolution 2D 1</w:t>
      </w:r>
    </w:p>
    <w:p>
      <w:pPr>
        <w:pStyle w:val="Heading3Numbered">
          <w:name w:val="heading 3 Numbered"/>
        </w:pStyle>
      </w:pPr>
      <w:bookmarkStart w:id="24" w:name="cs4702298"/>
      <w:r>
        <w:t xml:space="preserve">Etude 2 : Convergence - Floating pot./Solution 2</w:t>
      </w:r>
      <w:bookmarkEnd w:id="24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2</w:t>
            </w:r>
          </w:p>
        </w:tc>
      </w:tr>
      <w:tr>
        <w:tc>
          <w:tcPr>
            <w:tcW w:w="0" w:type="auto"/>
          </w:tcPr>
          <w:p>
            <w:r>
              <w:t>Composant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Composant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17" name="d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set_dset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Etude 2 : Convergence - Floating pot./Solution 2</w:t>
      </w:r>
    </w:p>
    <w:p>
      <w:pPr>
        <w:pStyle w:val="Heading3Numbered">
          <w:name w:val="heading 3 Numbered"/>
        </w:pStyle>
      </w:pPr>
      <w:bookmarkStart w:id="25" w:name="cs2046343"/>
      <w:r>
        <w:t xml:space="preserve">Etude 2 : Convergence - Floating pot./Solutions paramétriques 1</w:t>
      </w:r>
      <w:bookmarkEnd w:id="25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24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Solutions paramétriques 1</w:t>
            </w:r>
          </w:p>
        </w:tc>
      </w:tr>
      <w:tr>
        <w:tc>
          <w:tcPr>
            <w:tcW w:w="0" w:type="auto"/>
          </w:tcPr>
          <w:p>
            <w:r>
              <w:t>Composant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Composant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18" name="dset_dse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set_dset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Etude 2 : Convergence - Floating pot./Solutions paramétriques 1</w:t>
      </w:r>
    </w:p>
    <w:p>
      <w:pPr>
        <w:pStyle w:val="Heading3Numbered">
          <w:name w:val="heading 3 Numbered"/>
        </w:pStyle>
      </w:pPr>
      <w:bookmarkStart w:id="26" w:name="cs7440208"/>
      <w:r>
        <w:t xml:space="preserve">Révolution 2D 2</w:t>
      </w:r>
      <w:bookmarkEnd w:id="26"/>
    </w:p>
    <w:p>
      <w:pPr>
        <w:pStyle w:val="TableCaption">
          <w:name w:val="Table Caption"/>
          <w:basedOn w:val="Caption"/>
        </w:pStyle>
      </w:pPr>
      <w:r>
        <w:t>Données</w:t>
      </w:r>
    </w:p>
    <w:tbl>
      <w:tblPr>
        <w:tblStyle w:val="TableGrid"/>
        <w:tblLayout w:type="fixed"/>
        <w:tblW w:w="5000" w:type="pct"/>
        <w:tblCaption w:val="Données"/>
      </w:tblPr>
      <w:tblGrid>
        <w:gridCol w:w="1506"/>
        <w:gridCol w:w="5994"/>
      </w:tblGrid>
      <w:tr>
        <w:trPr>
          <w:cantSplit/>
          <w:tblHeader/>
        </w:trPr>
        <w:tc>
          <w:tcPr>
            <w:tcW w:w="10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996" w:type="pct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1004" w:type="pct"/>
          </w:tcPr>
          <w:p>
            <w:r>
              <w:t>Jeu de données</w:t>
            </w:r>
          </w:p>
        </w:tc>
        <w:tc>
          <w:tcPr>
            <w:tcW w:w="3996" w:type="pct"/>
          </w:tcPr>
          <w:p>
            <w:r>
              <w:rPr>
                <w:noProof/>
              </w:rPr>
              <w:hyperlink w:anchor="cs2046343" w:history="1">
                <w:r>
                  <w:rPr>
                    <w:rStyle w:val="Hyperlink"/>
                    <w:noProof/>
                  </w:rPr>
                  <w:t>Etude 2 : Convergence - Floating pot./Solutions paramétriques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Axe de données</w:t>
      </w:r>
    </w:p>
    <w:tbl>
      <w:tblPr>
        <w:tblStyle w:val="TableGrid"/>
        <w:tblW w:w="0" w:type="auto"/>
        <w:tblCaption w:val="Axe de données"/>
      </w:tblPr>
      <w:tblGrid>
        <w:gridCol w:w="2952"/>
        <w:gridCol w:w="17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Méthode de définition des 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Deux points</w:t>
            </w:r>
          </w:p>
        </w:tc>
      </w:tr>
      <w:tr>
        <w:tc>
          <w:tcPr>
            <w:tcW w:w="0" w:type="auto"/>
          </w:tcPr>
          <w:p>
            <w:r>
              <w:t>Points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{{0, 0}, {0, 1}}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Secteurs de révolution</w:t>
      </w:r>
    </w:p>
    <w:tbl>
      <w:tblPr>
        <w:tblStyle w:val="TableGrid"/>
        <w:tblW w:w="0" w:type="auto"/>
        <w:tblCaption w:val="Secteurs de révolution"/>
      </w:tblPr>
      <w:tblGrid>
        <w:gridCol w:w="1958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Angle de départ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-90</w:t>
            </w:r>
          </w:p>
        </w:tc>
      </w:tr>
      <w:tr>
        <w:tc>
          <w:tcPr>
            <w:tcW w:w="0" w:type="auto"/>
          </w:tcPr>
          <w:p>
            <w:r>
              <w:t>Angle de révolution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19" name="dset_rev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set_rev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Révolution 2D 2</w:t>
      </w:r>
    </w:p>
    <w:p>
      <w:pPr>
        <w:pStyle w:val="Heading3Numbered">
          <w:name w:val="heading 3 Numbered"/>
        </w:pStyle>
      </w:pPr>
      <w:bookmarkStart w:id="27" w:name="cs9829498"/>
      <w:r>
        <w:t xml:space="preserve">Etude 3 : Convergence - Zero charge/Solution 19</w:t>
      </w:r>
      <w:bookmarkEnd w:id="27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19</w:t>
            </w:r>
          </w:p>
        </w:tc>
      </w:tr>
      <w:tr>
        <w:tc>
          <w:tcPr>
            <w:tcW w:w="0" w:type="auto"/>
          </w:tcPr>
          <w:p>
            <w:r>
              <w:t>Composant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Composant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20" name="dset_dset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set_dset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Etude 3 : Convergence - Zero charge/Solution 19</w:t>
      </w:r>
    </w:p>
    <w:p>
      <w:pPr>
        <w:pStyle w:val="Heading3Numbered">
          <w:name w:val="heading 3 Numbered"/>
        </w:pStyle>
      </w:pPr>
      <w:bookmarkStart w:id="28" w:name="cs9935006"/>
      <w:r>
        <w:t xml:space="preserve">Etude 3 : Convergence - Zero charge/Solutions paramétriques 2</w:t>
      </w:r>
      <w:bookmarkEnd w:id="28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24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Solutions paramétriques 2</w:t>
            </w:r>
          </w:p>
        </w:tc>
      </w:tr>
      <w:tr>
        <w:tc>
          <w:tcPr>
            <w:tcW w:w="0" w:type="auto"/>
          </w:tcPr>
          <w:p>
            <w:r>
              <w:t>Composant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Composant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21" name="dset_dset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set_dset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Etude 3 : Convergence - Zero charge/Solutions paramétriques 2</w:t>
      </w:r>
    </w:p>
    <w:p>
      <w:pPr>
        <w:pStyle w:val="Heading3Numbered">
          <w:name w:val="heading 3 Numbered"/>
        </w:pStyle>
      </w:pPr>
      <w:bookmarkStart w:id="29" w:name="cs8318259"/>
      <w:r>
        <w:t xml:space="preserve">Révolution 2D 3</w:t>
      </w:r>
      <w:bookmarkEnd w:id="29"/>
    </w:p>
    <w:p>
      <w:pPr>
        <w:pStyle w:val="TableCaption">
          <w:name w:val="Table Caption"/>
          <w:basedOn w:val="Caption"/>
        </w:pStyle>
      </w:pPr>
      <w:r>
        <w:t>Données</w:t>
      </w:r>
    </w:p>
    <w:tbl>
      <w:tblPr>
        <w:tblStyle w:val="TableGrid"/>
        <w:tblLayout w:type="fixed"/>
        <w:tblW w:w="5000" w:type="pct"/>
        <w:tblCaption w:val="Données"/>
      </w:tblPr>
      <w:tblGrid>
        <w:gridCol w:w="1506"/>
        <w:gridCol w:w="5994"/>
      </w:tblGrid>
      <w:tr>
        <w:trPr>
          <w:cantSplit/>
          <w:tblHeader/>
        </w:trPr>
        <w:tc>
          <w:tcPr>
            <w:tcW w:w="10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996" w:type="pct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1004" w:type="pct"/>
          </w:tcPr>
          <w:p>
            <w:r>
              <w:t>Jeu de données</w:t>
            </w:r>
          </w:p>
        </w:tc>
        <w:tc>
          <w:tcPr>
            <w:tcW w:w="3996" w:type="pct"/>
          </w:tcPr>
          <w:p>
            <w:r>
              <w:rPr>
                <w:noProof/>
              </w:rPr>
              <w:hyperlink w:anchor="cs9935006" w:history="1">
                <w:r>
                  <w:rPr>
                    <w:rStyle w:val="Hyperlink"/>
                    <w:noProof/>
                  </w:rPr>
                  <w:t>Etude 3 : Convergence - Zero charge/Solutions paramétriques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Axe de données</w:t>
      </w:r>
    </w:p>
    <w:tbl>
      <w:tblPr>
        <w:tblStyle w:val="TableGrid"/>
        <w:tblW w:w="0" w:type="auto"/>
        <w:tblCaption w:val="Axe de données"/>
      </w:tblPr>
      <w:tblGrid>
        <w:gridCol w:w="2952"/>
        <w:gridCol w:w="17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Méthode de définition des 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Deux points</w:t>
            </w:r>
          </w:p>
        </w:tc>
      </w:tr>
      <w:tr>
        <w:tc>
          <w:tcPr>
            <w:tcW w:w="0" w:type="auto"/>
          </w:tcPr>
          <w:p>
            <w:r>
              <w:t>Points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{{0, 0}, {0, 1}}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Secteurs de révolution</w:t>
      </w:r>
    </w:p>
    <w:tbl>
      <w:tblPr>
        <w:tblStyle w:val="TableGrid"/>
        <w:tblW w:w="0" w:type="auto"/>
        <w:tblCaption w:val="Secteurs de révolution"/>
      </w:tblPr>
      <w:tblGrid>
        <w:gridCol w:w="1958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Angle de départ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-90</w:t>
            </w:r>
          </w:p>
        </w:tc>
      </w:tr>
      <w:tr>
        <w:tc>
          <w:tcPr>
            <w:tcW w:w="0" w:type="auto"/>
          </w:tcPr>
          <w:p>
            <w:r>
              <w:t>Angle de révolution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22" name="dset_rev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set_rev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Révolution 2D 3</w:t>
      </w:r>
    </w:p>
    <w:p>
      <w:pPr>
        <w:pStyle w:val="Heading2Numbered">
          <w:name w:val="heading 2 Numbered"/>
        </w:pStyle>
      </w:pPr>
      <w:bookmarkStart w:id="30" w:name="cs5826119"/>
      <w:r>
        <w:t xml:space="preserve">Quantités dérivées</w:t>
      </w:r>
      <w:bookmarkEnd w:id="30"/>
    </w:p>
    <w:p>
      <w:pPr>
        <w:pStyle w:val="Heading3Numbered">
          <w:name w:val="heading 3 Numbered"/>
        </w:pStyle>
      </w:pPr>
      <w:bookmarkStart w:id="31" w:name="cs5584359"/>
      <w:r>
        <w:t xml:space="preserve">Evaluation globale 1</w:t>
      </w:r>
      <w:bookmarkEnd w:id="31"/>
    </w:p>
    <w:p>
      <w:pPr>
        <w:pStyle w:val="TableCaption">
          <w:name w:val="Table Caption"/>
          <w:basedOn w:val="Caption"/>
        </w:pStyle>
      </w:pPr>
      <w:r>
        <w:t>Sortie</w:t>
      </w:r>
    </w:p>
    <w:tbl>
      <w:tblPr>
        <w:tblStyle w:val="TableGrid"/>
        <w:tblW w:w="0" w:type="auto"/>
        <w:tblCaption w:val="Sortie"/>
      </w:tblPr>
      <w:tblGrid>
        <w:gridCol w:w="1343"/>
        <w:gridCol w:w="1024"/>
      </w:tblGrid>
      <w:tr>
        <w:tc>
          <w:tcPr>
            <w:tcW w:w="0" w:type="auto"/>
          </w:tcPr>
          <w:p>
            <w:r>
              <w:t>Evalué dans</w:t>
            </w:r>
          </w:p>
        </w:tc>
        <w:tc>
          <w:tcPr>
            <w:tcW w:w="0" w:type="auto"/>
          </w:tcPr>
          <w:p>
            <w:r>
              <w:hyperlink w:anchor="cs8832074" w:history="1">
                <w:r>
                  <w:rPr>
                    <w:rStyle w:val="Hyperlink"/>
                    <w:noProof/>
                  </w:rPr>
                  <w:t>Table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Données</w:t>
      </w:r>
    </w:p>
    <w:tbl>
      <w:tblPr>
        <w:tblStyle w:val="TableGrid"/>
        <w:tblW w:w="0" w:type="auto"/>
        <w:tblCaption w:val="Données"/>
      </w:tblPr>
      <w:tblGrid>
        <w:gridCol w:w="1506"/>
        <w:gridCol w:w="281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Jeu de données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96344" w:history="1">
                <w:r>
                  <w:rPr>
                    <w:rStyle w:val="Hyperlink"/>
                    <w:noProof/>
                  </w:rPr>
                  <w:t>Etude 1 : Capacité/Solution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Expressions</w:t>
      </w:r>
    </w:p>
    <w:tbl>
      <w:tblPr>
        <w:tblStyle w:val="TableGrid"/>
        <w:tblW w:w="0" w:type="auto"/>
        <w:tblCaption w:val="Expressions"/>
      </w:tblPr>
      <w:tblGrid>
        <w:gridCol w:w="1158"/>
        <w:gridCol w:w="843"/>
        <w:gridCol w:w="213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es.C11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pF</w:t>
            </w:r>
          </w:p>
        </w:tc>
        <w:tc>
          <w:tcPr>
            <w:tcW w:w="0" w:type="auto"/>
          </w:tcPr>
          <w:p>
            <w:r>
              <w:t>Capacitance (Maxwell)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32" w:name="cs5199166"/>
      <w:r>
        <w:t xml:space="preserve">Tables</w:t>
      </w:r>
      <w:bookmarkEnd w:id="32"/>
    </w:p>
    <w:p>
      <w:pPr>
        <w:pStyle w:val="Heading3Numbered">
          <w:name w:val="heading 3 Numbered"/>
        </w:pStyle>
      </w:pPr>
      <w:bookmarkStart w:id="33" w:name="cs8832074"/>
      <w:r>
        <w:t xml:space="preserve">Table 1</w:t>
      </w:r>
      <w:bookmarkEnd w:id="33"/>
    </w:p>
    <w:p>
      <w:r>
        <w:t xml:space="preserve">Evaluation globale 1</w:t>
      </w:r>
    </w:p>
    <w:tbl>
      <w:tblPr>
        <w:tblStyle w:val="TableGrid"/>
        <w:tblW w:w="0" w:type="auto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Capacitance (Maxwell) (pF)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27.816</w:t>
            </w:r>
          </w:p>
        </w:tc>
      </w:tr>
    </w:tbl>
    <w:p>
      <w:pPr>
        <w:pStyle w:val="TableSpacing"/>
      </w:pPr>
    </w:p>
    <w:p>
      <w:pPr>
        <w:pStyle w:val="Heading3Numbered">
          <w:name w:val="heading 3 Numbered"/>
        </w:pStyle>
      </w:pPr>
      <w:bookmarkStart w:id="34" w:name="cs8416845"/>
      <w:r>
        <w:t xml:space="preserve">Evaluation 2D</w:t>
      </w:r>
      <w:bookmarkEnd w:id="34"/>
    </w:p>
    <w:p>
      <w:r>
        <w:t xml:space="preserve">Valeurs 2D interactives</w:t>
      </w:r>
    </w:p>
    <w:tbl>
      <w:tblPr>
        <w:tblStyle w:val="TableGrid"/>
        <w:tblW w:w="0" w:type="auto"/>
      </w:tblPr>
      <w:tblGrid>
        <w:gridCol w:w="891"/>
        <w:gridCol w:w="89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131.57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105.73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0.50859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35" w:name="cs8599741"/>
      <w:r>
        <w:t xml:space="preserve">Groupes de graphiques</w:t>
      </w:r>
      <w:bookmarkEnd w:id="35"/>
    </w:p>
    <w:p>
      <w:pPr>
        <w:pStyle w:val="Heading3Numbered">
          <w:name w:val="heading 3 Numbered"/>
        </w:pStyle>
      </w:pPr>
      <w:bookmarkStart w:id="36" w:name="cs4660382"/>
      <w:r>
        <w:t xml:space="preserve">Potentiel électrique (es)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23" name="pg_pg1.png" descr="[COMSOLlink[H4sIAAAAAAAAAK1ZbW/bNhD+3l+h+cOwAYktyZYsd6qKAd2wAusQtNk+FQho6WQToUSVpGypv35H+d2hHDOpg8B6ueeOvHvueKTjn25vnTd3gldfQDnAoIBSSYcIcCpe1YwoyJw1VUunQhkQioI8iNHSybkoiHLiu83r1ilJAe8GA2dFWN1dqLbS36Pkzd+0fLzHu50CZ0lQGSoH4XwsyAJuHC6cezJn4OCbTsPwze1tEn/mXDkpLyoGCv4DISkv3w3CoTd0h81gO4j9cx+f4h+O4VTSj/xBEm/FPpYbFF7unyVePNpd7q9OBP8oFVVtMhIga6ZGORBVCxhVC0Ru38X3ZJF0D/RF/A/PIPn8XosTdNnPC/Wbc8cVTp8Cc94zSJWg32pwfgH5azzqxOOdp5LOLfFofx9/wvdM3zoZFYjlor3vHFzyEgbJX2+/ruVDoYUeZFt8vb/z9P9D5Q2LahmP9nC0wVPC7ohaJscCh6fxlw+0SPx41H1r8UfIkpwwCZ2Yvot3zKHZuwHVYx0k51RYUVjvWCAgBwFlCnt+kFpx5MY5iJRUu7xc7JBzztkexPPcgKEyZRT9mlMGZlhpRGF4BVRcqOtBkn7fm5AYPz3OrXyF1MBBdHwxIJc0y6A8xi8Er6s9vCBlTZgBWJdUmSFVYxBnGCChB2HhQCIrzcZjlAByQHkGzJpmammWjlzX5ACgi6UyI8aBCYEO5azu/LlF0VLBAsQeODZa0k7OQKY9gfIC32kcz5s4RdE3MXRtj8n+qdlhOjPQkNTskn4zdphOWmK1gMyCELXUGW0knRIABsR3zgtodHWT12cTwVpIGCUWEJmi/fIFMdoAXxIphlWz4lLSuU152VgqsPrT6oA7t2fKLO1KBitgVtMjK4BKprxqLeKMGYa5khO9nNgMUVvDepf3BM5oK4OUdyWmlLjSgJnBw3A20R9vOgvGk5nnGxSlDIjQtV7fklyBWBOR2QyFMMbXOqx9SWEkqwZVRKqexDCCFBEL6Cnf2wEYVia9nmpET9nHWmYa3pq0kshHGz9kmazznDa2vkOm2UIWTOUWGIaOXguqsKIcL+tnpbwHqBHH/jtfqY0OTDkSv+mJ1bZPMJGxRkYIgX0qL1lP7pmYwUjLa6UbNrPFTVNlSL2MFmaEKVd41SWcn9lwlioGvkVmMKwXZWaDIA1IKwt8wfvkjfTJMZjHvdaTomaqoSlnGOQlblF6iLNgfE7YRuIpfE7SR+3essfZ2GCVssIdVmkiku7bjjvmM9Nmt3QVhOI+5UJ+jLat+mnP3pl6Sq4l1kUyB2aT3hr0oduTaKpZAheCWvAAfZeBKEAur8doK7qHtmgyKsZVF7sT3Ma3RAjS7uE3Tk8ordotiiWkwAJDhM3irScmgW38bucP3GKBoIRZWMP9C0jc3dSyh2tawDi38kDqK+xgp6U0OR+hvb7or7l4rBgpATeClYUxfLrpC/kKazjNevq7DdacSCkqEmSne/eUNFQ+Ta+moPtAnfQ9t74bDKdhGHmBFwXBJIwiw2ibgjRG+HjmDn3P8yd+OA2mkecHBnTbb9ybDkMvGEfhLPSjmRuaVpK2z/hVaD3zzQ74lfO/oORqL1wcyLW+uKDkKh05F6nmHVJd98N2Jx471IUusTsWMqy8teIXOx0tkFPTCtWsL+zgTV6ylG/69wVG9XbiZI5lBDc6netAHR8xXdETHaNZ/0HJrTd0PR35wA2Qxt5sZgr9sTJx4dRlqwt5NJ5MZu5s+oyu+YWBuUN3MtOfKIgm42gWRmH4jLoLB0Iv0HYhuu5wGkQ+7vmmfhh44dSfPKPrQuj3uryxO5m6/tQ0rs1Z23HrcUYBY9I12LylR7S5gqGWgAazEteSI/HTbqMX8rDqToQfClBLnvWsm9hkVM9qwCX+cB76/MJ7DubVy7HwYmxZF51oX2vyrIK8Lk+6qDN8Ty091aG3GGJ16KnOG/hUkdXzWnIB3/BtBn2nlyae2dOmfTVt2tfQ5hxsQ5tzrA1t2tfSpv0BtGl/CG1ae9r0NLC6ZT5rX5X+KU4//LfKcKtwTwv4okhRJX/C3PG9G8d3/fGN47lvPf+t6zq/f4pH56LxSP94l/wPIOuVh2kc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g_pg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Potentiel électrique (V)</w:t>
      </w:r>
    </w:p>
    <w:p>
      <w:pPr>
        <w:pStyle w:val="Heading3Numbered">
          <w:name w:val="heading 3 Numbered"/>
        </w:pStyle>
      </w:pPr>
      <w:bookmarkStart w:id="37" w:name="cs7179903"/>
      <w:r>
        <w:t xml:space="preserve">Potentiel électrique, géométrie de révolution (es)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24" name="pg_pg2.png" descr="[COMSOLlink[H4sIAAAAAAAAAK1abW/buhX+3l+h5cOwAYmtF1uWOtfFgLvhXmB3KG6zfSoQ0NKRzYUSVZKyLf/6HcqxI7ukLSZtE8SW+BySh895leZ/enjwPnwRvP4KygMGJVRKekSAV/O6YURB7m2pWns1jgGhKMjXYbTyCi5Korz5l8Pt1qtICZ/u7rwNYU33QbW1/jtefPgXrZ4f8dtRgLcmKAyFg/B+K8kK7j0uvEeyZODhnU7C6MPDw2L+B+fKy3hZM1DwXxCS8urTXTwKRv5od/eyiNP1EK/if1zD+cgwCe8W85dhv1UHFH48XVsE8/Hx4+nT2cB/VIqqdjEWIBumxgUQ1QgY16twPn65N38kq0V3QX+Y/5vnsPjjsx5OUGV/Xqm/eV+4wu1TYN5nBpkS9HuDe1995uVn/AJeDp74vOGs0ZN6fwH51/m4kzM/qnDR6Ws+Pn2f/473mf7q5VSgUC7ax07zFa/gbvHrx29b+VTqQU+yLb89fgn071MdjMp6PR+f4DgHzwj7QtR60R/wenX+9RdaLqL5uPurhz9DvigIk9AN09/mR0rR/NMd1Wu9W1xyZENhe6SHgAIEVBmciEMaxZE0lyBSUX0W1eqIXHLOTiBeFAYMlRmjqPCCMjDDKiMKz11AzYUaDpJ0f5pC4lnqdb6Mr5EzuIiOSAbkmuY5VH38SvCmPsFLUjWEGYBNRZUZUu8MwxkekNCLcFAgkbWmaR8lgLyiAgNmS3O1No9OfN+kAKCrtTIjoqkJgQp9sZEjilYKViBOwMg4k1ZyDjKzHFQwDb2dFwQTryxtG0PVWqa0b80N000DO5KZVWKfxg3TjZboLSB3IEQjtUUbSacEgAGx57yEnXZ7crg1EXSShFHiAJEZzl+94YwOwLecFEOvWXMp6dLFvRxmKjEs0PoVdzmfybK0KhlsgDltj2wAapnxunU4Z7QwtJWC6HDiskQ9G/q7wnJwxrlyyHjnYiqJkQbMDB7F6UT/C2bpNJqkQWgQlDEgQvt6/ZUUCsSWiNxlKYQxvtXHajMKI1k1qCZSWQzDCFJErMDivl8WYIhMOp5qhMXtoy8zLW9LWknks4se8lw2RUF3rrpDprlCVkwVw5XNUM9bQRU6lH5Uv/DkFqBG9NV3GaiN+ss48n5nOaqXNMHExQYJIQTmr7xiFtMzb7DljdL5mnnGQ05lsLyclmZEZBjN687eotyFslQxiBwMg6G7qHIXxEpQF8PbUckFPeVWwxfGV9y2LCNRC+RAP0P7wRWaPG/GGXJjjRWPhW8rxpeEHUb8CF+S7FmfSmU5I0zLKlljwVaZ+KezvX6efTG1WS2d36FY9lwxq/FLgn+e6XdTGaJIlaMTxrKkEKS0xEijwuUa/TBZAnNxJxr0S1cDaW47At2opxFvpp8G6+TdIbupGVfd8Z/hDsdDhCDtCf5NluhWMYO990wfLVRxSgIFVxlUzjCKDrFEd0mESyYicSpg/QphiKviqoNoO8XSSp0mPK8uRiazbSTaQFHgn+HHg4N1pdQwIhycXWf+pFxqCrlt7gJ0kSqZHP4LovNJ5rm2a6pMfijDQMZLE15Pe06+4N7TP6ZjlIRb9mg+dhwvSE5xcmu+I4Ch5W2M0fAEPw0y62pyFQy7mtGM2hRtA2OIRjNtcvOkZtppnPzeAOxdUV1/wUKgErncmIxeAytJdGNN2qJabFUOb1brCqR0XOkzCLRldB+HbF+nVY2As4bB5RpsS5AlZlZWlKk66HasG3qMYFkABwFu/aRu7z/0HoZsfk1yvi1JXfcmHGQGfaDkhbJq3R9Nb+KxRK9WlubMAPw1omEifwteNeUSBC94hskx5gU32JcMlXdDThDfEnTjSAdopqvmu3XgF6zQRbtdg3AIIGfSGC3pIX7ptKoQ6AOb0i2f6UkjWdYI3c6HWq11K50IzFuqN7PwvTbUl7WkRCKldFtXmheUQ0FQubcEZdqdkEp1m1z2GkcXJ+n7xuB0ZiUM7/0EOQc9oRJwg1clmcI1VBsqeKUflqA4s2pwDN576tr8hrU8t/kxF7a0CzhmRhgZWzP66KbN4N6APRrh9S1g/s+uZuVGk3hul3znRNMOsWSNwLTY6ievAOG11hqIqQX/3zUd66yQGrv3B3zBN+YwYqwoO41DT7EOdvdaLmati1L7uLPm4wAficWKfoTWKdYx8F1AXWfOGH1xfv3cb0ByrYEFycCBqBoC+coVUnPq1BPvMIKWWD6tOYYYKArIHJ5QabwEdJT5EAnGQ9Ei1hiXTrWVkNfIb11GH3qSd6U0KQQvbW2SQ3kyTKqxYPHxx7JOdOSsPVLJUdNY43dND8cT7loRdF/yN+AyXC/kZ+wdYmoa3oN2GrM+jbQuwCChBst55lgh0QGCTqeo2coOYfWAtW3wfULfTcE3TOPKyd4UfdcMlX57wtbOHXLupgBx4WlNZdWa5oglqrnoSp1geoCxG1S9dicH+B7MVrp0+Blay0QCNsGTKZnacvFcM1KB3rHDlDp36x4O6iMUNL/awDT3RTMUJMiPndFbeQOO7R69m7sbuq3M7Q/LgskoDqI0mkyDOPXjWWQqpfTDRKIDa9Ewc2QNklE69YNp6s/CZDZNZzNjZ1xkWkF4MnpBbrXAEXXlmZYlu9UviVx9MIMljkIIzSzgps6JculI77ZXXlMwjG8dx+8dx++unL9pOW7D927DD6XEef187tQeYmRlOEsnszRN/EmcJPfeQxKFoxj5NZ3FwSxAjt17cTgZTZJpEqXJJJqZUrvzJ6cG94l+yo+jaZrEUZgEIQp9wDIrCNAYJhFej/Q8xs5vbZfqjyI/idPZNAziJJ5OozRGIaNJgPaBW8Bl+2k6i/S1ZDqbpGGaRNEkCAOT0Rwrpy4FvLmTiT9LUtRcGobHrYSRVqFtH9qsDnXnlfNAOXHgx9MwmqVxGsS+nxyk+9PJxA8S3EWQBGj6Jqd/eCep/8hkSMDZYXjJeh5iAGkdAXtXwA4dCPpnq5qskKdN96rdUwnoinNLRJIK6psSMHi+vmh2+zn2JZjXb8fCm7FVU3ZDbUH/poCiqc7C3wXe4vbPZXQJ/4YwiwyeKWIMnxcrEfAd7+Zgey3MREx32rTvpk37Htpcgl1oc4l1oU37Xtq0P4E27U+hTftu2uzdabN/N23276HNJdiFNpdYF9rs30ub/U+gzf6n0GbvThtzLaHfNzjKP9UXuqK5uKZ0Jagv/qfLcR9pCV8VKevFP2HphVhdhn6IiUrgfwzCj37g/f33+fhy6Hys37xf/B9HLxOaJjA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g_pg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Volume: Potentiel électrique (V)</w:t>
      </w:r>
    </w:p>
    <w:p>
      <w:pPr>
        <w:pStyle w:val="Heading3Numbered">
          <w:name w:val="heading 3 Numbered"/>
        </w:pStyle>
      </w:pPr>
      <w:bookmarkStart w:id="38" w:name="cs8440085"/>
      <w:r>
        <w:t xml:space="preserve">Norme du champ électrique (es)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25" name="pg_pg3.png" descr="[COMSOLlink[H4sIAAAAAAAAAK1ZbW/bNhD+3l/B+cOwAYktyZZsd6qLAd2wAmsRtNk+FQho6WQToUSNpGypv35H+d2hHDOpg8ASdc8ddffc8UjHP93ekjd3UpRfQRPgkEOhFaESSCnKilMNKVkzvSQlyoDUDNRBjBUkEzKnmsR3m8cNKWgO73o9sqK8ai90U5rvwezN36x4vMe7nQKypKgMlYMkH3O6gBsiJLmncw4En7Qa+m9ub2fxFyE0SURectDwL0jFRPGuF/X9vteve9tJ7McDHMU/nMOpZDAJerN4K/ax2KDwcj828+PB7nJ/dSL4R6GZbmYDCariepAB1ZWEQbkYxoPts/ieLmbtgLmIP4sUZl/eG3GKLvt5oX8jn1EhkLQiyZLmJXnPIdGS/VcB+QXUr/GgxcQ7d81a38SD/X38CZ9zc0tSJhErZHPferkQBfRmf739tlYPuRF6UE3+7f7ON/8Ppd/Py2U82MPRhkgov6N6OTsWOIzGXz+wfBbEg/bbiD9COssoV9CKmbt4Rx+WvusxM9fe7JwPKwbrHRUkZCChSGBPElppgQQ5B9GCGb8Xix1yLgTfg0SWWTBMJZwhtzLGwQ4rrCiMsYRSSH09SLHvexMK42fmuZUvkR84iZY0FuSSpSkUx/iFFFW5h+e0qCi3AKuCaTukrC3iHAMkzSQcHEhVadh4jJJADyjfglmzVC/t0hPPszkA2GKp7YhhaEOgQwWvWn9uUazQsAC5Bw6tloyTU1BJR6D8MCA18f0RyfOuF0PXdpjsfjU3TGsGaprYXdJtxg3TSiusFpA6EKJSJqOtpNMSwIL4LkQOtTZLxPXZRLF6Us6oA0QlaL94QYw2wJdEimPVLIVSbO5SXjaWclwCWHnAnduzZZZxJYcVcKfXoyuAUiWibBzijBmGuZJRs5y4TNFYw3qXdQTOaiuFRLQlplC40oCdwf1oOjIffzwNh6OpH1gUJRyoNLXe3NJMg1xTmbpMhXIu1iasXUlhJasBlVTpjsSwgjSVC+go39sJWFYms54aREfZx1pmm96aNoqqRxc/pKmqsozVrr5DprlCFlxnDhiOjl5LprGiHC/rZ6W8A2gQx/47X6mtDkwEEr/uiNW2T7CRsUJGSInNqih4R+7ZmMFpIyptGja7xU1TZUm9lOV2hC1XRNkmXJC6cJZpDoFDZnCsF0XqgqA1KCcLYiG65K30yTCYx73Wk6Jmq6GJ4BjkJe5TOoiz4GJO+UbiKXxOk0fj3qLD2dhgFarEbVZhI5Lp24475jPTdre0FYThZuVCfgy2rfppz96aekquJdZFOgfukt4G9KHdkxiqOQIXkjnwAH2XAu6j1PJ6jLFiemiHJqPkQrexO8FtfEulpM0efkM6QunUbjEsITkWGCpdFm/zYgr4xu9u/sAtFkhGuYM13L+Awt1NpTq4ZgSs71YcSH2FHey0tCHnIzTXF/21kI8lpwXgRrB0MIajm75QrLCGs7Sjv9tg7YmUoCJJd7p3o7Rm6ml61TnbB+qk77kNvLA/jqKJH/qTMBxFk4lltnVOayt8OPX6ge8HoyAah+OJH4QWdNNt3B/3Iz8cTqJpFEymXmRbSZou41ehzZtvdsCvfP8LSq72wsWJXOuLC0qu0pEJmRjeIdVNP+x24rFDXegS22Mhy8pbaXGx0zECGbOtUPX6wg7e5iVH+bp7X2BV7yZO51hGcKPTug708RHTFT3RMZp3H5Tc+n3PN5EPvRBp7E+nttAfK5MXTl22upBHw9Fo6k3Hz+iaX5iY1/dGU/OZhJPRcDKNJlH0jLoLB0Iv0HYhul5/HE4C3PONgyj0o3EwekbXhdDvdflDbzT2grFtXpuztuPW44wC1qSrsXlLjmhzBUMdATVmJa4lR+Kn3UYn5GHVngg/5KCXIu1YN7HJKJ/VgEv84Tz0+YX3HCzKl2PhxdiiylvRrtbkWQVZVZx0UWf4jlp6qsNsMeTq0FOdN/CJpqvntWQS/sOnKXSdXtp45k6b5tW0aV5Dm3OwC23OsS60aV5Lm+YH0Kb5IbRp3GnT0cCalvmsfdXm9zgz+E+Z4lbhnuXwVdO8nP0JcxL4NyTwguEN8b23fvDW88nvn+LBuWg8ML/gzf4HRre3924c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g_pg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Norme du champ électrique (V/m)</w:t>
      </w:r>
    </w:p>
    <w:p>
      <w:pPr>
        <w:pStyle w:val="Heading3Numbered">
          <w:name w:val="heading 3 Numbered"/>
        </w:pStyle>
      </w:pPr>
      <w:bookmarkStart w:id="39" w:name="cs5821582"/>
      <w:r>
        <w:t xml:space="preserve">Potentiel électrique (es) 1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26" name="pg_pg4.png" descr="[COMSOLlink[H4sIAAAAAAAAAK1ZbW/bNhD+3l+h+cOwAYktyZYsd6qKAd2wAusQtNk+FQho6WQToUSVpGypv35H+d2hHDOpg8B6ueeOvHvueKTjn25vnTd3gldfQDnAoIBSSYcIcCpe1YwoyJw1VUunQhkQioI8iNHSybkoiHLiu83r1ilJAe8GA2dFWN1dqLbS36Pkzd+0fLzHu50CZ0lQGSoH4XwsyAJuHC6cezJn4OCbTsPwze1tEn/mXDkpLyoGCv4DISkv3w3CoTd0h81gO4j9cx+f4h+O4VTSj/xBEm/FPpYbFF7unyVePNpd7q9OBP8oFVVtMhIga6ZGORBVCxhVi0k82r6L78ki6R7oi/gfnkHy+b0WJ+iynxfqN+eOK5w+Bea8Z5AqQb/V4PwC8lcHB9AB4p2vks4x8Wh/H3/C90zfOhkViOaive9cXPISBslfb7+u5UOhhR5kW3y9v/P0/0PlDYtqGY/2cLTBU8LuiFomxwKHp/GXD7RI/HjUfWvxR8iSnDAJnZi+i3fcodm7AdVjHSTnZFhRWO94ICAHAWUKe4aQWnFkxzmIlFQ7vVzskHPO2R7E89yAoTJlFD2bUwZmWGlEYYAFVFyo60GSft+bkBhBPc6tfIXkwEF0jDEglzTLoDzGLwSvqz28IGVNmAFYl1SZIVVjEGcYIKEHYeFAIivNx2OUAHJAeQbMmmZqaZaOXNfkAKCLpTIjxoEJgQ7lrO78uUXRUsECxB44NlrSTs5Apj2B8gLfaRzPmzhF0TcxdG2Pyf6p2WE6M9CQ1OySfjN2mE5aYrWAzIIQtdQZbSSdEgAGxHfOC2h0fZPXZxPBakgYJRYQmaL98gUx2gBfEimGVbPiUtK5TXnZWCqw/tPqgDu3Z8os7UoGK2BW0yMrgEqmvGot4owZhrmSE72c2AxRW8N6l/cEzmgrg5R3JaaUuNKAmcHDcDbRH286C8aTmecbFKUMiNC1Xt+SXIFYE5HZDIUwxtc6rH1JYSSrBlVEqp7EMIIUEQvoKd/bARhWJr2eakRP2cdaZhremrSSyEcbP2SZrPOcNra+Q6bZQhZM5RYYho5eC6qwohwv62elvAeoEcf+O1+pjQ5MORK/6YnVtk8wkbFGRgiBnSovWU/umZjBSMtrpRs2s8VNU2VIvYwWZoQpV3jVJZyf2XCWKga+RWYwrBdlZoMgDUgrC3zB++SN9MkxmMe91pOiZqqhKWcY5CVuUnqIs2B8TthG4il8TtJH7d6yx9nYYJWywj1WaSKS7tuOO+Yz02a3dBWE4k7lQn6Mtq36ac/emXpKriXWRTIHZpPeGvSh25NoqlkCF4Ja8AB9l4EoQC6vx2gruoe2aDIqxlUXuxPcxrdECNLu4TdOTyit2i2KJaTAAkOEzeKtJyaBbfxu5w/cYoGghFlYw/0LSNzd1LKHa1rAOLfyQOor7GCnpTQ5H6G9vuivuXisGCkBN4KVhTF8uukL+QprOM16+rsN1pxIKSoSZKd795Q0VD5Nr6ag+0Cd9D23vhsMp2EYeYEXBcEkjCLDaJuCNEb4eOYOfc/zJ344DaaR5wcGdNtv3JsOQy8YR+Es9KOZG5pWkrbP+FVoPfPNDviV87+g5GovXBzItb64oOQqHTkXqeYdUl33w3YnHjvUhS6xOxYyrLy14hc7HS2QU9MK1awv7OBNXrKUb/r3BUb1duJkjmUENzqd60AdHzFd0RMdo1n/QcmtN3Q9HfnADZDG3mxmCv2xMnHh1GWrC3k0nkxm7mz6jK75hYG5Q3cy058oiCbjaBZGYfiMugsHQi/QdiG67nAaRD7u+aZ+GHjh1J88o+tC6Pe6vLE7mbr+1DSuzVnbcetxRgFj0jXYvKVHtLmCoZaABrMS15Ij8dNuoxfysOpOhB8KUEue9ayb2GRUz2rAJf5wHvr8wnsO5tXLsfBibFkXnWhfa/KsgrwuT7qoM3xPLT3VobcYYnXoqc4b+FSR1fNacgHf8G0GfaeXJp7Z06Z9NW3a19DmHGxDm3OsDW3a19Km/QG0aX8IbVp72vQ0sLplPmtflf4xTj/8t8pwq3BPC/iiSFElf8Lc8b0bx3f98Y3juW89/63rO79/ikfnovFI/3yX/A+59Q/paxw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g_pg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Potentiel électrique (V)</w:t>
      </w:r>
    </w:p>
    <w:p>
      <w:pPr>
        <w:pStyle w:val="Heading3Numbered">
          <w:name w:val="heading 3 Numbered"/>
        </w:pStyle>
      </w:pPr>
      <w:bookmarkStart w:id="40" w:name="cs6347431"/>
      <w:r>
        <w:t xml:space="preserve">Potentiel électrique, géométrie de révolution (es) 1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27" name="pg_pg5.png" descr="[COMSOLlink[H4sIAAAAAAAAAK1aW2/juhF+31+h5qFogcS27Ny89ToocLboAXqK4GzOeVogoKWRzYYStSRlW/71HdKXyNqhLSbZTRBbmm9IDr+5UZr85eoq+vSoZPkNTAQCciiMjpiCqJRlJZiBNFpxs4hKlAFlOOhXMV5EmVQ5M9HkcXu7jgqWw5eLi2jJROU+mLq0f/vTT//hxcsTftsriBYMlaFyUNGvOZvDZSRV9MRmAiK84zT0Pl1dTSe/S2miROalAAN/gtJcFl8ubntxb9BbX+wmcbg+xKv4H+dwLDm8H15MJzuxX4stCj8erk3jSX//8fDpSPBrYbipp30FuhKmnwEzlYJ+Ob+Z9Hf3Jk9sPnUX7IfJf2UK098frDhDk/11bv4RPUqDy+cgogcBiVH8R4Vrnz/I/AG/QJRCpB6WUlR20OhvoP8e4cycpsneiFNnsUn/8H3yG94X9muUcoVqpaqfnO0LWcDF9N+fv6/0c26FnnWdf396jO3vcxn38nIx6R/gOIZMmHhkZjFtCrxenXz7hefT0aTv/lrxF0inGRManJj9NtmTiqdfLrid68W0zZIlh9WeIAoyUFAkcKAOq4xE2rRBrOB2N4r5HjmTUhxAMssIDNeJ4GjyjAugYQWJwp1XUEpluoM03xyG0Libdp47+RJZg5NwVCKQC56mUDTxcyWr8gDPWVExQQCrghsaUq4JcYEbpOwkAgzIdGmJ2kQpYK+omMCseGoWtPT9YEAZAPh8YWjE6IZCoEF3XrJH8cLAHNQBOCJHskZOQSeejYpvhtE6iuPrKM99C0PTeob0Ly0M44aBNUtok/iHCcM4aY3RAtIAQlTaejRJOqMACMRGyhzWNvDp7t7EMEwywVkARCc4fvGGPdoC37JTAqNmKbXms5Dwsh0px8TAy1dcezzKs6wpBSxBBC2PLQFKnciyDthn9DD0lYzZdBIyRTsaxrvMs3HkWCkk0oWYQmOmAZrBvdvxtf0X341vRtfjeEgoSgQwZWO9/coyA2rFVBoyFSaEXNlt9TkFSVYLKpk2HscgQYapOXjC924CRGay+dQiPGEfYxk1vRWrNdMvIXZIU11lGV+H2g6ZFgqZC5N1N7ZAO68UNxhQmlm9Fck9QItomq+dqEn7JRJ5v/Zs1a5MoLhYISGUwgpWFsLjevQCa1kZW6/RI25rKsLzUp7TiBEhLUvnb6M0hLLcCBgFOIbAcFGkIYi54iGOt+ZaKn6orbpPTM6lb1okUTPkQLNC+ykUUpE3kQK5scCex8O3uZAzJrYSP8NnLHmxu1J49gjLskKX2LIVFP9stdess1tD02ZxcYdj43PCrfq7Av+40ndDEVmkSDEIY1uSKZZ7ciRpcL3AOMxmIELCiQX94nogy+1AYBj1LOLN9LNgW7wHVDelkMZt/xFuuz1MKVYf4N91jmEVK9jLiProoUpQEaikSaAIhnEMiDmGS6ZCKhGNQ4FodghdQpU0DmL9FFsrcxjwuLvoUW5bafSBLMM/3bcHhW2nVAmmAoKdc3+WzyyFwhbXArVKJSrg7xAuJtFjrRbcUHEowUQmcwpvhz0mX3wZ2R9qGzWTnjXS247yiqUcB/fWOwoEet6SzIYH+EGIttX1STCsS8ET7jO0D4wpGt20SulBadpZnP5RAWxCUe58wUOgHLlcUU5vgYVm9mhN+7Lardc4spovCtA6cKYvoNCXMXxsq31bVlUKjg4M2nPwTUHnWFl5UVR34FZsj/QEw7YAtgrCzpPc2n86e+iy+AVL5SpnZdkYsJMbNIFaZsZr9UHv5iweW/Ri7jmc6YA/RTQs5M/BiyqfgZKZTLA4xrrgDPvuu+o7oye+PafozJZ2sIzr5t088At26KpeLUAFJJAjbYLnfJu/bFmVKYyBVR5WzzS0sSSplD3Qh9Is7GE6U1i3FG9m4Xt9qKlrxplGStljXU1PKIWMoXHPKUpsOGGFcYucNQ6OWjs5GJDJ6chLBN77AD1bO6ERcIEnNVHpGoolV7Kwj0tQHW0alMF7z+6Yn5jLS53ua2HPcYHEyggzY02j92GaBjcENuiEp5eA9b84WZWTLvFSz+Q6iKYOMROVwrLYGydPAOG11+qIKZX83ykb26qQk6f3W3wml3QaITtKZ3FoGDbA717bxaQOMWoTd3T42CFGYrNiH6I5wwYmvhY0dORE8F3wa9Z+HYprC8xYAgFEtRBI56GQUvKgM3GHUTzH9mkhMcVAlkES8ITK4jVgoEy7aCA3xapYYF469FZKnyK/dxpN6EHfidYkUzL3HZNs25NuWsmGZYA/nnliIBf1nkqBlsYe3x16BO6wO4rgm1y+AZfgfCE9Ym8XV7PwBtRZzPs00jsBQkMJnv1MsUPiHRQddtGyVWzT6hbrW+D7lL6bgm8YJpSTjSGaoRkK+/6E7zi3y75TCaIVaam2asFTxDJTtU6lDjArQJ4GFa+nkx1iD1Yrrhx+gdozkILl8JkqplZSvZSCFWBXHDCkrd3cw0G7hYqnJw8w6XPRBBUp9vPJ6Lm6AWXdo3f6dMMeK0v/w7L4uncbj8aj65v4djy4vRtRrZR9mMhsYs0q4cust+P7eBTfXQ8G49FwRD5zwySdWAPhztgJhfUCe9SJZ1qe6ta+JHLywQy2OAYhPPGAqzJlJuREer068ZoCIV8Hym8C5dcn9p+aTpj4Jkx820oc98/HQe1qdBldXV9GlH8ePwslsMPe6P46vr+5G8eD+OZ2ePP16g7V0Zepq1SBWfoHHPbG94PhaDgc3d/djm+Q+V+v7l1Upha/74NcQedXOvCGdesG2z7xNJqAbl8Oaj676BL51xjnk4ardmBPIGATClijJ2Og9K7fC3leunfennPAmJh6UoM2UJ7VgFns9Y2v8w+U22BZvh0Lb8YWVe5Efdn3rIKsKo7yUAvvib/HOlzlvWTCo0MmhpF5rDUTBT/wbgq+97MoYobTpn43ber30KYNDqFNGxtCm/q9tKk/gDb1h9CmfjdtNuG02bybNpv30KYNDqFNGxtCm817abP5ANpsPoQ2m3Da0EW9ffC/138o9G1r0bpmbEtmL/7his0nnsM3w/Jy+i+YRUNs84ZYZGBNMfgcDz8PRtE/f5v026KTvn0Jfvp/0zEqebEv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g_pg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Volume: Potentiel électrique (V)</w:t>
      </w:r>
    </w:p>
    <w:p>
      <w:pPr>
        <w:pStyle w:val="Heading3Numbered">
          <w:name w:val="heading 3 Numbered"/>
        </w:pStyle>
      </w:pPr>
      <w:bookmarkStart w:id="41" w:name="cs4211911"/>
      <w:r>
        <w:t xml:space="preserve">Norme du champ électrique (es) 1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28" name="pg_pg6.png" descr="[COMSOLlink[H4sIAAAAAAAAAK1ZbW/bNhD+3l/B+cOwAYktyZZsd6qLAd2wAmsRtNk+FQho6WQToUSNpGypv35H+d2hHDOpg8ASdc8ddffc8UjHP93ekjd3UpRfQRPgkEOhFaESSCnKilMNKVkzvSQlyoDUDNRBjBUkEzKnmsR3m8cNKWgO73o9sqK8ai90U5rvwezN36x4vMe7nQKypKgMlYMkH3O6gBsiJLmncw4En7Qa+m9ub2fxFyE0SURectDwL0jFRPGuF/X9vteve9tJ7McDHMU/nMOpZDAJerN4K/ax2KDwcj828+PB7nJ/dSL4R6GZbmYDCariepAB1ZWEQbmI4sH2WXxPF7N2wFzEn0UKsy/vjThFl/280L+Rz6gQSFqRZEnzkrznkGjJ/quA/ALqV4KzaFHxzmGz1jvxYH8ff8Ln3NySlElEC9nct34uRAG92V9vv63VQ26EHlSTf7u/883/Q+n383IZD/ZwtCESyu+oXs6OBQ6j8dcPLJ8F8aD9NuKPkM4yyhW0YuYu3hGIpe96zMy1NztnxIrBekcGCRlIKBLY04RWWiBFzkG0YMbzxWKHnAvB9yCRZRYMUwlnyK6McbDDCisKoyyhFFJfD1Ls+96EwgiaeW7lS2QITqKljQW5ZGkKxTF+IUVV7uE5LSrKLcCqYNoOKWuLOMcASTMJBwdSVRo+HqMk0APKt2DWLNVLu/TE82wOALZYajtiGNoQ6FDBq9afWxQrNCxA7oFDqyXj5BRU0hEoPwxITXx/RPK868XQtR0mu1/NDdOagZomdpd0m3HDtNIKqwWkDoSolMloK+m0BLAgvguRQ63NInF9NlGsn5Qz6gBRCdovXhCjDfAlkeJYNUuhFJu7lJeNpRwXAVYecOf2bJllXMlhBdzp9egKoFSJKBuHOGOGYa5k1CwnLlM01rDeZR2Bs9pKIRFtiSkUrjRgZ3A/mo7Mxx9Pw+Fo6gcWRQkHKk2tN7c00yDXVKYuU6Gci7UJa1dSWMlqQCVVuiMxrCBN5QI6yvd2ApaVyaynBtFR9rGW2aa3po2i6tHFD2mqqixjtavvkGmukAXXmQOGo6PXkmmsKMfL+lkp7wAaxLH/zldqqwMTgcSvO2K17RNsZKyQEVJiuyoK3pF7NmZw2ohKm4bNbnHTVFlSL2W5HWHLFVG2CRekLpxlmkPgkBkc60WRuiBoDcrJgliILnkrfTIM5nGv9aSo2WpoIjgGeYk7lQ7iLLiYU76ReAqf0+TRuLfocDY2WIUqcaNV2Ihk+rbjjvnMtN0tbQVhuF25kB+Dbat+2rO3pp6Sa4l1kc6Bu6S3AX1o9ySGao7AhWQOPEDfpYA7KbW8HmOsmB7aockoudBt7E5wG99SKWmzh9+QjlA6tVsMS0iOBYZKl8XbvJgCvvG7mz9wiwWSUe5gDfcvoHB3U6kOrhkB67sVB1JfYQc7LW3I+QjN9UV/LeRjyWkBuBEsHYzh6KYvFCus4Szt6O82WHsiJahI0p3u3SitmXqaXnXO9oE66XtuAy/sj6No4of+JAxH0WRimW2d09oKH069fuD7wSiIxuF44gehBd10G/fH/cgPh5NoGgWTqRfZVpKmy/hVaPPmmx3wK9//gpKrvXBxItf64oKSq3RkQiaGd0h10w+7nXjsUBe6xPZYyLLyVlpc7HSMQMZsK1S9vrCDt3nJUb7u3hdY1buJ0zmWEdzotK4DfXzEdEVPdIzm3Qclt37f803kQy9EGvvTqS30x8rkhVOXrS7k0XA0mnrT8TO65hcm5vW90dR8JuFkNJxMo0kUPaPuwoHQC7RdiK7XH4eTAPd84yAK/WgcjJ7RdSH0e13+0BuNvWBsm9fmrO249TijgDXpamzekiPaXMFQR0CNWYlryZH4abfRCXlYtSfCDznopUg71k1sMspnNeASfzgPfX7hPQeL8uVYeDG2qPJWtKs1eVZBVhUnXdQZvqOWnuowWwy5OvRU5w18ounqeS2ZhP/waQpdp5c2nrnTpnk1bZrX0OYc7EKbc6wLbZrX0qb5AbRpfghtGnfadDSwpmU+a1+1+UXODP5TprhVuGc5fNU0L2d/wpwE/g0JvGB4Q3zvrR+89Ybk90/x4Fw0Hpjf8Gb/A7E1AJxwHA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g_pg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Norme du champ électrique (V/m)</w:t>
      </w:r>
    </w:p>
    <w:p>
      <w:pPr>
        <w:pStyle w:val="Heading3Numbered">
          <w:name w:val="heading 3 Numbered"/>
        </w:pStyle>
      </w:pPr>
      <w:bookmarkStart w:id="42" w:name="cs8602612"/>
      <w:r>
        <w:t xml:space="preserve">Capacité vs Ra</w:t>
      </w:r>
      <w:bookmarkEnd w:id="42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29" name="pg_pg7.png" descr="[COMSOLlink[H4sIAAAAAAAAAK1Z32/bNhB+71/B+WFPjW3Jdux0qoph67AC6xC02Z4KBIx0solQpEZSttS/fkf5RxyFTEynCQJL1H1357vvjkcl+enigry5VrL6CoYAhxKE0YQqIJWsak4N5GTDzIpUKAPKMNAPYkyQQqqSGpJcbx+3RNAS3g8GZE153V2YtrKfo/TNX0zc3+DdXgFZUVSGykGRTyVdwlsiFbmhdxwIPuk0DN9cXKTJFykNyWRZcTDwLyjNpHg/uBxGw/GwGeycOKzHuIq/6MNjyXgRD9JkJ/ZJbFF4eVhLo2S0vzxcPRL8KAwzbTpSoGtuRgVQUysYVct5Mto9S27oMu0W7EXyt8wh/fLBilMM2c9L8wv5jVY0Y+YDWWvyhSajTibZhyftYpGMDvfJZ3zO7S3JmYLMSNXedFEVUsAg/fPdt42+La3QrW7LbzfXkf27raJhWa2S0QGONmRG+TU1q/RY4GE1+fo7K20Yuk8rfg95WlCuoROzd8meLix/P2DW10Haz/+awWafegUFKBAZHEhBayOREH0QFczGWSz3yDsp+QEki8KBYTrjDLlUMA5umHCiMKcKKqnM6SDNvh9MaKM6P3fyFfIBnehI4kCuWJ6DOMYvlayrA7ykoqbcAawFM25I1TjEOSZIWScCAkh1hYx6hFJAH1CRA7NhuVm5pRfjsSsAwJYr40ZMZi4EBlTyuovnDsWEgSWoA3DitGSDnIPOPImKZjFpSBRNSVn6vhiG1mPS/9XCMJ0ZaGjmDonfTBimk9bYLSAPIEStbUU7SWcUgAPxXcoSGmO3hNOriWK3pJzRAIjO0L44I0db4DmZ4tg1K6k1uwtpL1tLJbZ8Vj3g+vZclWVDyWENPOjr0TVApTNZtQF5xgrDWimo3U5CXLTWsN8VnsQ5beWQya7FCI07DbgZPLy8mtqfaH41m0yvotihKONAle319pYWBtSGqjzEFcq53Ni0+orCSVYLqqg2nsJwggxVS/C0750Djp3J7qcW4Wn72Mtc7m1oq6m+D4lDnuu6KFgTGjtkWmDgltwUAVY4xnmjmMGGcryr9zq5B2gRx+Hrb9TO+GUSed94UrUbE1xcrJEQSuFsKgX3lJ4rKJy2sjZ2XnNb3M5UjsrLWelGuOpUVl29RXkIZZnhEAUUBsd2IfIQBG1Ah8jrFRJIsRCf5FL6LDgJV2D6j4ezJ13Q1XQzyZEWKzzIeKi25PKO8q3EU/gdze5tQoQnPTiRCV3hOUy4qGcHveMRu2faHZau5TA8zTxTUaPdbP94yO9MOTLJNGcle9j1ewxzBrspmfD0//FsEc1n0/F4uljMJ/HYxeqmpI0HjoBFPJ1dXc2iKL5cOMCtz/ZkOJ5EV5M4Hl+iAhxJP15ELuutzzoqmC9ml9M4jufx1Xx66VFg2awhO4QuJHLWe8Q67V/4vPUBXPLdKUatYXskCCigBksuQLwNE9/F7Bh1UrhQ/ujbn2jouNWc0DAtZHt6CwS+CPJ62Gj78kD4YuEy1oe8yARrpw2304ecZMem9nlT7vQiLtRcg5u8osfiVCnaPjdTbCG36+6ty20JZiVzT//EYaB6UYPGqdA804BfAMvqfCycjRV12YnqcxUUtciOz/I9fPca6yUddldWa8p9e15m8GDysicK/sOnOfjeELioFk6b9tW0aV9Dmz44hDZ9bAht2tfSpv0BtGl/CG3aV9Nm39wesefU1nYG5faoV7GurySUeE/xQdx7Cg+iXx9+DgP7Os4kYV/N2Tx84s8pVHTP8RlqRFaNHq/aYbS/lnFW9deM/ceMXfynyqmBG1bCV0PLKv0D7kgcvSXxOJ68JdH4XRS/G0/Jr5+TUV80Gdl/5aT/A+KhjfB3Gg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g_pg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Global: Capacitance (Maxwell) (F)</w:t>
      </w:r>
    </w:p>
    <w:p>
      <w:pPr>
        <w:pStyle w:val="Heading3Numbered">
          <w:name w:val="heading 3 Numbered"/>
        </w:pStyle>
      </w:pPr>
      <w:bookmarkStart w:id="43" w:name="cs3926349"/>
      <w:r>
        <w:t xml:space="preserve">Potentiel électrique (es) 2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30" name="pg_pg8.png" descr="[COMSOLlink[H4sIAAAAAAAAAK1ZbW/bNhD+3l+h+cOwAYktyZYsd6qKAd2wAusQtNk+FQho6WQToUSVpGypv35H+d2hHDOpg8B6ueeOvHvueKTjn25vnTd3gldfQDnAoIBSSYcIcCpe1YwoyJw1VUunQhkQioI8iNHSybkoiHLiu83r1ilJAe8GA2dFWN1dqLbS36Pkzd+0fLzHu50CZ0lQGSoH4XwsyAJuHC6cezJn4OCbTsPwze1tEn/mXDkpLyoGCv4DISkv3w3CoTd0h81gO4j9cx+f4h+O4VTSj/xBEm/FPpYbFF7unyVePNpd7q9OBP8oFVVtMhIga6ZGORBVCxhViygebd/F92SRdA/0RfwPzyD5/F6LE3TZzwv1m3PHFU6fAnPeM0iVoN9qcH4B+avjx6MOEO98lXSOiUf7+/gTvmf61smoQDQX7X3n4pKXMEj+evt1LR8KLfQg2+Lr/Z2n/x8qb1hUy3i0h6MNnhJ2R9QyORY4PI2/fKBFgkPqvrX4I2RJTpiETkzfxTvu0OzdgOqxDpJzMqworHc8EJCDgDKFPUNIrTiy4xxESqqdXi52yDnnbA/ieW7AUJkyip7NKQMzrDSiMMACKi7U9SBJv+9NSIygHudWvkJy4CA6xhiQS5plUB7jF4LX1R5ekLImzACsS6rMkKoxiDMMkNCDsHAgkZXm4zFKADmgPANmTTO1NEtHrmtyANDFUpkR48CEQIdyVnf+3KJoqWABYg8cGy1pJ2cg055AeYHvNI7nTZyi6JsYurbHZP/U7DCdGWhIanZJvxk7TCctsVpAZkGIWuqMNpJOCQAD4jvnBTS6vsnrs4lgNSSMEguITNF++YIYbYAviRTDqllxKencprxsLBVY/2l1wJ3bM2WWdiWDFTCr6ZEVQCVTXrUWccYMw1zJiV5ObIaorWG9y3sCZ7SVQcq7ElNKXGnAzOBhOJvojzedBePJzPMNilIGROhar29JrkCsichshkIY42sd1r6kMJJVgyoiVU9iGEGKiAX0lO/tAAwrk15PNaKn7GMtMw1vTVpJ5KONH7JM1nlOG1vfIdNsIQumcgsMQ0evBVVYUY6X9bNS3gPUiGP/na/URgemHInf9MRq2yeYyFgjI4TATpWXrCf3TMxgpOW10g2b2eKmqTKkXkYLM8KUK7zqEs7PbDhLFQPfIjMY1osys0GQBqSVBb7gffJG+uQYzONe60lRM9XQlDMM8hI3KT3EWTA+J2wj8RQ+J+mjdm/Z42xssEpZ4R6rNBFJ923HHfOZabNbugpCcadyIT9G21b9tGfvTD0l1xLrIpkDs0lvDfrQ7Uk01SyBC0EteIC+y0AUIJfXY7QV3UNbNBkV46qL3Qlu41siBGn38BunJ5RW7RbFElJggSHCZvHWE5PANn638wdusUBQwiys4f4FJO5uatnDNS1gnFt5IPUVdrDTUpqcj9BeX/TXXDxWjJSAG8HKwhg+3fSFfIU1nGY9/d0Ga06kFBUJstO9e0oaKp+mV1PQfaBO+p5b3w2G0zCMvMCLgmASRpFhtE1BGiN8PHOHvuf5Ez+cBtPI8wMDuu037k2HoReMo3AW+tHMDU0rSdtn/Cq0nvlmB/zK+V9QcrUXLg7kWl9cUHKVjpyLVPMOqa77YbsTjx3qQpfYHQsZVt5a8YudjhbIqWmFatYXdvAmL1nKN/37AqN6O3EyxzKCG53OdaCOj5iu6ImO0az/oOTWG7qejnzgBkhjbzYzhf5Ymbhw6rLVhTwaTyYzdzZ9Rtf8wsDcoTuZ6U8URJNxNAujMHxG3YUDoRdouxBddzgNIh/3fFM/DLxw6k+e0XUh9Htd3tidTF1/ahrX5qztuPU4o4Ax6Rps3tIj2lzBUEtAg1mJa8mR+Gm30Qt5WHUnwg8FqCXPetZNbDKqZzXgEn84D31+4T0H8+rlWHgxtqyLTrSvNXlWQV6XJ13UGb6nlp7q0FsMsTr0VOcNfKrI6nktuYBv+DaDvtNLE8/sadO+mjbta2hzDrahzTnWhjbta2nT/gDatD+ENq09bXoaWN0yn7WvSv8Ypx/+W2W4VbinBXxRpKiSP2Hu+N6N47v++Mbx3Lee/9adOL9/ikfnovFI/3yX/A8MJtQYaxw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Potentiel électrique (V)</w:t>
      </w:r>
    </w:p>
    <w:p>
      <w:pPr>
        <w:pStyle w:val="Heading3Numbered">
          <w:name w:val="heading 3 Numbered"/>
        </w:pStyle>
      </w:pPr>
      <w:bookmarkStart w:id="44" w:name="cs3767175"/>
      <w:r>
        <w:t xml:space="preserve">Potentiel électrique, géométrie de révolution (es) 2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31" name="pg_pg9.png" descr="[COMSOLlink[H4sIAAAAAAAAAK1abW/juBH+vr9CzYeiBRLbsuMk3nodFLgtekCvCG5z92mBgJZGNhtK1JKUbfnXd0jHjqwd2mKS3QSxpXmG5PCZN0rTv1xdRZ8elCy/gYlAQA6F0RFTEJWyrAQzkEZrbpZRiTKgDAf9KsaLKJMqZyaaPuxu11HBcvhycRGtmKjcB1OX9m9/9uk/vHh+xG97BdGSoTJUDir6NWcLuIykih7ZXECEd5yG3qerq9n0dylNlMi8FGDgT1Cay+LLxU0v7g16m4uXSRyuD/Eq/sc5HEsO74YXs+mL2K/FDoUfD9dm8bS//3j4dCT4tTDc1LO+Al0J08+AmUpBv1xMpv2Xe9NHtpi5C/bD9L8yhdnv91acocn+ujD/iB6kweVzENG9gMQo/qPCtS/uZX6PXyBKIVL3KykqO2j0N9B/j4bTvtM03Rtx5iw27R++T3/D+8J+jVKuUK1U9aOzfSELuJj9+/P3tX7KrdCTrvPvjw+x/X0q415eLqf9AxzHkAkTD8wsZ02B16vTb7/wfDaa9t1fK/4M6SxjQoMTs9+me1Lx9MsFt3O9mLVZsuKw3hNEQQYKigQO1GGVkUibNogV3O5Gsdgj51KKA0hmGYHhOhEcTZ5xATSsIFG48wpKqUx3kObbwxAad9PO80W+RNbgJByVCOSSpykUTfxCyao8wHNWVEwQwKrghoaUG0Jc4AYpO4kAAzJdWqI2UQrYKyomMGuemiUtfTcYUAYAvlgaGjEaUwg06IuX7FG8MLAAdQCOyJGskVPQiWej4vEw2kRxfB3luW9haFrPkP6lhWHcMLBhCW0S/zBhGCetMVpAGkCISluPJklnFACB2EqZw8YGPt3dmxiGSSY4C4DoBMcv3rBHO+Bbdkpg1Cyl1nweEl52I+WYGHj5imuPR3mWNaWAFYig5bEVQKkTWdYB+4wehr6SMZtOQqZoR8N4l3k2jhwrhUS6EFNozDRAM7h3M7m2/+LbyXh0PYmHhKJEAFM21tuvLDOg1kylIVNhQsi13VafU5BktaCSaeNxDBJkmFqAJ3y/TIDITDafWoQn7GMso6a3ZrVm+jnEDmmqqyzjm1DbIdNCIQthsu7GFmjnteIGA0ozq7ciuQdoEU3ztRM1ab9EIu83nq16KRMoLlZICKWwgpWF8LgevcBaVsbWa/SIu5qK8LyU5zRiREjL0vnbKA2hLDcCRgGOITBcFGkIYqF4iONtuJaKH2qr7hOTC+mbFknUDDnQrNB+CoVU5E2kQG4ssefx8G0h5JyJncTP8DlLnu2uFJ49wrKs0CW2bAXFP1vtNevs1tC0WVzc4dj4nHCr/kuBf1zpu6GILFKkGISxLckUyz05kjS4XmIcZnMQIeHEgn5xPZDldiAwjHoW8Wb6WbAt3gOqm1JI47b/CLfbHqYUqw/w7zrHsIoV7GVEffRQJagIVNIkUATDOAbEHMMlUyGViMahQDQ7hC6hShoHsX6KrZU5DHjcXfQot600+kCW4Z/u24PCtlOqBFMBwc65P8vnlkJhi2uBWqUSFfBfEC4m0WOtl9xQcSjBRCZzCm+HPSZffBnZH2obNZOeNdLbjvKKpRwH99Y7CgR63orMhgf4QYi21fVJMGxKwRPuM7QPjCka3bRK6UFp2lmc/lEBbENR7nzBQ6AcuVxRTm+BhWb2aE37stqN1ziyWiwL0Dpwps+g0JcxfOyqfVtWVQqODgzac/BNQedYWXlRVHfgVmyP9ATDtgB2CsLOk9zafzp76LL4JUvlOmdl2Riwkxs0gVpmxmv1QW98Fo8terHwHM50wJ8iGhby5+BFlc9ByUwmWBxjXXCGfXdd9Z3RE9+cU3RmSztYxnXzbh74BTt0Va+XoAISyJE2wXO+y1+2rMoUxsAqD6tnGtpYklTKHuhDaZb2MJ0prFuKN7PwvT7U1DXnTCOl7LGupieUQsbQuOcUJTacsMK4Rc4bB0etnRwMyOR05CUC732Anp2d0Ai4wJOaqHQNxYorWdjHJaiONg3K4L0nd8xPzOW5Tve1sOe4QGJlhJmxptH7ME2DGwJbdMLTS8D6X5ysykmXeK7nchNEU4eYi0phWeyNkyeA8NprdcSUSv7vlI1tVcjJ0/sdPpMrOo2QHaWzODQMG+B3r+1iUocYtYk7OnzsECOxWbEP0ZxhAxNfCxo6ciL4S/Br1n4dimsLzFgCAUS1EEgXoZBS8qAzcYdRPMf2aSkxxUCWQRLwhMriNWCgTLtoIDfFqlhiXjr0VkqfIr93Gk3oQd+J1iRTMvcdk+zak25ayYZlgD+eeWIgF/WeSoGWxh7fHXoE7rA7iuDbXL4Bl+B8IT1ibxdXs/AG1FnM+zTSOwFCQwme/UyxQ+IdFB120bJV7NLqDutb4PuUvpuCbxgmlJONIZqhGQr7/oTvOLfLvlMJohVpqbZqyVPEMlO1TqUOMCtAngYVr6eTHWIPViuuHH6G2jOQgtXoiSqm1lI9l4IVYFccMKSt3dzDQbuFiqcnDzDpc9EEFSn288nouboBZd2jd/p0wx4rS//Dsvi6dxOPJqPrcXwzGdzcjqhWyj5MZDaxZpXwZdabyV08im+vB4PJaDgin7lhkk6sgXBn7ITCeoE96sQzLU91a18SOflgBlscgxCeeMBVmTITciK9WZ94TYGQrwPlt4HymxP7T00nTHwbJr5rJY775+OgdjW6jK6uLyPKP4+fhRLYYW90dx3fjW8n8SAe3wzHX69uUR19mbpKFZilf8Bhb3I3GI6Gw9Hd7c1kjMz/enXnojK1+H0f5Ao6v9KBN6xbN9j1iafRBHT3clDz2UWXyL/BOJ80XLUDewIB21DABj0ZA6V3/V7I08q98/aUA8bE1JMatIHyrAbMYq9vfJ1/oNwGy/LtWHgztqhyJ+rLvmcVZFVxlIdaeE/8PdbhKu8VEx4dMjGMzGOtmSj4gXdT8L2fRREznDb1u2lTv4c2bXAIbdrYENrU76VN/QG0qT+ENvW7abMNp8323bTZvoc2bXAIbdrYENps30ub7QfQZvshtNmG04Yu6u2D/73+Q6FvW4vWNWNbMnvxD1dsPvIcvhmWl7N/wTwaYps3xCIDa4rB53j4eTCO/vnbtN8WnfbtS/Cz/wMmE2DxsS8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Volume: Potentiel électrique (V)</w:t>
      </w:r>
    </w:p>
    <w:p>
      <w:pPr>
        <w:pStyle w:val="Heading3Numbered">
          <w:name w:val="heading 3 Numbered"/>
        </w:pStyle>
      </w:pPr>
      <w:bookmarkStart w:id="45" w:name="cs2480348"/>
      <w:r>
        <w:t xml:space="preserve">Norme du champ électrique (es) 2</w:t>
      </w:r>
      <w:bookmarkEnd w:id="45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32" name="pg_pg10.png" descr="[COMSOLlink[H4sIAAAAAAAAAK1ZbW/bNhD+3l/B+cOwAYktyZZsd6qLAd2wAmsRtNk+FQho6WQToUSNpGypv35H+d2hHDOpg8ASdc8ddffc8UjHP93ekjd3UpRfQRPgkEOhFaESSCnKilMNKVkzvSQlyoDUDNRBjBUkEzKnmsR3m8cNKWgO73o9sqK8ai90U5rvwezN36x4vMe7nQKypKgMlYMkH3O6gBsiJLmncw4En7Qa+m9ub2fxFyE0SURectDwL0jFRPGuF/X9vteve9tJ7McDHMU/nMOpZDAJerN4K/ax2KDwcj828+PB7nJ/dSL4R6GZbmYDCariepAB1ZWEQbnwvXiwfRjf08VsM2Ku4s8ihdmX9wZA0Wk/L/Rv5DOqBJJWJFnSvCTvOSRasv8qIL+A+pUE8aBFxTuXzVr/xIP9ffwJn3NzS1ImES1kc996uhAF9GZ/vf22Vg+5EXpQTf7t/s43/w+l38/LZTzYw9GGSCi/o3o5OxY4jMZfP7B8hlNqv434I6SzjHIFrZi5i3cUYum7HjNz7c3OObFisN7RQUIGEooE9kShlRZIknMQLZjxfbHYIedC8D1IZJkFw1TCGfIrYxzssMKKwjhLKIXU14MU+743oTCCZp5b+RI5gpNoiWNBLlmaQnGMX0hRlXt4TouKcguwKpi2Q8raIs4xQNJMwsGBVJWGj8coCfSA8i2YNUv10i498TybA4AtltqOGIY2BDpU8Kr15xbFCg0LkHvg0GrJODkFlXQEyg8DUhPfH5E873oxdG2Hye5Xc8O0ZqCmid0l3WbcMK20wmoBqQMhKmUy2ko6LQEsiO9C5FBrs0xcn00UCyjljDpAVIL2ixfEaAN8SaQ4Vs1SKMXmLuVlYynHRYCVB9y5PVtmGVdyWAF3ej26AihVIsrGIc6YYZgrGTXLicsUjTWsd1lH4Ky2UkhEW2IKhSsN2Bncj6Yj8/HH03A4mvqBRVHCgUpT680tzTTINZWpy1Qo52JtwtqVFFayGlBJle5IDCtIU7mAjvK9nYBlZTLrqUF0lH2sZbbprWmjqHp08UOaqirLWO3qO2SaK2TBdeaA4ejotWQaK8rxsn5WyjuABnHsv/OV2urARCDx645YbfsEGxkrZISU2LCKgnfkno0ZnDai0qZhs1vcNFWW1EtZbkfYckWUbcIFqQtnmeYQOGQGx3pRpC4IWoNysiAWokveSp8Mg3ncaz0parYamgiOQV7iXqWDOAsu5pRvJJ7C5zR5NO4tOpyNDVahStxqFTYimb7tuGM+M213S1tBGG5YLuTHYNuqn/bsramn5FpiXaRz4C7pbUAf2j2JoZojcCGZAw/QdyngTkotr8cYK6aHdmgySi50G7sT3Ma3VEra7OE3pCOUTu0WwxKSY4Gh0mXxNi+mgG/87uYP3GKBZJQ7WMP9Cyjc3VSqg2tGwPpuxYHUV9jBTksbcj5Cc33RXwv5WHJaAG4ESwdjOLrpC8UKazhLO/q7DdaeSAkqknSnezdKa6aepleds32gTvqe28AL++MomvihPwnDUTSZWGZb57S2wodTrx/4fjAKonE4nvhBaEE33cb9cT/yw+EkmkbBZOpFtpWk6TJ+Fdq8+WYH/Mr3v6Dkai9cnMi1vrig5CodmZCJ4R1S3fTDbiceO9SFLrE9FrKsvJUWFzsdI5Ax2wpVry/s4G1ecpSvu/cFVvVu4nSOZQQ3Oq3rQB8fMV3REx2jefdBya3f93wT+dALkcb+dGoL/bEyeeHUZasLeTQcjabedPyMrvmFiXl9bzQ1n0k4GQ0n02gSRc+ou3Ag9AJtF6Lr9cfhJMA93ziIQj8aB6NndF0I/V6XP/RGYy8Y2+a1OWs7bj3OKGBNuhqbt+SINlcw1BFQY1biWnIkftptdEIeVu2J8EMOeinSjnUTm4zyWQ24xB/OQ59feM/Bonw5Fl6MLaq8Fe1qTZ5VkFXFSRd1hu+opac6zBZDrg491XkDn2i6el5LJuE/fJpC1+mljWfutGleTZvmNbQ5B7vQ5hzrQpvmtbRpfgBtmh9Cm8adNh0NrGmZz9pXbX6TM4P/lCluFe5ZDl81zcvZnzAngX9DAi8Y3hDfe+sHb72Q/P4pHpyLxgPzK97sf8Q9bWlyHA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g_pg1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Norme du champ électrique (V/m)</w:t>
      </w:r>
    </w:p>
    <w:p>
      <w:pPr>
        <w:pStyle w:val="Heading3Numbered">
          <w:name w:val="heading 3 Numbered"/>
        </w:pStyle>
      </w:pPr>
      <w:bookmarkStart w:id="46" w:name="cs8623641"/>
      <w:r>
        <w:t xml:space="preserve">Capacité vs BC</w:t>
      </w:r>
      <w:bookmarkEnd w:id="46"/>
    </w:p>
    <w:p>
      <w:pPr>
        <w:keepNext/>
      </w:pPr>
      <w:r>
        <w:rPr>
          <w:noProof/>
        </w:rPr>
        <w:drawing>
          <wp:inline distT="0" distB="0" distL="0" distR="0">
            <wp:extent cx="5486400" cy="4114800"/>
            <wp:docPr id="33" name="pg_pg11.png" descr="[COMSOLlink[H4sIAAAAAAAAAK1ZbW/bNhD+3l+h+cM+NbYkv8TuVBVb12EF1iFosn0qEDDSySZCkRpJ2VJ//Y7ySxyFTEynCQJL1D1357vnjkcl+eniInhzJUV1DToABiVwrQIiIahEVTOiIQ82VK+CCmVAagrqQYzyoBCyJDpIrraP24CTEt4PBsGasLq70G1lPkfpm78ov7/Bu72CYEVQGSoHGXwuyRLeBkIGN+SOQYBPOg3DNxcXafJVCB1koqwYaPgXpKKCvx/MhtEwHDaDnROH9RhX8Rd9eCwZz+NBmuzEPvMtCi8Pa2mUjPaXh6tHgp+4prpNRxJUzfSoAKJrCaNqGSF09zC5Ict0u2Kukr9FDunXDwZAMGg/L/UvwUdSkYzqD8FaBb99TEadTLIPUNpFIxkd7pMv+JyZ2yCnEjItZHvTxZULDoP0z3ffNuq2NEK3qi2/3VxF5u+2ioZltUpGBzjaEBlhV0Sv0mOBh9Xk+ndamkB0n0b8HvK0IExBJ2bukj1haP5+QI2vg7TPgDWFzT75EgqQwDM40ILUWiAl+iDCqYk0X+6Rd0KwA0gUhQVDVcYosqmgDOwwbkVhViVUQurTQYp+P5hQWnZ+7uQrZAQ60dHEglzRPAd+jF9KUVcHeEl4TZgFWHOq7ZCqsYgzTJA0TngEkKgKGfUIJYE8oCILZkNzvbJLz8PQFgCgy5W2I8ZTGwIDKljdxXOHolzDEuQBOLZaMkHOQWWOREXTOGiCKJoEZen6Yhhah0n3V/PDdGagIZk9JG4zfphOWmG3gNyDELUyFW0lnZYAFsR3IUpotNkUTq8mgu2SMEo8ICpD+/yMHG2B52SKYdeshFL0zqe9bC2V2PJp9YDr27NVlgklgzUwr69H1gCVykTVeuQZKwxrpSBmO/Fx0VjDflc4Eme1lUMmuhbDFe40YGfwcLaYmJ/ocjEdTxZRbFGUMSDS9HpzSwoNckNk7uMKYUxsTFpdRWElqwFVRGlHYVhBmsglONr3zgHLzmT2U4NwtH3sZTb3NqRVRN37xCHPVV0UtPGNHTLNM3BLpgsPKwzjvJFUY0M53tV7ndwBNIjj8PU3amv8MoG8bxyp2o0JNi7WSAgpcToVnDlKzxYURlpRazOv2S1uZypL5eW0tCNsdSqqrt6i3IeyVDOIPAqDYbvguQ+CNKB85NUKCSSpj09iKVwWrIQrMP3Hw9mTLmhruplgSIsVHmUcVFsycUfYVuIp/I5k9yYh3JEenMi4qvAkxm3UM4Pe8YjdM20PS9dyKJ5nnqmo0W62fzzkd6YsmaSK0ZI+7Po9hlmD3ZSUO/p/OJ1Hl9NJGE7m88txHNpY3ZSkccARMI8n08ViGkXxbG4Bty7b8XART8J4HM8m48XkMgwvP11ENvOty/x4GM7Dy9lsHkezaD6Lxg4Fhs4KskPsfEJn3Ees1f6Fy1sXwCbfHWPkGrZnAo8KarDmPMRbP/FdzI5RJ4UL5Y++/YmGjnvNCR3TQLbHN0/giyCnh40ybw+4KxY2Y33Ii0wwdlp/O33ISXZMap83ZU8v4nzNNbjLS3IsTqQk7XNDxRZyu+5eu9yWoFcidzRQnAaqFzUoHAv1Mx34BbCozsfC2Vhel52oOldBUfPs+DDfw3fvsV7SYbZluSbMtellGk8mL3si4T98moPrFYGNav60aV9Nm/Y1tOmDfWjTx/rQpn0tbdofQJv2h9CmfTVt9s3tEXtObW1nUG6PehXr+kp8ifcU78W9p3Av+vXh5zCwr+NMEvbVnM3DJ/6cQkX7IJ+hRmTV6PGqGUb7axmjVX9Nm//NmMV/qpxouKElXGtSVukfcBfE0dsgxhH6bRCF76L4XTgLfv2SjPqiycj8Nyf9H86vtFd6Gg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g_pg1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5486400" cy="41148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Global: Capacitance (Maxwell) (F) Global: Capacitance (Maxwell) (F)</w:t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titleimage.png"/>
      <Relationship Id="rId8" Type="http://schemas.openxmlformats.org/officeDocument/2006/relationships/image" Target="media/geom_geom1_view1.png"/>
      <Relationship Id="rId9" Type="http://schemas.openxmlformats.org/officeDocument/2006/relationships/image" Target="media/mat_mat1_view1.png"/>
      <Relationship Id="rId10" Type="http://schemas.openxmlformats.org/officeDocument/2006/relationships/image" Target="media/mat_mat2_view1.png"/>
      <Relationship Id="rId11" Type="http://schemas.openxmlformats.org/officeDocument/2006/relationships/image" Target="media/phys_es_view1.png"/>
      <Relationship Id="rId12" Type="http://schemas.openxmlformats.org/officeDocument/2006/relationships/image" Target="media/equ_es_1.png"/>
      <Relationship Id="rId13" Type="http://schemas.openxmlformats.org/officeDocument/2006/relationships/image" Target="media/equ_es_2.png"/>
      <Relationship Id="rId14" Type="http://schemas.openxmlformats.org/officeDocument/2006/relationships/image" Target="media/mesh_mesh1_view1.png"/>
      <Relationship Id="rId15" Type="http://schemas.openxmlformats.org/officeDocument/2006/relationships/image" Target="media/dset_dset1.png"/>
      <Relationship Id="rId16" Type="http://schemas.openxmlformats.org/officeDocument/2006/relationships/image" Target="media/dset_rev1.png"/>
      <Relationship Id="rId17" Type="http://schemas.openxmlformats.org/officeDocument/2006/relationships/image" Target="media/dset_dset2.png"/>
      <Relationship Id="rId18" Type="http://schemas.openxmlformats.org/officeDocument/2006/relationships/image" Target="media/dset_dset3.png"/>
      <Relationship Id="rId19" Type="http://schemas.openxmlformats.org/officeDocument/2006/relationships/image" Target="media/dset_rev2.png"/>
      <Relationship Id="rId20" Type="http://schemas.openxmlformats.org/officeDocument/2006/relationships/image" Target="media/dset_dset4.png"/>
      <Relationship Id="rId21" Type="http://schemas.openxmlformats.org/officeDocument/2006/relationships/image" Target="media/dset_dset5.png"/>
      <Relationship Id="rId22" Type="http://schemas.openxmlformats.org/officeDocument/2006/relationships/image" Target="media/dset_rev3.png"/>
      <Relationship Id="rId23" Type="http://schemas.openxmlformats.org/officeDocument/2006/relationships/image" Target="media/pg_pg1.png"/>
      <Relationship Id="rId24" Type="http://schemas.openxmlformats.org/officeDocument/2006/relationships/image" Target="media/pg_pg2.png"/>
      <Relationship Id="rId25" Type="http://schemas.openxmlformats.org/officeDocument/2006/relationships/image" Target="media/pg_pg3.png"/>
      <Relationship Id="rId26" Type="http://schemas.openxmlformats.org/officeDocument/2006/relationships/image" Target="media/pg_pg4.png"/>
      <Relationship Id="rId27" Type="http://schemas.openxmlformats.org/officeDocument/2006/relationships/image" Target="media/pg_pg5.png"/>
      <Relationship Id="rId28" Type="http://schemas.openxmlformats.org/officeDocument/2006/relationships/image" Target="media/pg_pg6.png"/>
      <Relationship Id="rId29" Type="http://schemas.openxmlformats.org/officeDocument/2006/relationships/image" Target="media/pg_pg7.png"/>
      <Relationship Id="rId30" Type="http://schemas.openxmlformats.org/officeDocument/2006/relationships/image" Target="media/pg_pg8.png"/>
      <Relationship Id="rId31" Type="http://schemas.openxmlformats.org/officeDocument/2006/relationships/image" Target="media/pg_pg9.png"/>
      <Relationship Id="rId32" Type="http://schemas.openxmlformats.org/officeDocument/2006/relationships/image" Target="media/pg_pg10.png"/>
      <Relationship Id="rId33" Type="http://schemas.openxmlformats.org/officeDocument/2006/relationships/image" Target="media/pg_pg11.png"/>
      <Relationship Id="rId34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