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nl-NL"/>
        </w:rPr>
        <w:t>RigArchive Engineering Handbook</w:t>
      </w:r>
    </w:p>
    <w:p>
      <w:pPr>
        <w:pStyle w:val="Body"/>
      </w:pPr>
    </w:p>
    <w:p>
      <w:pPr>
        <w:pStyle w:val="Heading 2"/>
      </w:pPr>
      <w:r>
        <w:rPr>
          <w:rtl w:val="0"/>
          <w:lang w:val="nl-NL"/>
        </w:rPr>
        <w:t xml:space="preserve">Chapter 1 </w:t>
      </w:r>
      <w:r>
        <w:rPr>
          <w:rtl w:val="0"/>
          <w:lang w:val="en-US"/>
        </w:rPr>
        <w:t xml:space="preserve">— </w:t>
      </w:r>
      <w:r>
        <w:rPr>
          <w:rtl w:val="0"/>
          <w:lang w:val="en-US"/>
        </w:rPr>
        <w:t>Mission, Purpose, and Scope</w:t>
      </w:r>
    </w:p>
    <w:p>
      <w:pPr>
        <w:pStyle w:val="Body"/>
        <w:rPr>
          <w:sz w:val="20"/>
          <w:szCs w:val="20"/>
        </w:rPr>
      </w:pPr>
      <w:r>
        <w:rPr>
          <w:sz w:val="20"/>
          <w:szCs w:val="20"/>
        </w:rPr>
        <w:br w:type="textWrapping"/>
      </w:r>
      <w:r>
        <w:rPr>
          <w:sz w:val="20"/>
          <w:szCs w:val="20"/>
          <w:rtl w:val="0"/>
          <w:lang w:val="en-US"/>
        </w:rPr>
        <w:t>Relationship: Expands upon RigArchive Project Blueprint v1.1 (Architecture Freeze)</w:t>
      </w:r>
    </w:p>
    <w:p>
      <w:pPr>
        <w:pStyle w:val="Heading 3"/>
      </w:pPr>
      <w:r>
        <w:rPr>
          <w:rtl w:val="0"/>
          <w:lang w:val="en-US"/>
        </w:rPr>
        <w:t>1.1 Purpose of This Handbook</w:t>
      </w:r>
    </w:p>
    <w:p>
      <w:pPr>
        <w:pStyle w:val="Body"/>
      </w:pPr>
      <w:r>
        <w:rPr>
          <w:rtl w:val="0"/>
          <w:lang w:val="en-US"/>
        </w:rPr>
        <w:t>The RigArchive Engineering Handbook defines the architectural reasoning, engineering standards, domain concepts, and implementation guidance for building RigArchive as a long-lived technical archive.</w:t>
      </w:r>
      <w:r>
        <w:br w:type="textWrapping"/>
        <w:br w:type="textWrapping"/>
      </w:r>
      <w:r>
        <w:rPr>
          <w:rtl w:val="0"/>
          <w:lang w:val="en-US"/>
        </w:rPr>
        <w:t>The Project Blueprint defines what RigArchive is and the principles that govern it. The Engineering Handbook explains how those principles translate into a coherent software architecture.</w:t>
      </w:r>
    </w:p>
    <w:p>
      <w:pPr>
        <w:pStyle w:val="Heading 3"/>
      </w:pPr>
      <w:r>
        <w:rPr>
          <w:rtl w:val="0"/>
          <w:lang w:val="en-US"/>
        </w:rPr>
        <w:t>1.2 Mission Statement</w:t>
      </w:r>
    </w:p>
    <w:p>
      <w:pPr>
        <w:pStyle w:val="Body"/>
      </w:pPr>
      <w:r>
        <w:rPr>
          <w:rtl w:val="0"/>
          <w:lang w:val="en-US"/>
        </w:rPr>
        <w:t>RigArchive exists to build the world's most trusted technical archive of vehicles</w:t>
      </w:r>
      <w:r>
        <w:rPr>
          <w:rtl w:val="0"/>
          <w:lang w:val="en-US"/>
        </w:rPr>
        <w:t>—</w:t>
      </w:r>
      <w:r>
        <w:rPr>
          <w:rtl w:val="0"/>
          <w:lang w:val="en-US"/>
        </w:rPr>
        <w:t>and their modifications and maintenance</w:t>
      </w:r>
      <w:r>
        <w:rPr>
          <w:rtl w:val="0"/>
          <w:lang w:val="en-US"/>
        </w:rPr>
        <w:t>—</w:t>
      </w:r>
      <w:r>
        <w:rPr>
          <w:rtl w:val="0"/>
          <w:lang w:val="en-US"/>
        </w:rPr>
        <w:t>used for travel, camping, overlanding, expedition, and living.</w:t>
      </w:r>
    </w:p>
    <w:p>
      <w:pPr>
        <w:pStyle w:val="Heading 3"/>
      </w:pPr>
      <w:r>
        <w:rPr>
          <w:rtl w:val="0"/>
          <w:lang w:val="it-IT"/>
        </w:rPr>
        <w:t>1.3 Vision</w:t>
      </w:r>
    </w:p>
    <w:p>
      <w:pPr>
        <w:pStyle w:val="Body"/>
      </w:pPr>
      <w:r>
        <w:rPr>
          <w:rtl w:val="0"/>
          <w:lang w:val="en-US"/>
        </w:rPr>
        <w:t>RigArchive aims to become an evidence-based automotive knowledge platform where users can understand vehicles, their capabilities, modifications, maintenance history, and technical characteristics through preserved evidence and documented provenance.</w:t>
      </w:r>
    </w:p>
    <w:p>
      <w:pPr>
        <w:pStyle w:val="Heading 3"/>
      </w:pPr>
      <w:r>
        <w:rPr>
          <w:rtl w:val="0"/>
          <w:lang w:val="it-IT"/>
        </w:rPr>
        <w:t>1.4 Scope</w:t>
      </w:r>
    </w:p>
    <w:p>
      <w:pPr>
        <w:pStyle w:val="Body"/>
      </w:pPr>
      <w:r>
        <w:rPr>
          <w:rtl w:val="0"/>
          <w:lang w:val="en-US"/>
        </w:rPr>
        <w:t>The initial implementation focuses on a proof-of-concept platform using Django, SQLite, local image storage, and a minimal vanilla JavaScript/CSS interface.</w:t>
      </w:r>
      <w:r>
        <w:br w:type="textWrapping"/>
        <w:br w:type="textWrapping"/>
      </w:r>
      <w:r>
        <w:rPr>
          <w:rtl w:val="0"/>
          <w:lang w:val="en-US"/>
        </w:rPr>
        <w:t>The architecture intentionally reserves future capabilities including PostgreSQL, Cloudflare R2 storage, vehicle instances, technical geometry, CAD datasets, contributor systems, and knowledge generation.</w:t>
      </w:r>
    </w:p>
    <w:p>
      <w:pPr>
        <w:pStyle w:val="Heading 3"/>
      </w:pPr>
      <w:r>
        <w:rPr>
          <w:rtl w:val="0"/>
          <w:lang w:val="en-US"/>
        </w:rPr>
        <w:t>1.5 Core Architectural Philosophy</w:t>
      </w:r>
    </w:p>
    <w:p>
      <w:pPr>
        <w:pStyle w:val="Body"/>
      </w:pPr>
      <w:r>
        <w:rPr>
          <w:rtl w:val="0"/>
          <w:lang w:val="en-US"/>
        </w:rPr>
        <w:t>RigArchive stores evidence, not truth.</w:t>
      </w:r>
      <w:r>
        <w:br w:type="textWrapping"/>
        <w:br w:type="textWrapping"/>
      </w:r>
      <w:r>
        <w:rPr>
          <w:rtl w:val="0"/>
          <w:lang w:val="en-US"/>
        </w:rPr>
        <w:t>The system preserves observations, sources, provenance, and supporting assets. Knowledge is derived from evidence rather than treated as an immutable assertion.</w:t>
      </w:r>
    </w:p>
    <w:p>
      <w:pPr>
        <w:pStyle w:val="Heading 3"/>
      </w:pPr>
      <w:r>
        <w:rPr>
          <w:rtl w:val="0"/>
          <w:lang w:val="en-US"/>
        </w:rPr>
        <w:t>1.6 Stewardship of Technical Knowledge</w:t>
      </w:r>
    </w:p>
    <w:p>
      <w:pPr>
        <w:pStyle w:val="Body"/>
      </w:pPr>
      <w:r>
        <w:rPr>
          <w:rtl w:val="0"/>
          <w:lang w:val="en-US"/>
        </w:rPr>
        <w:t>RigArchive is designed as a steward of technical knowledge rather than merely a publisher of information.</w:t>
      </w:r>
      <w:r>
        <w:br w:type="textWrapping"/>
        <w:br w:type="textWrapping"/>
      </w:r>
      <w:r>
        <w:rPr>
          <w:rtl w:val="0"/>
          <w:lang w:val="en-US"/>
        </w:rPr>
        <w:t>A publisher displays information. A steward preserves context, provenance, history, and accessibility over time.</w:t>
      </w:r>
    </w:p>
    <w:p>
      <w:pPr>
        <w:pStyle w:val="Heading 3"/>
      </w:pPr>
      <w:r>
        <w:rPr>
          <w:rtl w:val="0"/>
          <w:lang w:val="en-US"/>
        </w:rPr>
        <w:t>1.7 Key Architectural Distinctions</w:t>
      </w:r>
    </w:p>
    <w:p>
      <w:pPr>
        <w:pStyle w:val="Body"/>
      </w:pPr>
      <w:r>
        <w:rPr>
          <w:rtl w:val="0"/>
          <w:lang w:val="en-US"/>
        </w:rPr>
        <w:t>RigArchive separates several concepts that are often conflated:</w:t>
      </w:r>
      <w:r>
        <w:br w:type="textWrapping"/>
        <w:br w:type="textWrapping"/>
      </w:r>
      <w:r>
        <w:rPr>
          <w:rtl w:val="0"/>
          <w:lang w:val="de-DE"/>
        </w:rPr>
        <w:t>Reference Data:</w:t>
      </w:r>
      <w:r>
        <w:br w:type="textWrapping"/>
      </w:r>
      <w:r>
        <w:rPr>
          <w:rtl w:val="0"/>
          <w:lang w:val="en-US"/>
        </w:rPr>
        <w:t>Canonical information about vehicle definitions.</w:t>
      </w:r>
      <w:r>
        <w:br w:type="textWrapping"/>
        <w:br w:type="textWrapping"/>
      </w:r>
      <w:r>
        <w:rPr>
          <w:rtl w:val="0"/>
          <w:lang w:val="de-DE"/>
        </w:rPr>
        <w:t>Evidence Data:</w:t>
      </w:r>
      <w:r>
        <w:br w:type="textWrapping"/>
      </w:r>
      <w:r>
        <w:rPr>
          <w:rtl w:val="0"/>
          <w:lang w:val="en-US"/>
        </w:rPr>
        <w:t>Observations, measurements, maintenance records, modifications, and supporting assets.</w:t>
      </w:r>
      <w:r>
        <w:br w:type="textWrapping"/>
        <w:br w:type="textWrapping"/>
      </w:r>
      <w:r>
        <w:rPr>
          <w:rtl w:val="0"/>
          <w:lang w:val="en-US"/>
        </w:rPr>
        <w:t>Knowledge Data:</w:t>
      </w:r>
      <w:r>
        <w:br w:type="textWrapping"/>
      </w:r>
      <w:r>
        <w:rPr>
          <w:rtl w:val="0"/>
          <w:lang w:val="en-US"/>
        </w:rPr>
        <w:t>Derived understanding created from accumulated evidence.</w:t>
      </w:r>
    </w:p>
    <w:p>
      <w:pPr>
        <w:pStyle w:val="Heading 3"/>
      </w:pPr>
      <w:r>
        <w:rPr>
          <w:rtl w:val="0"/>
          <w:lang w:val="en-US"/>
        </w:rPr>
        <w:t>1.8 Architectural Model</w:t>
      </w:r>
    </w:p>
    <w:p>
      <w:pPr>
        <w:pStyle w:val="Body"/>
      </w:pPr>
      <w:r>
        <w:rPr>
          <w:rtl w:val="0"/>
          <w:lang w:val="en-US"/>
        </w:rPr>
        <w:t>The system follows a layered architecture:</w:t>
      </w:r>
      <w:r>
        <w:br w:type="textWrapping"/>
        <w:br w:type="textWrapping"/>
      </w:r>
      <w:r>
        <w:rPr>
          <w:rtl w:val="0"/>
          <w:lang w:val="en-US"/>
        </w:rPr>
        <w:t>Presentation Layer</w:t>
      </w:r>
      <w:r>
        <w:br w:type="textWrapping"/>
      </w:r>
      <w:r>
        <w:rPr>
          <w:rtl w:val="0"/>
          <w:lang w:val="en-US"/>
        </w:rPr>
        <w:t>Views, APIs, and administrative interfaces.</w:t>
      </w:r>
      <w:r>
        <w:br w:type="textWrapping"/>
        <w:br w:type="textWrapping"/>
      </w:r>
      <w:r>
        <w:rPr>
          <w:rtl w:val="0"/>
          <w:lang w:val="en-US"/>
        </w:rPr>
        <w:t>Application Services</w:t>
      </w:r>
      <w:r>
        <w:br w:type="textWrapping"/>
      </w:r>
      <w:r>
        <w:rPr>
          <w:rtl w:val="0"/>
          <w:lang w:val="en-US"/>
        </w:rPr>
        <w:t>Workflow coordination and business processes.</w:t>
      </w:r>
      <w:r>
        <w:br w:type="textWrapping"/>
        <w:br w:type="textWrapping"/>
      </w:r>
      <w:r>
        <w:rPr>
          <w:rtl w:val="0"/>
          <w:lang w:val="de-DE"/>
        </w:rPr>
        <w:t>Domain Models</w:t>
      </w:r>
      <w:r>
        <w:br w:type="textWrapping"/>
      </w:r>
      <w:r>
        <w:rPr>
          <w:rtl w:val="0"/>
          <w:lang w:val="en-US"/>
        </w:rPr>
        <w:t>Core concepts, relationships, and domain meaning.</w:t>
      </w:r>
      <w:r>
        <w:br w:type="textWrapping"/>
        <w:br w:type="textWrapping"/>
      </w:r>
      <w:r>
        <w:rPr>
          <w:rtl w:val="0"/>
          <w:lang w:val="en-US"/>
        </w:rPr>
        <w:t>Infrastructure</w:t>
      </w:r>
      <w:r>
        <w:br w:type="textWrapping"/>
      </w:r>
      <w:r>
        <w:rPr>
          <w:rtl w:val="0"/>
          <w:lang w:val="en-US"/>
        </w:rPr>
        <w:t>Databases, storage systems, and external integrations.</w:t>
      </w:r>
      <w:r>
        <w:br w:type="textWrapping"/>
        <w:br w:type="textWrapping"/>
      </w:r>
      <w:r>
        <w:rPr>
          <w:rtl w:val="0"/>
          <w:lang w:val="en-US"/>
        </w:rPr>
        <w:t>The Domain Model is the conceptual center of RigArchive. Application Services coordinate domain operations; they do not replace or supersede domain concepts.</w:t>
      </w:r>
    </w:p>
    <w:p>
      <w:pPr>
        <w:pStyle w:val="Heading 3"/>
      </w:pPr>
      <w:r>
        <w:rPr>
          <w:rtl w:val="0"/>
          <w:lang w:val="en-US"/>
        </w:rPr>
        <w:t>1.9 Long-Term Design Goal</w:t>
      </w:r>
    </w:p>
    <w:p>
      <w:pPr>
        <w:pStyle w:val="Body"/>
      </w:pPr>
      <w:r>
        <w:rPr>
          <w:rtl w:val="0"/>
          <w:lang w:val="en-US"/>
        </w:rPr>
        <w:t>The architecture should allow RigArchive to begin as a focused proof of concept while preserving a path toward a larger technical archive platform.</w:t>
      </w:r>
      <w:r>
        <w:br w:type="textWrapping"/>
        <w:br w:type="textWrapping"/>
      </w:r>
      <w:r>
        <w:rPr>
          <w:rtl w:val="0"/>
          <w:lang w:val="en-US"/>
        </w:rPr>
        <w:t>Future capabilities should be enabled architecturally without forcing premature implementation.</w:t>
      </w:r>
    </w:p>
    <w:p>
      <w:pPr>
        <w:pStyle w:val="Heading 2"/>
      </w:pPr>
    </w:p>
    <w:p>
      <w:pPr>
        <w:pStyle w:val="Heading 2"/>
      </w:pPr>
    </w:p>
    <w:p>
      <w:pPr>
        <w:pStyle w:val="Body"/>
      </w:pPr>
    </w:p>
    <w:p>
      <w:pPr>
        <w:pStyle w:val="Body"/>
      </w:pPr>
    </w:p>
    <w:p>
      <w:pPr>
        <w:pStyle w:val="Body"/>
      </w:pPr>
    </w:p>
    <w:p>
      <w:pPr>
        <w:pStyle w:val="Heading 2"/>
      </w:pPr>
      <w:r>
        <w:rPr>
          <w:rtl w:val="0"/>
        </w:rPr>
        <w:t xml:space="preserve">Chapter 2 </w:t>
      </w:r>
      <w:r>
        <w:rPr>
          <w:rtl w:val="0"/>
          <w:lang w:val="en-US"/>
        </w:rPr>
        <w:t xml:space="preserve">— </w:t>
      </w:r>
      <w:r>
        <w:rPr>
          <w:rtl w:val="0"/>
          <w:lang w:val="en-US"/>
        </w:rPr>
        <w:t>Engineering Philosophy and Design Principles</w:t>
      </w:r>
    </w:p>
    <w:p>
      <w:pPr>
        <w:pStyle w:val="Body"/>
      </w:pPr>
      <w:r>
        <w:br w:type="textWrapping"/>
      </w:r>
      <w:r>
        <w:rPr>
          <w:rtl w:val="0"/>
          <w:lang w:val="en-US"/>
        </w:rPr>
        <w:t>Relationship: Expands upon RigArchive Project Blueprint v1.1 and Chapter 1</w:t>
      </w:r>
    </w:p>
    <w:p>
      <w:pPr>
        <w:pStyle w:val="Heading 3"/>
      </w:pPr>
      <w:r>
        <w:rPr>
          <w:rtl w:val="0"/>
          <w:lang w:val="en-US"/>
        </w:rPr>
        <w:t>2.1 Purpose</w:t>
      </w:r>
    </w:p>
    <w:p>
      <w:pPr>
        <w:pStyle w:val="Body"/>
      </w:pPr>
      <w:r>
        <w:rPr>
          <w:rtl w:val="0"/>
          <w:lang w:val="en-US"/>
        </w:rPr>
        <w:t>This chapter defines the engineering principles that guide architectural and implementation decisions throughout RigArchive. These principles exist to prevent short-term implementation choices from undermining the long-term purpose of building a trusted technical archive.</w:t>
      </w:r>
    </w:p>
    <w:p>
      <w:pPr>
        <w:pStyle w:val="Heading 3"/>
      </w:pPr>
      <w:r>
        <w:rPr>
          <w:rtl w:val="0"/>
          <w:lang w:val="en-US"/>
        </w:rPr>
        <w:t>2.2 Evidence Over Assertion</w:t>
      </w:r>
    </w:p>
    <w:p>
      <w:pPr>
        <w:pStyle w:val="Body"/>
      </w:pPr>
      <w:r>
        <w:rPr>
          <w:rtl w:val="0"/>
          <w:lang w:val="en-US"/>
        </w:rPr>
        <w:t>RigArchive is designed around the principle that technical knowledge should be supported by evidence whenever practical.</w:t>
      </w:r>
      <w:r>
        <w:br w:type="textWrapping"/>
        <w:br w:type="textWrapping"/>
      </w:r>
      <w:r>
        <w:rPr>
          <w:rtl w:val="0"/>
          <w:lang w:val="en-US"/>
        </w:rPr>
        <w:t>A value without context is less valuable than a value with provenance. Measurements, specifications, maintenance records, modifications, and technical observations should retain information about their source, method, and supporting assets.</w:t>
      </w:r>
    </w:p>
    <w:p>
      <w:pPr>
        <w:pStyle w:val="Heading 3"/>
      </w:pPr>
      <w:r>
        <w:rPr>
          <w:rtl w:val="0"/>
          <w:lang w:val="en-US"/>
        </w:rPr>
        <w:t>2.3 RigArchive Stores Evidence, Not Truth</w:t>
      </w:r>
    </w:p>
    <w:p>
      <w:pPr>
        <w:pStyle w:val="Body"/>
      </w:pPr>
      <w:r>
        <w:rPr>
          <w:rtl w:val="0"/>
          <w:lang w:val="en-US"/>
        </w:rPr>
        <w:t>RigArchive does not attempt to declare universal truth where uncertainty exists.</w:t>
      </w:r>
      <w:r>
        <w:br w:type="textWrapping"/>
        <w:br w:type="textWrapping"/>
      </w:r>
      <w:r>
        <w:rPr>
          <w:rtl w:val="0"/>
          <w:lang w:val="en-US"/>
        </w:rPr>
        <w:t>Instead, it preserves evidence from identifiable sources and allows knowledge to be derived from that evidence.</w:t>
      </w:r>
      <w:r>
        <w:br w:type="textWrapping"/>
        <w:br w:type="textWrapping"/>
      </w:r>
      <w:r>
        <w:rPr>
          <w:rtl w:val="0"/>
          <w:lang w:val="en-US"/>
        </w:rPr>
        <w:t>Different sources may represent different relationships to reality, including:</w:t>
      </w:r>
      <w:r>
        <w:rPr>
          <w:rtl w:val="0"/>
        </w:rPr>
        <w:br w:type="textWrapping"/>
        <w:t xml:space="preserve">• </w:t>
      </w:r>
      <w:r>
        <w:rPr>
          <w:rtl w:val="0"/>
          <w:lang w:val="en-US"/>
        </w:rPr>
        <w:t>OEM design intent</w:t>
      </w:r>
      <w:r>
        <w:rPr>
          <w:rtl w:val="0"/>
        </w:rPr>
        <w:br w:type="textWrapping"/>
        <w:t xml:space="preserve">• </w:t>
      </w:r>
      <w:r>
        <w:rPr>
          <w:rtl w:val="0"/>
          <w:lang w:val="en-US"/>
        </w:rPr>
        <w:t>Manufacturer published information</w:t>
      </w:r>
      <w:r>
        <w:rPr>
          <w:rtl w:val="0"/>
        </w:rPr>
        <w:br w:type="textWrapping"/>
        <w:t xml:space="preserve">• </w:t>
      </w:r>
      <w:r>
        <w:rPr>
          <w:rtl w:val="0"/>
          <w:lang w:val="en-US"/>
        </w:rPr>
        <w:t>Professional measurement or scanning</w:t>
      </w:r>
      <w:r>
        <w:rPr>
          <w:rtl w:val="0"/>
        </w:rPr>
        <w:br w:type="textWrapping"/>
        <w:t xml:space="preserve">• </w:t>
      </w:r>
      <w:r>
        <w:rPr>
          <w:rtl w:val="0"/>
          <w:lang w:val="en-US"/>
        </w:rPr>
        <w:t>Contributor observations</w:t>
      </w:r>
      <w:r>
        <w:br w:type="textWrapping"/>
        <w:br w:type="textWrapping"/>
      </w:r>
      <w:r>
        <w:rPr>
          <w:rtl w:val="0"/>
          <w:lang w:val="en-US"/>
        </w:rPr>
        <w:t>The architecture must preserve these distinctions rather than flattening them into a single unquestioned value.</w:t>
      </w:r>
    </w:p>
    <w:p>
      <w:pPr>
        <w:pStyle w:val="Heading 3"/>
      </w:pPr>
      <w:r>
        <w:rPr>
          <w:rtl w:val="0"/>
          <w:lang w:val="de-DE"/>
        </w:rPr>
        <w:t>2.4 Provenance Over Convenience</w:t>
      </w:r>
    </w:p>
    <w:p>
      <w:pPr>
        <w:pStyle w:val="Body"/>
      </w:pPr>
      <w:r>
        <w:rPr>
          <w:rtl w:val="0"/>
          <w:lang w:val="en-US"/>
        </w:rPr>
        <w:t>A technically useful archive must preserve where information came from.</w:t>
      </w:r>
      <w:r>
        <w:br w:type="textWrapping"/>
        <w:br w:type="textWrapping"/>
      </w:r>
      <w:r>
        <w:rPr>
          <w:rtl w:val="0"/>
          <w:lang w:val="en-US"/>
        </w:rPr>
        <w:t>Important data should be traceable through relationships such as:</w:t>
      </w:r>
      <w:r>
        <w:br w:type="textWrapping"/>
        <w:br w:type="textWrapping"/>
      </w:r>
      <w:r>
        <w:rPr>
          <w:rtl w:val="0"/>
          <w:lang w:val="en-US"/>
        </w:rPr>
        <w:t xml:space="preserve">Property </w:t>
      </w:r>
      <w:r>
        <w:rPr>
          <w:rtl w:val="0"/>
        </w:rPr>
        <w:t xml:space="preserve">→ </w:t>
      </w:r>
      <w:r>
        <w:rPr>
          <w:rtl w:val="0"/>
          <w:lang w:val="en-US"/>
        </w:rPr>
        <w:t xml:space="preserve">Evidence </w:t>
      </w:r>
      <w:r>
        <w:rPr>
          <w:rtl w:val="0"/>
        </w:rPr>
        <w:t xml:space="preserve">→ </w:t>
      </w:r>
      <w:r>
        <w:rPr>
          <w:rtl w:val="0"/>
          <w:lang w:val="en-US"/>
        </w:rPr>
        <w:t xml:space="preserve">Source </w:t>
      </w:r>
      <w:r>
        <w:rPr>
          <w:rtl w:val="0"/>
        </w:rPr>
        <w:t xml:space="preserve">→ </w:t>
      </w:r>
      <w:r>
        <w:rPr>
          <w:rtl w:val="0"/>
          <w:lang w:val="it-IT"/>
        </w:rPr>
        <w:t>Asset</w:t>
      </w:r>
      <w:r>
        <w:br w:type="textWrapping"/>
        <w:br w:type="textWrapping"/>
      </w:r>
      <w:r>
        <w:rPr>
          <w:rtl w:val="0"/>
          <w:lang w:val="en-US"/>
        </w:rPr>
        <w:t>This allows future users to evaluate confidence and applicability.</w:t>
      </w:r>
    </w:p>
    <w:p>
      <w:pPr>
        <w:pStyle w:val="Heading 3"/>
      </w:pPr>
      <w:r>
        <w:rPr>
          <w:rtl w:val="0"/>
          <w:lang w:val="de-DE"/>
        </w:rPr>
        <w:t>2.5 Progressive Architecture</w:t>
      </w:r>
    </w:p>
    <w:p>
      <w:pPr>
        <w:pStyle w:val="Body"/>
      </w:pPr>
      <w:r>
        <w:rPr>
          <w:rtl w:val="0"/>
          <w:lang w:val="en-US"/>
        </w:rPr>
        <w:t>RigArchive should be designed for future expansion while implementing only the capabilities justified by current needs.</w:t>
      </w:r>
      <w:r>
        <w:br w:type="textWrapping"/>
        <w:br w:type="textWrapping"/>
      </w:r>
      <w:r>
        <w:rPr>
          <w:rtl w:val="0"/>
          <w:lang w:val="en-US"/>
        </w:rPr>
        <w:t>The architecture should reserve future pathways without forcing premature complexity.</w:t>
      </w:r>
      <w:r>
        <w:br w:type="textWrapping"/>
        <w:br w:type="textWrapping"/>
      </w:r>
      <w:r>
        <w:rPr>
          <w:rtl w:val="0"/>
          <w:lang w:val="en-US"/>
        </w:rPr>
        <w:t>Examples include:</w:t>
      </w:r>
      <w:r>
        <w:rPr>
          <w:rtl w:val="0"/>
        </w:rPr>
        <w:br w:type="textWrapping"/>
        <w:t xml:space="preserve">• </w:t>
      </w:r>
      <w:r>
        <w:rPr>
          <w:rtl w:val="0"/>
          <w:lang w:val="en-US"/>
        </w:rPr>
        <w:t>Designing storage abstraction before requiring cloud storage</w:t>
      </w:r>
      <w:r>
        <w:rPr>
          <w:rtl w:val="0"/>
        </w:rPr>
        <w:br w:type="textWrapping"/>
        <w:t xml:space="preserve">• </w:t>
      </w:r>
      <w:r>
        <w:rPr>
          <w:rtl w:val="0"/>
          <w:lang w:val="en-US"/>
        </w:rPr>
        <w:t>Reserving CAD and geometry concepts before obtaining CAD data</w:t>
      </w:r>
      <w:r>
        <w:rPr>
          <w:rtl w:val="0"/>
        </w:rPr>
        <w:br w:type="textWrapping"/>
        <w:t xml:space="preserve">• </w:t>
      </w:r>
      <w:r>
        <w:rPr>
          <w:rtl w:val="0"/>
          <w:lang w:val="en-US"/>
        </w:rPr>
        <w:t>Reserving Vehicle Instances before implementing ownership features</w:t>
      </w:r>
    </w:p>
    <w:p>
      <w:pPr>
        <w:pStyle w:val="Heading 3"/>
      </w:pPr>
      <w:r>
        <w:rPr>
          <w:rtl w:val="0"/>
          <w:lang w:val="en-US"/>
        </w:rPr>
        <w:t>2.6 Capture Once, Reuse Everywhere</w:t>
      </w:r>
    </w:p>
    <w:p>
      <w:pPr>
        <w:pStyle w:val="Body"/>
      </w:pPr>
      <w:r>
        <w:rPr>
          <w:rtl w:val="0"/>
          <w:lang w:val="en-US"/>
        </w:rPr>
        <w:t>The system should avoid duplicate representations of the same knowledge.</w:t>
      </w:r>
      <w:r>
        <w:br w:type="textWrapping"/>
        <w:br w:type="textWrapping"/>
      </w:r>
      <w:r>
        <w:rPr>
          <w:rtl w:val="0"/>
          <w:lang w:val="en-US"/>
        </w:rPr>
        <w:t>A well-designed record should support multiple future uses, including browsing, comparison, planning, compatibility analysis, and knowledge generation.</w:t>
      </w:r>
    </w:p>
    <w:p>
      <w:pPr>
        <w:pStyle w:val="Heading 3"/>
      </w:pPr>
      <w:r>
        <w:rPr>
          <w:rtl w:val="0"/>
          <w:lang w:val="en-US"/>
        </w:rPr>
        <w:t>2.7 Preserve History</w:t>
      </w:r>
    </w:p>
    <w:p>
      <w:pPr>
        <w:pStyle w:val="Body"/>
      </w:pPr>
      <w:r>
        <w:rPr>
          <w:rtl w:val="0"/>
          <w:lang w:val="en-US"/>
        </w:rPr>
        <w:t>RigArchive is intended to become a long-lived archive.</w:t>
      </w:r>
      <w:r>
        <w:br w:type="textWrapping"/>
        <w:br w:type="textWrapping"/>
      </w:r>
      <w:r>
        <w:rPr>
          <w:rtl w:val="0"/>
          <w:lang w:val="en-US"/>
        </w:rPr>
        <w:t>Changes in vehicles, modifications, maintenance, and understanding should be preserved where practical rather than overwritten.</w:t>
      </w:r>
      <w:r>
        <w:br w:type="textWrapping"/>
        <w:br w:type="textWrapping"/>
      </w:r>
      <w:r>
        <w:rPr>
          <w:rtl w:val="0"/>
          <w:lang w:val="en-US"/>
        </w:rPr>
        <w:t>Historical context is part of technical knowledge.</w:t>
      </w:r>
    </w:p>
    <w:p>
      <w:pPr>
        <w:pStyle w:val="Heading 3"/>
      </w:pPr>
      <w:r>
        <w:rPr>
          <w:rtl w:val="0"/>
          <w:lang w:val="en-US"/>
        </w:rPr>
        <w:t>2.8 Separate Universal and Particular Information</w:t>
      </w:r>
    </w:p>
    <w:p>
      <w:pPr>
        <w:pStyle w:val="Body"/>
      </w:pPr>
      <w:r>
        <w:rPr>
          <w:rtl w:val="0"/>
          <w:lang w:val="en-US"/>
        </w:rPr>
        <w:t>RigArchive distinguishes between information about a vehicle type and information about a specific physical vehicle.</w:t>
      </w:r>
      <w:r>
        <w:br w:type="textWrapping"/>
        <w:br w:type="textWrapping"/>
      </w:r>
      <w:r>
        <w:rPr>
          <w:rtl w:val="0"/>
          <w:lang w:val="en-US"/>
        </w:rPr>
        <w:t>Examples:</w:t>
      </w:r>
      <w:r>
        <w:br w:type="textWrapping"/>
      </w:r>
      <w:r>
        <w:rPr>
          <w:rtl w:val="0"/>
          <w:lang w:val="en-US"/>
        </w:rPr>
        <w:t>Vehicle Definition describes a model configuration.</w:t>
      </w:r>
      <w:r>
        <w:br w:type="textWrapping"/>
      </w:r>
      <w:r>
        <w:rPr>
          <w:rtl w:val="0"/>
          <w:lang w:val="en-US"/>
        </w:rPr>
        <w:t>Vehicle Instance describes one physical vehicle.</w:t>
      </w:r>
      <w:r>
        <w:br w:type="textWrapping"/>
        <w:br w:type="textWrapping"/>
      </w:r>
      <w:r>
        <w:rPr>
          <w:rtl w:val="0"/>
          <w:lang w:val="en-US"/>
        </w:rPr>
        <w:t>This separation prevents individual observations from contaminating canonical reference data.</w:t>
      </w:r>
    </w:p>
    <w:p>
      <w:pPr>
        <w:pStyle w:val="Heading 3"/>
      </w:pPr>
      <w:r>
        <w:rPr>
          <w:rtl w:val="0"/>
          <w:lang w:val="en-US"/>
        </w:rPr>
        <w:t>2.9 User Stories Before Technical Tasks</w:t>
      </w:r>
    </w:p>
    <w:p>
      <w:pPr>
        <w:pStyle w:val="Body"/>
      </w:pPr>
      <w:r>
        <w:rPr>
          <w:rtl w:val="0"/>
          <w:lang w:val="en-US"/>
        </w:rPr>
        <w:t>Every feature should begin with a user need rather than an implementation activity.</w:t>
      </w:r>
      <w:r>
        <w:br w:type="textWrapping"/>
        <w:br w:type="textWrapping"/>
      </w:r>
      <w:r>
        <w:rPr>
          <w:rtl w:val="0"/>
          <w:lang w:val="en-US"/>
        </w:rPr>
        <w:t>The question should begin with:</w:t>
      </w:r>
      <w:r>
        <w:br w:type="textWrapping"/>
      </w:r>
      <w:r>
        <w:rPr>
          <w:rtl w:val="0"/>
          <w:lang w:val="en-US"/>
        </w:rPr>
        <w:t>"What user problem are we solving?"</w:t>
      </w:r>
      <w:r>
        <w:br w:type="textWrapping"/>
        <w:br w:type="textWrapping"/>
      </w:r>
      <w:r>
        <w:rPr>
          <w:rtl w:val="0"/>
          <w:lang w:val="en-US"/>
        </w:rPr>
        <w:t>Only after the problem is understood should the technical solution be designed.</w:t>
      </w:r>
    </w:p>
    <w:p>
      <w:pPr>
        <w:pStyle w:val="Heading 3"/>
      </w:pPr>
      <w:r>
        <w:rPr>
          <w:rtl w:val="0"/>
          <w:lang w:val="en-US"/>
        </w:rPr>
        <w:t>2.10 Reversible Decisions</w:t>
      </w:r>
    </w:p>
    <w:p>
      <w:pPr>
        <w:pStyle w:val="Body"/>
      </w:pPr>
      <w:r>
        <w:rPr>
          <w:rtl w:val="0"/>
          <w:lang w:val="en-US"/>
        </w:rPr>
        <w:t>Early-stage decisions should favor approaches that can be changed without major disruption.</w:t>
      </w:r>
      <w:r>
        <w:br w:type="textWrapping"/>
        <w:br w:type="textWrapping"/>
      </w:r>
      <w:r>
        <w:rPr>
          <w:rtl w:val="0"/>
          <w:lang w:val="en-US"/>
        </w:rPr>
        <w:t>Examples:</w:t>
      </w:r>
      <w:r>
        <w:rPr>
          <w:rtl w:val="0"/>
        </w:rPr>
        <w:br w:type="textWrapping"/>
        <w:t xml:space="preserve">• </w:t>
      </w:r>
      <w:r>
        <w:rPr>
          <w:rtl w:val="0"/>
          <w:lang w:val="en-US"/>
        </w:rPr>
        <w:t>Storage providers should be replaceable</w:t>
      </w:r>
      <w:r>
        <w:rPr>
          <w:rtl w:val="0"/>
        </w:rPr>
        <w:br w:type="textWrapping"/>
        <w:t xml:space="preserve">• </w:t>
      </w:r>
      <w:r>
        <w:rPr>
          <w:rtl w:val="0"/>
          <w:lang w:val="en-US"/>
        </w:rPr>
        <w:t>External integrations should be isolated</w:t>
      </w:r>
      <w:r>
        <w:rPr>
          <w:rtl w:val="0"/>
        </w:rPr>
        <w:br w:type="textWrapping"/>
        <w:t xml:space="preserve">• </w:t>
      </w:r>
      <w:r>
        <w:rPr>
          <w:rtl w:val="0"/>
          <w:lang w:val="en-US"/>
        </w:rPr>
        <w:t>Experimental features should not compromise core domains</w:t>
      </w:r>
    </w:p>
    <w:p>
      <w:pPr>
        <w:pStyle w:val="Heading 3"/>
      </w:pPr>
      <w:r>
        <w:rPr>
          <w:rtl w:val="0"/>
          <w:lang w:val="en-US"/>
        </w:rPr>
        <w:t>2.11 Simplicity Over Cleverness</w:t>
      </w:r>
    </w:p>
    <w:p>
      <w:pPr>
        <w:pStyle w:val="Body"/>
      </w:pPr>
      <w:r>
        <w:rPr>
          <w:rtl w:val="0"/>
          <w:lang w:val="en-US"/>
        </w:rPr>
        <w:t>RigArchive should favor understandable systems over unnecessarily sophisticated ones.</w:t>
      </w:r>
      <w:r>
        <w:br w:type="textWrapping"/>
        <w:br w:type="textWrapping"/>
      </w:r>
      <w:r>
        <w:rPr>
          <w:rtl w:val="0"/>
          <w:lang w:val="en-US"/>
        </w:rPr>
        <w:t>Complexity should be introduced only when it solves a demonstrated problem.</w:t>
      </w:r>
    </w:p>
    <w:p>
      <w:pPr>
        <w:pStyle w:val="Heading 3"/>
      </w:pPr>
      <w:r>
        <w:rPr>
          <w:rtl w:val="0"/>
          <w:lang w:val="en-US"/>
        </w:rPr>
        <w:t>2.12 Long-Term Engineering Standard</w:t>
      </w:r>
    </w:p>
    <w:p>
      <w:pPr>
        <w:pStyle w:val="Body"/>
      </w:pPr>
      <w:r>
        <w:rPr>
          <w:rtl w:val="0"/>
          <w:lang w:val="en-US"/>
        </w:rPr>
        <w:t>A successful RigArchive architecture should allow a future contributor to understand not only what the system does, but why it was designed that way.</w:t>
      </w:r>
      <w:r>
        <w:br w:type="textWrapping"/>
        <w:br w:type="textWrapping"/>
      </w:r>
      <w:r>
        <w:rPr>
          <w:rtl w:val="0"/>
          <w:lang w:val="en-US"/>
        </w:rPr>
        <w:t>The purpose of documentation, architecture decisions, and careful modeling is preservation of engineering intent over time.</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pPr>
      <w:r>
        <w:rPr>
          <w:rtl w:val="0"/>
          <w:lang w:val="nl-NL"/>
        </w:rPr>
        <w:t xml:space="preserve">Chapter 3 </w:t>
      </w:r>
      <w:r>
        <w:rPr>
          <w:rtl w:val="0"/>
          <w:lang w:val="en-US"/>
        </w:rPr>
        <w:t xml:space="preserve">— </w:t>
      </w:r>
      <w:r>
        <w:rPr>
          <w:rtl w:val="0"/>
          <w:lang w:val="en-US"/>
        </w:rPr>
        <w:t>Architectural Model</w:t>
      </w:r>
    </w:p>
    <w:p>
      <w:pPr>
        <w:pStyle w:val="Body"/>
      </w:pPr>
      <w:r>
        <w:br w:type="textWrapping"/>
      </w:r>
      <w:r>
        <w:rPr>
          <w:rtl w:val="0"/>
          <w:lang w:val="en-US"/>
        </w:rPr>
        <w:t>Relationship: Expands upon Project Blueprint v1.1 and Chapters 1</w:t>
      </w:r>
      <w:r>
        <w:rPr>
          <w:rtl w:val="0"/>
        </w:rPr>
        <w:t>–</w:t>
      </w:r>
      <w:r>
        <w:rPr>
          <w:rtl w:val="0"/>
        </w:rPr>
        <w:t>2</w:t>
      </w:r>
    </w:p>
    <w:p>
      <w:pPr>
        <w:pStyle w:val="Heading 3"/>
      </w:pPr>
      <w:r>
        <w:rPr>
          <w:rtl w:val="0"/>
          <w:lang w:val="en-US"/>
        </w:rPr>
        <w:t>3.1 Purpose of the Architectural Model</w:t>
      </w:r>
    </w:p>
    <w:p>
      <w:pPr>
        <w:pStyle w:val="Body"/>
      </w:pPr>
      <w:r>
        <w:rPr>
          <w:rtl w:val="0"/>
          <w:lang w:val="en-US"/>
        </w:rPr>
        <w:t>This chapter defines the structural model used to design and implement RigArchive. The purpose of the architecture is to preserve clear boundaries between user interaction, application workflows, domain concepts, and technical infrastructure.</w:t>
      </w:r>
      <w:r>
        <w:br w:type="textWrapping"/>
        <w:br w:type="textWrapping"/>
      </w:r>
      <w:r>
        <w:rPr>
          <w:rtl w:val="0"/>
          <w:lang w:val="en-US"/>
        </w:rPr>
        <w:t>The architecture is intended to support both the initial proof-of-concept implementation and the long-term evolution of RigArchive into a larger technical archive platform.</w:t>
      </w:r>
    </w:p>
    <w:p>
      <w:pPr>
        <w:pStyle w:val="Heading 3"/>
      </w:pPr>
      <w:r>
        <w:rPr>
          <w:rtl w:val="0"/>
          <w:lang w:val="en-US"/>
        </w:rPr>
        <w:t>3.2 Architectural Perspective</w:t>
      </w:r>
    </w:p>
    <w:p>
      <w:pPr>
        <w:pStyle w:val="Body"/>
      </w:pPr>
      <w:r>
        <w:rPr>
          <w:rtl w:val="0"/>
          <w:lang w:val="en-US"/>
        </w:rPr>
        <w:t>RigArchive follows a layered architecture. The layers represent dependency direction and responsibility boundaries, not a ranking of importance.</w:t>
      </w:r>
      <w:r>
        <w:br w:type="textWrapping"/>
        <w:br w:type="textWrapping"/>
      </w:r>
      <w:r>
        <w:rPr>
          <w:rtl w:val="0"/>
          <w:lang w:val="en-US"/>
        </w:rPr>
        <w:t>The Domain Model is the conceptual center of the system. It defines the meaning of RigArchive's core concepts. Application Services coordinate operations involving those concepts.</w:t>
      </w:r>
    </w:p>
    <w:p>
      <w:pPr>
        <w:pStyle w:val="Heading 3"/>
      </w:pPr>
      <w:r>
        <w:rPr>
          <w:rtl w:val="0"/>
          <w:lang w:val="en-US"/>
        </w:rPr>
        <w:t>3.3 Dependency Architecture</w:t>
      </w:r>
    </w:p>
    <w:p>
      <w:pPr>
        <w:pStyle w:val="Body"/>
      </w:pPr>
      <w:r>
        <w:rPr>
          <w:rtl w:val="0"/>
          <w:lang w:val="en-US"/>
        </w:rPr>
        <w:t>The primary dependency flow is:</w:t>
      </w:r>
      <w:r>
        <w:br w:type="textWrapping"/>
        <w:br w:type="textWrapping"/>
      </w:r>
      <w:r>
        <w:rPr>
          <w:rtl w:val="0"/>
          <w:lang w:val="en-US"/>
        </w:rPr>
        <w:t>Presentation Layer</w:t>
      </w:r>
      <w:r>
        <w:rPr>
          <w:rtl w:val="0"/>
        </w:rPr>
        <w:br w:type="textWrapping"/>
        <w:t>↓</w:t>
        <w:br w:type="textWrapping"/>
      </w:r>
      <w:r>
        <w:rPr>
          <w:rtl w:val="0"/>
          <w:lang w:val="en-US"/>
        </w:rPr>
        <w:t>Application Services</w:t>
      </w:r>
      <w:r>
        <w:rPr>
          <w:rtl w:val="0"/>
        </w:rPr>
        <w:br w:type="textWrapping"/>
        <w:t>↓</w:t>
        <w:br w:type="textWrapping"/>
      </w:r>
      <w:r>
        <w:rPr>
          <w:rtl w:val="0"/>
          <w:lang w:val="de-DE"/>
        </w:rPr>
        <w:t>Domain Models</w:t>
      </w:r>
      <w:r>
        <w:rPr>
          <w:rtl w:val="0"/>
        </w:rPr>
        <w:br w:type="textWrapping"/>
        <w:t>↓</w:t>
        <w:br w:type="textWrapping"/>
      </w:r>
      <w:r>
        <w:rPr>
          <w:rtl w:val="0"/>
          <w:lang w:val="en-US"/>
        </w:rPr>
        <w:t>Infrastructure</w:t>
      </w:r>
      <w:r>
        <w:br w:type="textWrapping"/>
        <w:br w:type="textWrapping"/>
      </w:r>
      <w:r>
        <w:rPr>
          <w:rtl w:val="0"/>
          <w:lang w:val="en-US"/>
        </w:rPr>
        <w:t>This represents how requests and workflows move through the system. It does not imply that Application Services are more important than Domain Models.</w:t>
      </w:r>
    </w:p>
    <w:p>
      <w:pPr>
        <w:pStyle w:val="Heading 3"/>
      </w:pPr>
      <w:r>
        <w:rPr>
          <w:rtl w:val="0"/>
          <w:lang w:val="en-US"/>
        </w:rPr>
        <w:t>3.4 Domain Model Responsibility</w:t>
      </w:r>
    </w:p>
    <w:p>
      <w:pPr>
        <w:pStyle w:val="Body"/>
      </w:pPr>
      <w:r>
        <w:rPr>
          <w:rtl w:val="0"/>
          <w:lang w:val="en-US"/>
        </w:rPr>
        <w:t>The Domain Model contains the core concepts that define RigArchive.</w:t>
      </w:r>
      <w:r>
        <w:br w:type="textWrapping"/>
        <w:br w:type="textWrapping"/>
      </w:r>
      <w:r>
        <w:rPr>
          <w:rtl w:val="0"/>
          <w:lang w:val="en-US"/>
        </w:rPr>
        <w:t>Examples include:</w:t>
      </w:r>
      <w:r>
        <w:rPr>
          <w:rtl w:val="0"/>
        </w:rPr>
        <w:br w:type="textWrapping"/>
        <w:t xml:space="preserve">• </w:t>
      </w:r>
      <w:r>
        <w:rPr>
          <w:rtl w:val="0"/>
          <w:lang w:val="en-US"/>
        </w:rPr>
        <w:t>Vehicle Definition</w:t>
      </w:r>
      <w:r>
        <w:rPr>
          <w:rtl w:val="0"/>
        </w:rPr>
        <w:br w:type="textWrapping"/>
        <w:t xml:space="preserve">• </w:t>
      </w:r>
      <w:r>
        <w:rPr>
          <w:rtl w:val="0"/>
          <w:lang w:val="fr-FR"/>
        </w:rPr>
        <w:t>Observation Session</w:t>
      </w:r>
      <w:r>
        <w:rPr>
          <w:rtl w:val="0"/>
        </w:rPr>
        <w:br w:type="textWrapping"/>
        <w:t xml:space="preserve">• </w:t>
      </w:r>
      <w:r>
        <w:rPr>
          <w:rtl w:val="0"/>
          <w:lang w:val="fr-FR"/>
        </w:rPr>
        <w:t>Observation</w:t>
      </w:r>
      <w:r>
        <w:rPr>
          <w:rtl w:val="0"/>
        </w:rPr>
        <w:br w:type="textWrapping"/>
        <w:t xml:space="preserve">• </w:t>
      </w:r>
      <w:r>
        <w:rPr>
          <w:rtl w:val="0"/>
          <w:lang w:val="en-US"/>
        </w:rPr>
        <w:t>Measurement</w:t>
      </w:r>
      <w:r>
        <w:rPr>
          <w:rtl w:val="0"/>
        </w:rPr>
        <w:br w:type="textWrapping"/>
        <w:t xml:space="preserve">• </w:t>
      </w:r>
      <w:r>
        <w:rPr>
          <w:rtl w:val="0"/>
          <w:lang w:val="it-IT"/>
        </w:rPr>
        <w:t>Modification</w:t>
      </w:r>
      <w:r>
        <w:rPr>
          <w:rtl w:val="0"/>
        </w:rPr>
        <w:br w:type="textWrapping"/>
        <w:t xml:space="preserve">• </w:t>
      </w:r>
      <w:r>
        <w:rPr>
          <w:rtl w:val="0"/>
          <w:lang w:val="en-US"/>
        </w:rPr>
        <w:t>Maintenance Record</w:t>
      </w:r>
      <w:r>
        <w:rPr>
          <w:rtl w:val="0"/>
        </w:rPr>
        <w:br w:type="textWrapping"/>
        <w:t xml:space="preserve">• </w:t>
      </w:r>
      <w:r>
        <w:rPr>
          <w:rtl w:val="0"/>
          <w:lang w:val="en-US"/>
        </w:rPr>
        <w:t>Evidence</w:t>
      </w:r>
      <w:r>
        <w:rPr>
          <w:rtl w:val="0"/>
        </w:rPr>
        <w:br w:type="textWrapping"/>
        <w:t xml:space="preserve">• </w:t>
      </w:r>
      <w:r>
        <w:rPr>
          <w:rtl w:val="0"/>
          <w:lang w:val="it-IT"/>
        </w:rPr>
        <w:t>Asset</w:t>
      </w:r>
      <w:r>
        <w:br w:type="textWrapping"/>
        <w:br w:type="textWrapping"/>
      </w:r>
      <w:r>
        <w:rPr>
          <w:rtl w:val="0"/>
          <w:lang w:val="en-US"/>
        </w:rPr>
        <w:t>The Domain Model expresses what these things are and how they relate.</w:t>
      </w:r>
    </w:p>
    <w:p>
      <w:pPr>
        <w:pStyle w:val="Heading 3"/>
      </w:pPr>
      <w:r>
        <w:rPr>
          <w:rtl w:val="0"/>
          <w:lang w:val="en-US"/>
        </w:rPr>
        <w:t>3.5 Application Service Responsibility</w:t>
      </w:r>
    </w:p>
    <w:p>
      <w:pPr>
        <w:pStyle w:val="Body"/>
      </w:pPr>
      <w:r>
        <w:rPr>
          <w:rtl w:val="0"/>
          <w:lang w:val="en-US"/>
        </w:rPr>
        <w:t>Application Services coordinate workflows that involve multiple domain concepts.</w:t>
      </w:r>
      <w:r>
        <w:br w:type="textWrapping"/>
        <w:br w:type="textWrapping"/>
      </w:r>
      <w:r>
        <w:rPr>
          <w:rtl w:val="0"/>
          <w:lang w:val="en-US"/>
        </w:rPr>
        <w:t>Examples:</w:t>
      </w:r>
      <w:r>
        <w:rPr>
          <w:rtl w:val="0"/>
        </w:rPr>
        <w:br w:type="textWrapping"/>
        <w:t xml:space="preserve">• </w:t>
      </w:r>
      <w:r>
        <w:rPr>
          <w:rtl w:val="0"/>
          <w:lang w:val="en-US"/>
        </w:rPr>
        <w:t>Creating an observation session</w:t>
      </w:r>
      <w:r>
        <w:rPr>
          <w:rtl w:val="0"/>
        </w:rPr>
        <w:br w:type="textWrapping"/>
        <w:t xml:space="preserve">• </w:t>
      </w:r>
      <w:r>
        <w:rPr>
          <w:rtl w:val="0"/>
          <w:lang w:val="en-US"/>
        </w:rPr>
        <w:t>Recording a modification with supporting evidence</w:t>
      </w:r>
      <w:r>
        <w:rPr>
          <w:rtl w:val="0"/>
        </w:rPr>
        <w:br w:type="textWrapping"/>
        <w:t xml:space="preserve">• </w:t>
      </w:r>
      <w:r>
        <w:rPr>
          <w:rtl w:val="0"/>
          <w:lang w:val="en-US"/>
        </w:rPr>
        <w:t>Processing an uploaded image asset</w:t>
      </w:r>
      <w:r>
        <w:rPr>
          <w:rtl w:val="0"/>
        </w:rPr>
        <w:br w:type="textWrapping"/>
        <w:t xml:space="preserve">• </w:t>
      </w:r>
      <w:r>
        <w:rPr>
          <w:rtl w:val="0"/>
          <w:lang w:val="en-US"/>
        </w:rPr>
        <w:t>Linking technical evidence to a vehicle definition</w:t>
      </w:r>
      <w:r>
        <w:br w:type="textWrapping"/>
        <w:br w:type="textWrapping"/>
      </w:r>
      <w:r>
        <w:rPr>
          <w:rtl w:val="0"/>
          <w:lang w:val="en-US"/>
        </w:rPr>
        <w:t>Services answer the question: 'How does the system perform this operation?'</w:t>
      </w:r>
    </w:p>
    <w:p>
      <w:pPr>
        <w:pStyle w:val="Heading 3"/>
      </w:pPr>
      <w:r>
        <w:rPr>
          <w:rtl w:val="0"/>
          <w:lang w:val="en-US"/>
        </w:rPr>
        <w:t>3.6 Presentation Layer Responsibility</w:t>
      </w:r>
    </w:p>
    <w:p>
      <w:pPr>
        <w:pStyle w:val="Body"/>
      </w:pPr>
      <w:r>
        <w:rPr>
          <w:rtl w:val="0"/>
          <w:lang w:val="en-US"/>
        </w:rPr>
        <w:t>The Presentation Layer provides interaction with users and external systems.</w:t>
      </w:r>
      <w:r>
        <w:br w:type="textWrapping"/>
        <w:br w:type="textWrapping"/>
      </w:r>
      <w:r>
        <w:rPr>
          <w:rtl w:val="0"/>
          <w:lang w:val="en-US"/>
        </w:rPr>
        <w:t>In the MVP this includes:</w:t>
      </w:r>
      <w:r>
        <w:rPr>
          <w:rtl w:val="0"/>
        </w:rPr>
        <w:br w:type="textWrapping"/>
        <w:t xml:space="preserve">• </w:t>
      </w:r>
      <w:r>
        <w:rPr>
          <w:rtl w:val="0"/>
          <w:lang w:val="en-US"/>
        </w:rPr>
        <w:t>Django views</w:t>
      </w:r>
      <w:r>
        <w:rPr>
          <w:rtl w:val="0"/>
        </w:rPr>
        <w:br w:type="textWrapping"/>
        <w:t xml:space="preserve">• </w:t>
      </w:r>
      <w:r>
        <w:rPr>
          <w:rtl w:val="0"/>
          <w:lang w:val="en-US"/>
        </w:rPr>
        <w:t>Templates</w:t>
      </w:r>
      <w:r>
        <w:rPr>
          <w:rtl w:val="0"/>
        </w:rPr>
        <w:br w:type="textWrapping"/>
        <w:t xml:space="preserve">• </w:t>
      </w:r>
      <w:r>
        <w:rPr>
          <w:rtl w:val="0"/>
          <w:lang w:val="en-US"/>
        </w:rPr>
        <w:t>Administrative interfaces</w:t>
      </w:r>
      <w:r>
        <w:rPr>
          <w:rtl w:val="0"/>
        </w:rPr>
        <w:br w:type="textWrapping"/>
        <w:t xml:space="preserve">• </w:t>
      </w:r>
      <w:r>
        <w:rPr>
          <w:rtl w:val="0"/>
          <w:lang w:val="nl-NL"/>
        </w:rPr>
        <w:t>Minimal vanilla JavaScript functionality</w:t>
      </w:r>
      <w:r>
        <w:br w:type="textWrapping"/>
        <w:br w:type="textWrapping"/>
      </w:r>
      <w:r>
        <w:rPr>
          <w:rtl w:val="0"/>
          <w:lang w:val="en-US"/>
        </w:rPr>
        <w:t>Presentation code should remain thin and delegate meaningful work to services.</w:t>
      </w:r>
    </w:p>
    <w:p>
      <w:pPr>
        <w:pStyle w:val="Heading 3"/>
      </w:pPr>
      <w:r>
        <w:rPr>
          <w:rtl w:val="0"/>
          <w:lang w:val="en-US"/>
        </w:rPr>
        <w:t>3.7 Infrastructure Responsibility</w:t>
      </w:r>
    </w:p>
    <w:p>
      <w:pPr>
        <w:pStyle w:val="Body"/>
      </w:pPr>
      <w:r>
        <w:rPr>
          <w:rtl w:val="0"/>
          <w:lang w:val="en-US"/>
        </w:rPr>
        <w:t>Infrastructure provides technical capabilities required by the application.</w:t>
      </w:r>
      <w:r>
        <w:br w:type="textWrapping"/>
        <w:br w:type="textWrapping"/>
      </w:r>
      <w:r>
        <w:rPr>
          <w:rtl w:val="0"/>
          <w:lang w:val="en-US"/>
        </w:rPr>
        <w:t>Examples:</w:t>
      </w:r>
      <w:r>
        <w:rPr>
          <w:rtl w:val="0"/>
        </w:rPr>
        <w:br w:type="textWrapping"/>
        <w:t xml:space="preserve">• </w:t>
      </w:r>
      <w:r>
        <w:rPr>
          <w:rtl w:val="0"/>
          <w:lang w:val="es-ES_tradnl"/>
        </w:rPr>
        <w:t>Database persistence</w:t>
      </w:r>
      <w:r>
        <w:rPr>
          <w:rtl w:val="0"/>
        </w:rPr>
        <w:br w:type="textWrapping"/>
        <w:t xml:space="preserve">• </w:t>
      </w:r>
      <w:r>
        <w:rPr>
          <w:rtl w:val="0"/>
          <w:lang w:val="it-IT"/>
        </w:rPr>
        <w:t>File storage</w:t>
      </w:r>
      <w:r>
        <w:rPr>
          <w:rtl w:val="0"/>
        </w:rPr>
        <w:br w:type="textWrapping"/>
        <w:t xml:space="preserve">• </w:t>
      </w:r>
      <w:r>
        <w:rPr>
          <w:rtl w:val="0"/>
          <w:lang w:val="en-US"/>
        </w:rPr>
        <w:t>Cloud storage integrations</w:t>
      </w:r>
      <w:r>
        <w:rPr>
          <w:rtl w:val="0"/>
        </w:rPr>
        <w:br w:type="textWrapping"/>
        <w:t xml:space="preserve">• </w:t>
      </w:r>
      <w:r>
        <w:rPr>
          <w:rtl w:val="0"/>
          <w:lang w:val="fr-FR"/>
        </w:rPr>
        <w:t>External services</w:t>
      </w:r>
      <w:r>
        <w:br w:type="textWrapping"/>
        <w:br w:type="textWrapping"/>
      </w:r>
      <w:r>
        <w:rPr>
          <w:rtl w:val="0"/>
          <w:lang w:val="en-US"/>
        </w:rPr>
        <w:t>Infrastructure should be replaceable where practical.</w:t>
      </w:r>
    </w:p>
    <w:p>
      <w:pPr>
        <w:pStyle w:val="Heading 3"/>
      </w:pPr>
      <w:r>
        <w:rPr>
          <w:rtl w:val="0"/>
          <w:lang w:val="it-IT"/>
        </w:rPr>
        <w:t>3.8 Django Implementation Model</w:t>
      </w:r>
    </w:p>
    <w:p>
      <w:pPr>
        <w:pStyle w:val="Body"/>
      </w:pPr>
      <w:r>
        <w:rPr>
          <w:rtl w:val="0"/>
          <w:lang w:val="en-US"/>
        </w:rPr>
        <w:t>For the initial implementation, RigArchive will use Django's capabilities while maintaining clear domain boundaries.</w:t>
      </w:r>
      <w:r>
        <w:br w:type="textWrapping"/>
        <w:br w:type="textWrapping"/>
      </w:r>
      <w:r>
        <w:rPr>
          <w:rtl w:val="0"/>
          <w:lang w:val="en-US"/>
        </w:rPr>
        <w:t>A practical structure is:</w:t>
      </w:r>
      <w:r>
        <w:br w:type="textWrapping"/>
        <w:br w:type="textWrapping"/>
      </w:r>
      <w:r>
        <w:rPr>
          <w:rtl w:val="0"/>
          <w:lang w:val="en-US"/>
        </w:rPr>
        <w:t>apps/</w:t>
      </w:r>
      <w:r>
        <w:rPr>
          <w:rtl w:val="0"/>
        </w:rPr>
        <w:br w:type="textWrapping"/>
        <w:t xml:space="preserve">    </w:t>
      </w:r>
      <w:r>
        <w:rPr>
          <w:rtl w:val="0"/>
          <w:lang w:val="en-US"/>
        </w:rPr>
        <w:t>reference/</w:t>
      </w:r>
      <w:r>
        <w:rPr>
          <w:rtl w:val="0"/>
        </w:rPr>
        <w:br w:type="textWrapping"/>
        <w:t xml:space="preserve">        </w:t>
      </w:r>
      <w:r>
        <w:rPr>
          <w:rtl w:val="0"/>
        </w:rPr>
        <w:t>models.py</w:t>
      </w:r>
      <w:r>
        <w:rPr>
          <w:rtl w:val="0"/>
        </w:rPr>
        <w:br w:type="textWrapping"/>
        <w:t xml:space="preserve">        </w:t>
      </w:r>
      <w:r>
        <w:rPr>
          <w:rtl w:val="0"/>
        </w:rPr>
        <w:t>services.py</w:t>
      </w:r>
      <w:r>
        <w:rPr>
          <w:rtl w:val="0"/>
        </w:rPr>
        <w:br w:type="textWrapping"/>
        <w:t xml:space="preserve">    </w:t>
      </w:r>
      <w:r>
        <w:rPr>
          <w:rtl w:val="0"/>
          <w:lang w:val="fr-FR"/>
        </w:rPr>
        <w:t>observations/</w:t>
      </w:r>
      <w:r>
        <w:rPr>
          <w:rtl w:val="0"/>
        </w:rPr>
        <w:br w:type="textWrapping"/>
        <w:t xml:space="preserve">        </w:t>
      </w:r>
      <w:r>
        <w:rPr>
          <w:rtl w:val="0"/>
        </w:rPr>
        <w:t>models.py</w:t>
      </w:r>
      <w:r>
        <w:rPr>
          <w:rtl w:val="0"/>
        </w:rPr>
        <w:br w:type="textWrapping"/>
        <w:t xml:space="preserve">        </w:t>
      </w:r>
      <w:r>
        <w:rPr>
          <w:rtl w:val="0"/>
        </w:rPr>
        <w:t>services.py</w:t>
      </w:r>
      <w:r>
        <w:rPr>
          <w:rtl w:val="0"/>
        </w:rPr>
        <w:br w:type="textWrapping"/>
        <w:t xml:space="preserve">    </w:t>
      </w:r>
      <w:r>
        <w:rPr>
          <w:rtl w:val="0"/>
          <w:lang w:val="en-US"/>
        </w:rPr>
        <w:t>assets/</w:t>
      </w:r>
      <w:r>
        <w:rPr>
          <w:rtl w:val="0"/>
        </w:rPr>
        <w:br w:type="textWrapping"/>
        <w:t xml:space="preserve">        </w:t>
      </w:r>
      <w:r>
        <w:rPr>
          <w:rtl w:val="0"/>
        </w:rPr>
        <w:t>models.py</w:t>
      </w:r>
      <w:r>
        <w:rPr>
          <w:rtl w:val="0"/>
        </w:rPr>
        <w:br w:type="textWrapping"/>
        <w:t xml:space="preserve">        </w:t>
      </w:r>
      <w:r>
        <w:rPr>
          <w:rtl w:val="0"/>
        </w:rPr>
        <w:t>services.py</w:t>
      </w:r>
      <w:r>
        <w:br w:type="textWrapping"/>
        <w:br w:type="textWrapping"/>
      </w:r>
      <w:r>
        <w:rPr>
          <w:rtl w:val="0"/>
          <w:lang w:val="en-US"/>
        </w:rPr>
        <w:t>Django models will represent domain entities while service modules contain workflows and coordination.</w:t>
      </w:r>
    </w:p>
    <w:p>
      <w:pPr>
        <w:pStyle w:val="Heading 3"/>
      </w:pPr>
      <w:r>
        <w:rPr>
          <w:rtl w:val="0"/>
          <w:lang w:val="en-US"/>
        </w:rPr>
        <w:t>3.9 Why Not Pure CRUD Architecture</w:t>
      </w:r>
    </w:p>
    <w:p>
      <w:pPr>
        <w:pStyle w:val="Body"/>
      </w:pPr>
      <w:r>
        <w:rPr>
          <w:rtl w:val="0"/>
          <w:lang w:val="en-US"/>
        </w:rPr>
        <w:t>A simple CRUD design is insufficient for RigArchive because the system must preserve relationships, provenance, evidence, and future analytical capability.</w:t>
      </w:r>
      <w:r>
        <w:br w:type="textWrapping"/>
        <w:br w:type="textWrapping"/>
      </w:r>
      <w:r>
        <w:rPr>
          <w:rtl w:val="0"/>
          <w:lang w:val="en-US"/>
        </w:rPr>
        <w:t>The architecture therefore separates simple data storage from meaningful domain operations.</w:t>
      </w:r>
    </w:p>
    <w:p>
      <w:pPr>
        <w:pStyle w:val="Heading 3"/>
      </w:pPr>
      <w:r>
        <w:rPr>
          <w:rtl w:val="0"/>
          <w:lang w:val="en-US"/>
        </w:rPr>
        <w:t>3.10 Architectural Balance</w:t>
      </w:r>
    </w:p>
    <w:p>
      <w:pPr>
        <w:pStyle w:val="Body"/>
      </w:pPr>
      <w:r>
        <w:rPr>
          <w:rtl w:val="0"/>
          <w:lang w:val="en-US"/>
        </w:rPr>
        <w:t>RigArchive intentionally avoids both extremes:</w:t>
      </w:r>
      <w:r>
        <w:br w:type="textWrapping"/>
        <w:br w:type="textWrapping"/>
      </w:r>
      <w:r>
        <w:rPr>
          <w:rtl w:val="0"/>
          <w:lang w:val="en-US"/>
        </w:rPr>
        <w:t>Over-simplification:</w:t>
      </w:r>
      <w:r>
        <w:br w:type="textWrapping"/>
      </w:r>
      <w:r>
        <w:rPr>
          <w:rtl w:val="0"/>
          <w:lang w:val="en-US"/>
        </w:rPr>
        <w:t>A collection of unrelated database tables and views.</w:t>
      </w:r>
      <w:r>
        <w:br w:type="textWrapping"/>
        <w:br w:type="textWrapping"/>
      </w:r>
      <w:r>
        <w:rPr>
          <w:rtl w:val="0"/>
          <w:lang w:val="nl-NL"/>
        </w:rPr>
        <w:t>Over-engineering:</w:t>
      </w:r>
      <w:r>
        <w:br w:type="textWrapping"/>
      </w:r>
      <w:r>
        <w:rPr>
          <w:rtl w:val="0"/>
          <w:lang w:val="en-US"/>
        </w:rPr>
        <w:t>A complex enterprise architecture before the product has proven requirements.</w:t>
      </w:r>
      <w:r>
        <w:br w:type="textWrapping"/>
        <w:br w:type="textWrapping"/>
      </w:r>
      <w:r>
        <w:rPr>
          <w:rtl w:val="0"/>
          <w:lang w:val="en-US"/>
        </w:rPr>
        <w:t>The chosen architecture provides meaningful structure while remaining appropriate for an MVP.</w:t>
      </w:r>
    </w:p>
    <w:p>
      <w:pPr>
        <w:pStyle w:val="Heading 3"/>
      </w:pPr>
      <w:r>
        <w:rPr>
          <w:rtl w:val="0"/>
          <w:lang w:val="en-US"/>
        </w:rPr>
        <w:t>3.11 Future Expansion</w:t>
      </w:r>
    </w:p>
    <w:p>
      <w:pPr>
        <w:pStyle w:val="Body"/>
      </w:pPr>
      <w:r>
        <w:rPr>
          <w:rtl w:val="0"/>
          <w:lang w:val="en-US"/>
        </w:rPr>
        <w:t>This architecture provides a path toward future capabilities including:</w:t>
      </w:r>
      <w:r>
        <w:rPr>
          <w:rtl w:val="0"/>
        </w:rPr>
        <w:br w:type="textWrapping"/>
        <w:br w:type="textWrapping"/>
        <w:t xml:space="preserve">• </w:t>
      </w:r>
      <w:r>
        <w:rPr>
          <w:rtl w:val="0"/>
          <w:lang w:val="en-US"/>
        </w:rPr>
        <w:t>PostgreSQL migration</w:t>
      </w:r>
      <w:r>
        <w:rPr>
          <w:rtl w:val="0"/>
        </w:rPr>
        <w:br w:type="textWrapping"/>
        <w:t xml:space="preserve">• </w:t>
      </w:r>
      <w:r>
        <w:rPr>
          <w:rtl w:val="0"/>
          <w:lang w:val="en-US"/>
        </w:rPr>
        <w:t>Cloudflare R2 asset storage</w:t>
      </w:r>
      <w:r>
        <w:rPr>
          <w:rtl w:val="0"/>
        </w:rPr>
        <w:br w:type="textWrapping"/>
        <w:t xml:space="preserve">• </w:t>
      </w:r>
      <w:r>
        <w:rPr>
          <w:rtl w:val="0"/>
          <w:lang w:val="en-US"/>
        </w:rPr>
        <w:t>Contributor systems</w:t>
      </w:r>
      <w:r>
        <w:rPr>
          <w:rtl w:val="0"/>
        </w:rPr>
        <w:br w:type="textWrapping"/>
        <w:t xml:space="preserve">• </w:t>
      </w:r>
      <w:r>
        <w:rPr>
          <w:rtl w:val="0"/>
          <w:lang w:val="en-US"/>
        </w:rPr>
        <w:t>Vehicle Instances</w:t>
      </w:r>
      <w:r>
        <w:rPr>
          <w:rtl w:val="0"/>
        </w:rPr>
        <w:br w:type="textWrapping"/>
        <w:t xml:space="preserve">• </w:t>
      </w:r>
      <w:r>
        <w:rPr>
          <w:rtl w:val="0"/>
          <w:lang w:val="en-US"/>
        </w:rPr>
        <w:t>Technical evidence systems</w:t>
      </w:r>
      <w:r>
        <w:rPr>
          <w:rtl w:val="0"/>
        </w:rPr>
        <w:br w:type="textWrapping"/>
        <w:t xml:space="preserve">• </w:t>
      </w:r>
      <w:r>
        <w:rPr>
          <w:rtl w:val="0"/>
          <w:lang w:val="en-US"/>
        </w:rPr>
        <w:t>Geometry and CAD datasets</w:t>
      </w:r>
      <w:r>
        <w:rPr>
          <w:rtl w:val="0"/>
        </w:rPr>
        <w:br w:type="textWrapping"/>
        <w:t xml:space="preserve">• </w:t>
      </w:r>
      <w:r>
        <w:rPr>
          <w:rtl w:val="0"/>
          <w:lang w:val="en-US"/>
        </w:rPr>
        <w:t>Knowledge generation systems</w:t>
      </w:r>
      <w:r>
        <w:br w:type="textWrapping"/>
        <w:br w:type="textWrapping"/>
      </w:r>
      <w:r>
        <w:rPr>
          <w:rtl w:val="0"/>
          <w:lang w:val="en-US"/>
        </w:rPr>
        <w:t>These capabilities are enabled by boundaries established early, without requiring premature implementation.</w:t>
      </w:r>
    </w:p>
    <w:p>
      <w:pPr>
        <w:pStyle w:val="Heading 2"/>
      </w:pPr>
      <w:r>
        <w:rPr>
          <w:rtl w:val="0"/>
          <w:lang w:val="en-US"/>
        </w:rPr>
        <w:t>Architectural Principle</w:t>
      </w:r>
    </w:p>
    <w:p>
      <w:pPr>
        <w:pStyle w:val="Body"/>
      </w:pPr>
      <w:r>
        <w:rPr>
          <w:rtl w:val="0"/>
          <w:lang w:val="en-US"/>
        </w:rPr>
        <w:t>The Domain Model is the conceptual center of RigArchive. Application Services coordinate domain operations. Presentation exposes capabilities. Infrastructure enables implementation.</w:t>
      </w:r>
    </w:p>
    <w:p>
      <w:pPr>
        <w:pStyle w:val="Heading 2"/>
      </w:pPr>
      <w:r>
        <w:rPr>
          <w:rtl w:val="0"/>
          <w:lang w:val="nl-NL"/>
        </w:rPr>
        <w:t xml:space="preserve">Chapter 4 </w:t>
      </w:r>
      <w:r>
        <w:rPr>
          <w:rtl w:val="0"/>
          <w:lang w:val="en-US"/>
        </w:rPr>
        <w:t xml:space="preserve">— </w:t>
      </w:r>
      <w:r>
        <w:rPr>
          <w:rtl w:val="0"/>
          <w:lang w:val="fr-FR"/>
        </w:rPr>
        <w:t>Reference Domain</w:t>
      </w:r>
    </w:p>
    <w:p>
      <w:pPr>
        <w:pStyle w:val="Body"/>
      </w:pPr>
      <w:r>
        <w:br w:type="textWrapping"/>
      </w:r>
      <w:r>
        <w:rPr>
          <w:rtl w:val="0"/>
          <w:lang w:val="en-US"/>
        </w:rPr>
        <w:t>Relationship: Expands upon Project Blueprint v1.1 and Chapters 1</w:t>
      </w:r>
      <w:r>
        <w:rPr>
          <w:rtl w:val="0"/>
        </w:rPr>
        <w:t>–</w:t>
      </w:r>
      <w:r>
        <w:rPr>
          <w:rtl w:val="0"/>
        </w:rPr>
        <w:t>3</w:t>
      </w:r>
    </w:p>
    <w:p>
      <w:pPr>
        <w:pStyle w:val="Heading 3"/>
      </w:pPr>
      <w:r>
        <w:rPr>
          <w:rtl w:val="0"/>
          <w:lang w:val="en-US"/>
        </w:rPr>
        <w:t>4.1 Purpose of the Reference Domain</w:t>
      </w:r>
    </w:p>
    <w:p>
      <w:pPr>
        <w:pStyle w:val="Body"/>
      </w:pPr>
      <w:r>
        <w:rPr>
          <w:rtl w:val="0"/>
          <w:lang w:val="en-US"/>
        </w:rPr>
        <w:t>The Reference Domain establishes the canonical structure used to identify and organize vehicles within RigArchive.</w:t>
      </w:r>
      <w:r>
        <w:br w:type="textWrapping"/>
        <w:br w:type="textWrapping"/>
      </w:r>
      <w:r>
        <w:rPr>
          <w:rtl w:val="0"/>
          <w:lang w:val="en-US"/>
        </w:rPr>
        <w:t>Its purpose is to represent what a vehicle is as a factory-defined configuration, independent of individual ownership, modifications, maintenance history, or personal usage.</w:t>
      </w:r>
    </w:p>
    <w:p>
      <w:pPr>
        <w:pStyle w:val="Heading 3"/>
      </w:pPr>
      <w:r>
        <w:rPr>
          <w:rtl w:val="0"/>
          <w:lang w:val="it-IT"/>
        </w:rPr>
        <w:t>4.2 Reference Domain Model</w:t>
      </w:r>
    </w:p>
    <w:p>
      <w:pPr>
        <w:pStyle w:val="Body"/>
      </w:pPr>
      <w:r>
        <w:rPr>
          <w:rtl w:val="0"/>
          <w:lang w:val="en-US"/>
        </w:rPr>
        <w:t>The foundational hierarchy is:</w:t>
      </w:r>
      <w:r>
        <w:br w:type="textWrapping"/>
        <w:br w:type="textWrapping"/>
      </w:r>
      <w:r>
        <w:rPr>
          <w:rtl w:val="0"/>
          <w:lang w:val="fr-FR"/>
        </w:rPr>
        <w:t>Manufacturer</w:t>
      </w:r>
      <w:r>
        <w:rPr>
          <w:rtl w:val="0"/>
        </w:rPr>
        <w:br w:type="textWrapping"/>
        <w:t>↓</w:t>
        <w:br w:type="textWrapping"/>
      </w:r>
      <w:r>
        <w:rPr>
          <w:rtl w:val="0"/>
        </w:rPr>
        <w:t>Model</w:t>
      </w:r>
      <w:r>
        <w:rPr>
          <w:rtl w:val="0"/>
        </w:rPr>
        <w:br w:type="textWrapping"/>
        <w:t>↓</w:t>
        <w:br w:type="textWrapping"/>
      </w:r>
      <w:r>
        <w:rPr>
          <w:rtl w:val="0"/>
          <w:lang w:val="de-DE"/>
        </w:rPr>
        <w:t>Generation</w:t>
      </w:r>
      <w:r>
        <w:rPr>
          <w:rtl w:val="0"/>
        </w:rPr>
        <w:br w:type="textWrapping"/>
        <w:t>↓</w:t>
        <w:br w:type="textWrapping"/>
      </w:r>
      <w:r>
        <w:rPr>
          <w:rtl w:val="0"/>
        </w:rPr>
        <w:t>Variant</w:t>
      </w:r>
      <w:r>
        <w:rPr>
          <w:rtl w:val="0"/>
        </w:rPr>
        <w:br w:type="textWrapping"/>
        <w:t>↓</w:t>
        <w:br w:type="textWrapping"/>
      </w:r>
      <w:r>
        <w:rPr>
          <w:rtl w:val="0"/>
          <w:lang w:val="en-US"/>
        </w:rPr>
        <w:t>Vehicle Definition</w:t>
      </w:r>
      <w:r>
        <w:br w:type="textWrapping"/>
        <w:br w:type="textWrapping"/>
      </w:r>
      <w:r>
        <w:rPr>
          <w:rtl w:val="0"/>
          <w:lang w:val="en-US"/>
        </w:rPr>
        <w:t>This hierarchy provides the stable reference framework upon which observations, modifications, technical evidence, and future knowledge systems depend.</w:t>
      </w:r>
    </w:p>
    <w:p>
      <w:pPr>
        <w:pStyle w:val="Heading 3"/>
      </w:pPr>
      <w:r>
        <w:rPr>
          <w:rtl w:val="0"/>
          <w:lang w:val="fr-FR"/>
        </w:rPr>
        <w:t>4.3 Manufacturer</w:t>
      </w:r>
    </w:p>
    <w:p>
      <w:pPr>
        <w:pStyle w:val="Body"/>
      </w:pPr>
      <w:r>
        <w:rPr>
          <w:rtl w:val="0"/>
          <w:lang w:val="en-US"/>
        </w:rPr>
        <w:t>A Manufacturer represents the company responsible for producing a vehicle.</w:t>
      </w:r>
      <w:r>
        <w:br w:type="textWrapping"/>
        <w:br w:type="textWrapping"/>
      </w:r>
      <w:r>
        <w:rPr>
          <w:rtl w:val="0"/>
          <w:lang w:val="en-US"/>
        </w:rPr>
        <w:t>Examples of information associated with a Manufacturer may include:</w:t>
      </w:r>
      <w:r>
        <w:rPr>
          <w:rtl w:val="0"/>
        </w:rPr>
        <w:br w:type="textWrapping"/>
        <w:t xml:space="preserve">• </w:t>
      </w:r>
      <w:r>
        <w:rPr>
          <w:rtl w:val="0"/>
          <w:lang w:val="de-DE"/>
        </w:rPr>
        <w:t>Name</w:t>
      </w:r>
      <w:r>
        <w:rPr>
          <w:rtl w:val="0"/>
        </w:rPr>
        <w:br w:type="textWrapping"/>
        <w:t xml:space="preserve">• </w:t>
      </w:r>
      <w:r>
        <w:rPr>
          <w:rtl w:val="0"/>
          <w:lang w:val="en-US"/>
        </w:rPr>
        <w:t>Corporate identity</w:t>
      </w:r>
      <w:r>
        <w:rPr>
          <w:rtl w:val="0"/>
        </w:rPr>
        <w:br w:type="textWrapping"/>
        <w:t xml:space="preserve">• </w:t>
      </w:r>
      <w:r>
        <w:rPr>
          <w:rtl w:val="0"/>
          <w:lang w:val="en-US"/>
        </w:rPr>
        <w:t>Historical relationships</w:t>
      </w:r>
      <w:r>
        <w:rPr>
          <w:rtl w:val="0"/>
        </w:rPr>
        <w:br w:type="textWrapping"/>
        <w:t xml:space="preserve">• </w:t>
      </w:r>
      <w:r>
        <w:rPr>
          <w:rtl w:val="0"/>
          <w:lang w:val="en-US"/>
        </w:rPr>
        <w:t>Market presence</w:t>
      </w:r>
      <w:r>
        <w:br w:type="textWrapping"/>
        <w:br w:type="textWrapping"/>
      </w:r>
      <w:r>
        <w:rPr>
          <w:rtl w:val="0"/>
          <w:lang w:val="en-US"/>
        </w:rPr>
        <w:t>Manufacturer exists as a reference entity rather than a user-generated observation.</w:t>
      </w:r>
    </w:p>
    <w:p>
      <w:pPr>
        <w:pStyle w:val="Heading 3"/>
      </w:pPr>
      <w:r>
        <w:rPr>
          <w:rtl w:val="0"/>
          <w:lang w:val="it-IT"/>
        </w:rPr>
        <w:t>4.4 Model</w:t>
      </w:r>
    </w:p>
    <w:p>
      <w:pPr>
        <w:pStyle w:val="Body"/>
      </w:pPr>
      <w:r>
        <w:rPr>
          <w:rtl w:val="0"/>
          <w:lang w:val="en-US"/>
        </w:rPr>
        <w:t>A Model represents a vehicle line or product family associated with a manufacturer.</w:t>
      </w:r>
      <w:r>
        <w:br w:type="textWrapping"/>
        <w:br w:type="textWrapping"/>
      </w:r>
      <w:r>
        <w:rPr>
          <w:rtl w:val="0"/>
          <w:lang w:val="en-US"/>
        </w:rPr>
        <w:t>A Model provides a grouping level between manufacturer identity and specific production configurations.</w:t>
      </w:r>
    </w:p>
    <w:p>
      <w:pPr>
        <w:pStyle w:val="Heading 3"/>
      </w:pPr>
      <w:r>
        <w:rPr>
          <w:rtl w:val="0"/>
          <w:lang w:val="de-DE"/>
        </w:rPr>
        <w:t>4.5 Generation</w:t>
      </w:r>
    </w:p>
    <w:p>
      <w:pPr>
        <w:pStyle w:val="Body"/>
      </w:pPr>
      <w:r>
        <w:rPr>
          <w:rtl w:val="0"/>
          <w:lang w:val="en-US"/>
        </w:rPr>
        <w:t>A Generation represents a significant production evolution of a model.</w:t>
      </w:r>
      <w:r>
        <w:br w:type="textWrapping"/>
        <w:br w:type="textWrapping"/>
      </w:r>
      <w:r>
        <w:rPr>
          <w:rtl w:val="0"/>
          <w:lang w:val="en-US"/>
        </w:rPr>
        <w:t>Generations may reflect changes in:</w:t>
      </w:r>
      <w:r>
        <w:rPr>
          <w:rtl w:val="0"/>
        </w:rPr>
        <w:br w:type="textWrapping"/>
        <w:t xml:space="preserve">• </w:t>
      </w:r>
      <w:r>
        <w:rPr>
          <w:rtl w:val="0"/>
        </w:rPr>
        <w:t>Platform</w:t>
      </w:r>
      <w:r>
        <w:rPr>
          <w:rtl w:val="0"/>
        </w:rPr>
        <w:br w:type="textWrapping"/>
        <w:t xml:space="preserve">• </w:t>
      </w:r>
      <w:r>
        <w:rPr>
          <w:rtl w:val="0"/>
          <w:lang w:val="en-US"/>
        </w:rPr>
        <w:t>Body structure</w:t>
      </w:r>
      <w:r>
        <w:rPr>
          <w:rtl w:val="0"/>
        </w:rPr>
        <w:br w:type="textWrapping"/>
        <w:t xml:space="preserve">• </w:t>
      </w:r>
      <w:r>
        <w:rPr>
          <w:rtl w:val="0"/>
          <w:lang w:val="en-US"/>
        </w:rPr>
        <w:t>Mechanical systems</w:t>
      </w:r>
      <w:r>
        <w:rPr>
          <w:rtl w:val="0"/>
        </w:rPr>
        <w:br w:type="textWrapping"/>
        <w:t xml:space="preserve">• </w:t>
      </w:r>
      <w:r>
        <w:rPr>
          <w:rtl w:val="0"/>
          <w:lang w:val="en-US"/>
        </w:rPr>
        <w:t>Interior architecture</w:t>
      </w:r>
      <w:r>
        <w:rPr>
          <w:rtl w:val="0"/>
        </w:rPr>
        <w:br w:type="textWrapping"/>
        <w:t xml:space="preserve">• </w:t>
      </w:r>
      <w:r>
        <w:rPr>
          <w:rtl w:val="0"/>
          <w:lang w:val="en-US"/>
        </w:rPr>
        <w:t>Production era</w:t>
      </w:r>
      <w:r>
        <w:br w:type="textWrapping"/>
        <w:br w:type="textWrapping"/>
      </w:r>
      <w:r>
        <w:rPr>
          <w:rtl w:val="0"/>
          <w:lang w:val="en-US"/>
        </w:rPr>
        <w:t>Generation is important because vehicles with the same model name may have substantially different technical characteristics across generations.</w:t>
      </w:r>
    </w:p>
    <w:p>
      <w:pPr>
        <w:pStyle w:val="Heading 3"/>
      </w:pPr>
      <w:r>
        <w:rPr>
          <w:rtl w:val="0"/>
        </w:rPr>
        <w:t>4.6 Variant</w:t>
      </w:r>
    </w:p>
    <w:p>
      <w:pPr>
        <w:pStyle w:val="Body"/>
      </w:pPr>
      <w:r>
        <w:rPr>
          <w:rtl w:val="0"/>
          <w:lang w:val="en-US"/>
        </w:rPr>
        <w:t>A Variant represents a more specific factory configuration within a generation.</w:t>
      </w:r>
      <w:r>
        <w:br w:type="textWrapping"/>
        <w:br w:type="textWrapping"/>
      </w:r>
      <w:r>
        <w:rPr>
          <w:rtl w:val="0"/>
          <w:lang w:val="en-US"/>
        </w:rPr>
        <w:t>Examples may include:</w:t>
      </w:r>
      <w:r>
        <w:rPr>
          <w:rtl w:val="0"/>
        </w:rPr>
        <w:br w:type="textWrapping"/>
        <w:t xml:space="preserve">• </w:t>
      </w:r>
      <w:r>
        <w:rPr>
          <w:rtl w:val="0"/>
        </w:rPr>
        <w:t>Body style</w:t>
      </w:r>
      <w:r>
        <w:rPr>
          <w:rtl w:val="0"/>
        </w:rPr>
        <w:br w:type="textWrapping"/>
        <w:t xml:space="preserve">• </w:t>
      </w:r>
      <w:r>
        <w:rPr>
          <w:rtl w:val="0"/>
          <w:lang w:val="en-US"/>
        </w:rPr>
        <w:t>Wheelbase</w:t>
      </w:r>
      <w:r>
        <w:rPr>
          <w:rtl w:val="0"/>
        </w:rPr>
        <w:br w:type="textWrapping"/>
        <w:t xml:space="preserve">• </w:t>
      </w:r>
      <w:r>
        <w:rPr>
          <w:rtl w:val="0"/>
          <w:lang w:val="it-IT"/>
        </w:rPr>
        <w:t>Drivetrain</w:t>
      </w:r>
      <w:r>
        <w:rPr>
          <w:rtl w:val="0"/>
        </w:rPr>
        <w:br w:type="textWrapping"/>
        <w:t xml:space="preserve">• </w:t>
      </w:r>
      <w:r>
        <w:rPr>
          <w:rtl w:val="0"/>
          <w:lang w:val="en-US"/>
        </w:rPr>
        <w:t>Trim level</w:t>
      </w:r>
      <w:r>
        <w:rPr>
          <w:rtl w:val="0"/>
        </w:rPr>
        <w:br w:type="textWrapping"/>
        <w:t xml:space="preserve">• </w:t>
      </w:r>
      <w:r>
        <w:rPr>
          <w:rtl w:val="0"/>
          <w:lang w:val="en-US"/>
        </w:rPr>
        <w:t>Market-specific configuration</w:t>
      </w:r>
      <w:r>
        <w:br w:type="textWrapping"/>
        <w:br w:type="textWrapping"/>
      </w:r>
      <w:r>
        <w:rPr>
          <w:rtl w:val="0"/>
          <w:lang w:val="en-US"/>
        </w:rPr>
        <w:t>Variant provides the bridge between broad vehicle identity and specific technical definition.</w:t>
      </w:r>
    </w:p>
    <w:p>
      <w:pPr>
        <w:pStyle w:val="Heading 3"/>
      </w:pPr>
      <w:r>
        <w:rPr>
          <w:rtl w:val="0"/>
          <w:lang w:val="en-US"/>
        </w:rPr>
        <w:t>4.7 Vehicle Definition</w:t>
      </w:r>
    </w:p>
    <w:p>
      <w:pPr>
        <w:pStyle w:val="Body"/>
      </w:pPr>
      <w:r>
        <w:rPr>
          <w:rtl w:val="0"/>
          <w:lang w:val="en-US"/>
        </w:rPr>
        <w:t>Vehicle Definition is the canonical reference object in RigArchive.</w:t>
      </w:r>
      <w:r>
        <w:br w:type="textWrapping"/>
        <w:br w:type="textWrapping"/>
      </w:r>
      <w:r>
        <w:rPr>
          <w:rtl w:val="0"/>
          <w:lang w:val="en-US"/>
        </w:rPr>
        <w:t>It represents a factory-defined vehicle configuration that can be referenced by observations, technical evidence, and future knowledge systems.</w:t>
      </w:r>
      <w:r>
        <w:br w:type="textWrapping"/>
        <w:br w:type="textWrapping"/>
      </w:r>
      <w:r>
        <w:rPr>
          <w:rtl w:val="0"/>
          <w:lang w:val="en-US"/>
        </w:rPr>
        <w:t>A Vehicle Definition does not represent one physical vehicle. It represents the class or configuration to which physical vehicles may belong.</w:t>
      </w:r>
    </w:p>
    <w:p>
      <w:pPr>
        <w:pStyle w:val="Heading 3"/>
      </w:pPr>
      <w:r>
        <w:rPr>
          <w:rtl w:val="0"/>
          <w:lang w:val="en-US"/>
        </w:rPr>
        <w:t>4.8 Separation of Vehicle Definition and Vehicle Instance</w:t>
      </w:r>
    </w:p>
    <w:p>
      <w:pPr>
        <w:pStyle w:val="Body"/>
      </w:pPr>
      <w:r>
        <w:rPr>
          <w:rtl w:val="0"/>
          <w:lang w:val="en-US"/>
        </w:rPr>
        <w:t>RigArchive intentionally separates Vehicle Definition from Vehicle Instance.</w:t>
      </w:r>
      <w:r>
        <w:br w:type="textWrapping"/>
        <w:br w:type="textWrapping"/>
      </w:r>
      <w:r>
        <w:rPr>
          <w:rtl w:val="0"/>
          <w:lang w:val="en-US"/>
        </w:rPr>
        <w:t>Vehicle Definition answers:</w:t>
      </w:r>
      <w:r>
        <w:br w:type="textWrapping"/>
      </w:r>
      <w:r>
        <w:rPr>
          <w:rtl w:val="0"/>
          <w:lang w:val="en-US"/>
        </w:rPr>
        <w:t>"What is this vehicle configuration?"</w:t>
      </w:r>
      <w:r>
        <w:br w:type="textWrapping"/>
        <w:br w:type="textWrapping"/>
      </w:r>
      <w:r>
        <w:rPr>
          <w:rtl w:val="0"/>
          <w:lang w:val="en-US"/>
        </w:rPr>
        <w:t>Vehicle Instance answers:</w:t>
      </w:r>
      <w:r>
        <w:br w:type="textWrapping"/>
      </w:r>
      <w:r>
        <w:rPr>
          <w:rtl w:val="0"/>
          <w:lang w:val="en-US"/>
        </w:rPr>
        <w:t>"What happened to this specific physical vehicle?"</w:t>
      </w:r>
      <w:r>
        <w:br w:type="textWrapping"/>
        <w:br w:type="textWrapping"/>
      </w:r>
      <w:r>
        <w:rPr>
          <w:rtl w:val="0"/>
          <w:lang w:val="en-US"/>
        </w:rPr>
        <w:t>Vehicle Instances are reserved for future implementation because ownership, lifecycle, and individual vehicle histories introduce additional complexity.</w:t>
      </w:r>
    </w:p>
    <w:p>
      <w:pPr>
        <w:pStyle w:val="Heading 3"/>
      </w:pPr>
      <w:r>
        <w:rPr>
          <w:rtl w:val="0"/>
          <w:lang w:val="de-DE"/>
        </w:rPr>
        <w:t>4.9 Reference Data Versus Evidence Data</w:t>
      </w:r>
    </w:p>
    <w:p>
      <w:pPr>
        <w:pStyle w:val="Body"/>
      </w:pPr>
      <w:r>
        <w:rPr>
          <w:rtl w:val="0"/>
          <w:lang w:val="en-US"/>
        </w:rPr>
        <w:t>The Reference Domain must remain separate from evidence collected from real vehicles.</w:t>
      </w:r>
      <w:r>
        <w:br w:type="textWrapping"/>
        <w:br w:type="textWrapping"/>
      </w:r>
      <w:r>
        <w:rPr>
          <w:rtl w:val="0"/>
          <w:lang w:val="en-US"/>
        </w:rPr>
        <w:t>A manufacturer specification, contributor measurement, or modification record should not directly alter the canonical Vehicle Definition without appropriate governance.</w:t>
      </w:r>
      <w:r>
        <w:br w:type="textWrapping"/>
        <w:br w:type="textWrapping"/>
      </w:r>
      <w:r>
        <w:rPr>
          <w:rtl w:val="0"/>
          <w:lang w:val="en-US"/>
        </w:rPr>
        <w:t>This separation protects the integrity of reference information.</w:t>
      </w:r>
    </w:p>
    <w:p>
      <w:pPr>
        <w:pStyle w:val="Heading 3"/>
      </w:pPr>
      <w:r>
        <w:rPr>
          <w:rtl w:val="0"/>
          <w:lang w:val="en-US"/>
        </w:rPr>
        <w:t>4.10 Relationship to Technical Evidence</w:t>
      </w:r>
    </w:p>
    <w:p>
      <w:pPr>
        <w:pStyle w:val="Body"/>
      </w:pPr>
      <w:r>
        <w:rPr>
          <w:rtl w:val="0"/>
          <w:lang w:val="en-US"/>
        </w:rPr>
        <w:t>Vehicle Definitions provide the context in which technical evidence is interpreted.</w:t>
      </w:r>
      <w:r>
        <w:br w:type="textWrapping"/>
        <w:br w:type="textWrapping"/>
      </w:r>
      <w:r>
        <w:rPr>
          <w:rtl w:val="0"/>
          <w:lang w:val="en-US"/>
        </w:rPr>
        <w:t>The relationship is:</w:t>
      </w:r>
      <w:r>
        <w:br w:type="textWrapping"/>
        <w:br w:type="textWrapping"/>
      </w:r>
      <w:r>
        <w:rPr>
          <w:rtl w:val="0"/>
          <w:lang w:val="en-US"/>
        </w:rPr>
        <w:t>Vehicle Definition</w:t>
      </w:r>
      <w:r>
        <w:rPr>
          <w:rtl w:val="0"/>
        </w:rPr>
        <w:br w:type="textWrapping"/>
        <w:t>↓</w:t>
        <w:br w:type="textWrapping"/>
      </w:r>
      <w:r>
        <w:rPr>
          <w:rtl w:val="0"/>
          <w:lang w:val="en-US"/>
        </w:rPr>
        <w:t>Technical Property</w:t>
      </w:r>
      <w:r>
        <w:rPr>
          <w:rtl w:val="0"/>
        </w:rPr>
        <w:br w:type="textWrapping"/>
        <w:t>↓</w:t>
        <w:br w:type="textWrapping"/>
      </w:r>
      <w:r>
        <w:rPr>
          <w:rtl w:val="0"/>
          <w:lang w:val="en-US"/>
        </w:rPr>
        <w:t>Technical Evidence</w:t>
      </w:r>
      <w:r>
        <w:rPr>
          <w:rtl w:val="0"/>
        </w:rPr>
        <w:br w:type="textWrapping"/>
        <w:t>↓</w:t>
        <w:br w:type="textWrapping"/>
      </w:r>
      <w:r>
        <w:rPr>
          <w:rtl w:val="0"/>
          <w:lang w:val="en-US"/>
        </w:rPr>
        <w:t>Evidence Source</w:t>
      </w:r>
      <w:r>
        <w:rPr>
          <w:rtl w:val="0"/>
        </w:rPr>
        <w:br w:type="textWrapping"/>
        <w:t>↓</w:t>
        <w:br w:type="textWrapping"/>
      </w:r>
      <w:r>
        <w:rPr>
          <w:rtl w:val="0"/>
          <w:lang w:val="it-IT"/>
        </w:rPr>
        <w:t>Asset</w:t>
      </w:r>
      <w:r>
        <w:br w:type="textWrapping"/>
        <w:br w:type="textWrapping"/>
      </w:r>
      <w:r>
        <w:rPr>
          <w:rtl w:val="0"/>
          <w:lang w:val="en-US"/>
        </w:rPr>
        <w:t>This allows future support for published specifications, professional scans, contributor measurements, and OEM engineering data without changing the core reference model.</w:t>
      </w:r>
    </w:p>
    <w:p>
      <w:pPr>
        <w:pStyle w:val="Heading 3"/>
      </w:pPr>
      <w:r>
        <w:rPr>
          <w:rtl w:val="0"/>
          <w:lang w:val="en-US"/>
        </w:rPr>
        <w:t>4.11 Relationship to OEM CAD</w:t>
      </w:r>
    </w:p>
    <w:p>
      <w:pPr>
        <w:pStyle w:val="Body"/>
      </w:pPr>
      <w:r>
        <w:rPr>
          <w:rtl w:val="0"/>
          <w:lang w:val="en-US"/>
        </w:rPr>
        <w:t>OEM CAD is treated as a potential future evidence source rather than a separate replacement for Vehicle Definition.</w:t>
      </w:r>
      <w:r>
        <w:br w:type="textWrapping"/>
        <w:br w:type="textWrapping"/>
      </w:r>
      <w:r>
        <w:rPr>
          <w:rtl w:val="0"/>
          <w:lang w:val="en-US"/>
        </w:rPr>
        <w:t>A CAD dataset represents design intent and manufacturing geometry. It is extremely valuable, but it remains a source of evidence connected to a Vehicle Definition.</w:t>
      </w:r>
      <w:r>
        <w:br w:type="textWrapping"/>
        <w:br w:type="textWrapping"/>
      </w:r>
      <w:r>
        <w:rPr>
          <w:rtl w:val="0"/>
          <w:lang w:val="en-US"/>
        </w:rPr>
        <w:t>This preserves flexibility for future integration of OEM CAD, professional scans, or other geometry sources.</w:t>
      </w:r>
    </w:p>
    <w:p>
      <w:pPr>
        <w:pStyle w:val="Heading 3"/>
      </w:pPr>
      <w:r>
        <w:rPr>
          <w:rtl w:val="0"/>
          <w:lang w:val="it-IT"/>
        </w:rPr>
        <w:t>4.12 Reference Domain Design Principle</w:t>
      </w:r>
    </w:p>
    <w:p>
      <w:pPr>
        <w:pStyle w:val="Body"/>
      </w:pPr>
      <w:r>
        <w:rPr>
          <w:rtl w:val="0"/>
          <w:lang w:val="en-US"/>
        </w:rPr>
        <w:t>The Reference Domain provides the stable identity framework for RigArchive.</w:t>
      </w:r>
      <w:r>
        <w:br w:type="textWrapping"/>
        <w:br w:type="textWrapping"/>
      </w:r>
      <w:r>
        <w:rPr>
          <w:rtl w:val="0"/>
          <w:lang w:val="en-US"/>
        </w:rPr>
        <w:t>It should be carefully maintained because every future capability depends on correctly identifying the vehicle being discussed.</w:t>
      </w:r>
      <w:r>
        <w:br w:type="textWrapping"/>
        <w:br w:type="textWrapping"/>
      </w:r>
      <w:r>
        <w:rPr>
          <w:rtl w:val="0"/>
          <w:lang w:val="en-US"/>
        </w:rPr>
        <w:t>Reference data is foundational infrastructure for the entire archive.</w:t>
      </w:r>
    </w:p>
    <w:p>
      <w:pPr>
        <w:pStyle w:val="Heading 2"/>
      </w:pPr>
    </w:p>
    <w:p>
      <w:pPr>
        <w:pStyle w:val="Body"/>
      </w:pPr>
    </w:p>
    <w:p>
      <w:pPr>
        <w:pStyle w:val="Body"/>
      </w:pPr>
    </w:p>
    <w:p>
      <w:pPr>
        <w:pStyle w:val="Body"/>
      </w:pPr>
    </w:p>
    <w:p>
      <w:pPr>
        <w:pStyle w:val="Body"/>
      </w:pPr>
    </w:p>
    <w:p>
      <w:pPr>
        <w:pStyle w:val="Heading 2"/>
      </w:pPr>
      <w:r>
        <w:rPr>
          <w:rtl w:val="0"/>
          <w:lang w:val="nl-NL"/>
        </w:rPr>
        <w:t xml:space="preserve">Chapter 5 </w:t>
      </w:r>
      <w:r>
        <w:rPr>
          <w:rtl w:val="0"/>
          <w:lang w:val="en-US"/>
        </w:rPr>
        <w:t xml:space="preserve">— </w:t>
      </w:r>
      <w:r>
        <w:rPr>
          <w:rtl w:val="0"/>
          <w:lang w:val="fr-FR"/>
        </w:rPr>
        <w:t>Observation Domain</w:t>
      </w:r>
    </w:p>
    <w:p>
      <w:pPr>
        <w:pStyle w:val="Body"/>
      </w:pPr>
      <w:r>
        <w:rPr>
          <w:rtl w:val="0"/>
          <w:lang w:val="de-DE"/>
        </w:rPr>
        <w:t>Version: 1.0 Draft</w:t>
      </w:r>
      <w:r>
        <w:br w:type="textWrapping"/>
      </w:r>
      <w:r>
        <w:rPr>
          <w:rtl w:val="0"/>
          <w:lang w:val="en-US"/>
        </w:rPr>
        <w:t>Status: Architecture Development Document</w:t>
      </w:r>
      <w:r>
        <w:br w:type="textWrapping"/>
      </w:r>
      <w:r>
        <w:rPr>
          <w:rtl w:val="0"/>
          <w:lang w:val="en-US"/>
        </w:rPr>
        <w:t>Relationship: Expands upon Project Blueprint v1.1 and Chapters 1</w:t>
      </w:r>
      <w:r>
        <w:rPr>
          <w:rtl w:val="0"/>
        </w:rPr>
        <w:t>–</w:t>
      </w:r>
      <w:r>
        <w:rPr>
          <w:rtl w:val="0"/>
        </w:rPr>
        <w:t>4</w:t>
      </w:r>
    </w:p>
    <w:p>
      <w:pPr>
        <w:pStyle w:val="Heading 3"/>
      </w:pPr>
      <w:r>
        <w:rPr>
          <w:rtl w:val="0"/>
          <w:lang w:val="en-US"/>
        </w:rPr>
        <w:t>5.1 Purpose of the Observation Domain</w:t>
      </w:r>
    </w:p>
    <w:p>
      <w:pPr>
        <w:pStyle w:val="Body"/>
      </w:pPr>
      <w:r>
        <w:rPr>
          <w:rtl w:val="0"/>
          <w:lang w:val="en-US"/>
        </w:rPr>
        <w:t>The Observation Domain defines how RigArchive captures, preserves, and organizes information about real-world vehicles.</w:t>
      </w:r>
      <w:r>
        <w:br w:type="textWrapping"/>
        <w:br w:type="textWrapping"/>
      </w:r>
      <w:r>
        <w:rPr>
          <w:rtl w:val="0"/>
          <w:lang w:val="en-US"/>
        </w:rPr>
        <w:t>While the Reference Domain defines what a vehicle configuration is, the Observation Domain records what has been observed, measured, modified, maintained, or documented about vehicles in the real world.</w:t>
      </w:r>
    </w:p>
    <w:p>
      <w:pPr>
        <w:pStyle w:val="Heading 3"/>
      </w:pPr>
      <w:r>
        <w:rPr>
          <w:rtl w:val="0"/>
          <w:lang w:val="en-US"/>
        </w:rPr>
        <w:t>5.2 Observation as the Evidence Foundation</w:t>
      </w:r>
    </w:p>
    <w:p>
      <w:pPr>
        <w:pStyle w:val="Body"/>
      </w:pPr>
      <w:r>
        <w:rPr>
          <w:rtl w:val="0"/>
          <w:lang w:val="en-US"/>
        </w:rPr>
        <w:t>RigArchive is intended to become a trusted technical archive. That requires preserving not only information itself, but the circumstances under which that information was obtained.</w:t>
      </w:r>
      <w:r>
        <w:br w:type="textWrapping"/>
        <w:br w:type="textWrapping"/>
      </w:r>
      <w:r>
        <w:rPr>
          <w:rtl w:val="0"/>
          <w:lang w:val="en-US"/>
        </w:rPr>
        <w:t>The Observation Domain therefore treats observations as structured records with context, provenance, and supporting evidence.</w:t>
      </w:r>
    </w:p>
    <w:p>
      <w:pPr>
        <w:pStyle w:val="Heading 3"/>
      </w:pPr>
      <w:r>
        <w:rPr>
          <w:rtl w:val="0"/>
          <w:lang w:val="en-US"/>
        </w:rPr>
        <w:t>5.3 Observation Session as the Atomic Evidence Unit</w:t>
      </w:r>
    </w:p>
    <w:p>
      <w:pPr>
        <w:pStyle w:val="Body"/>
      </w:pPr>
      <w:r>
        <w:rPr>
          <w:rtl w:val="0"/>
          <w:lang w:val="en-US"/>
        </w:rPr>
        <w:t>The Observation Session is the foundational container for field-based information gathering.</w:t>
      </w:r>
      <w:r>
        <w:br w:type="textWrapping"/>
        <w:br w:type="textWrapping"/>
      </w:r>
      <w:r>
        <w:rPr>
          <w:rtl w:val="0"/>
          <w:lang w:val="en-US"/>
        </w:rPr>
        <w:t>A session establishes context such as:</w:t>
      </w:r>
      <w:r>
        <w:rPr>
          <w:rtl w:val="0"/>
        </w:rPr>
        <w:br w:type="textWrapping"/>
        <w:t xml:space="preserve">• </w:t>
      </w:r>
      <w:r>
        <w:rPr>
          <w:rtl w:val="0"/>
          <w:lang w:val="en-US"/>
        </w:rPr>
        <w:t>Who performed the observation</w:t>
      </w:r>
      <w:r>
        <w:rPr>
          <w:rtl w:val="0"/>
        </w:rPr>
        <w:br w:type="textWrapping"/>
        <w:t xml:space="preserve">• </w:t>
      </w:r>
      <w:r>
        <w:rPr>
          <w:rtl w:val="0"/>
          <w:lang w:val="en-US"/>
        </w:rPr>
        <w:t>When it occurred</w:t>
      </w:r>
      <w:r>
        <w:rPr>
          <w:rtl w:val="0"/>
        </w:rPr>
        <w:br w:type="textWrapping"/>
        <w:t xml:space="preserve">• </w:t>
      </w:r>
      <w:r>
        <w:rPr>
          <w:rtl w:val="0"/>
          <w:lang w:val="en-US"/>
        </w:rPr>
        <w:t>Where it occurred when relevant</w:t>
      </w:r>
      <w:r>
        <w:rPr>
          <w:rtl w:val="0"/>
        </w:rPr>
        <w:br w:type="textWrapping"/>
        <w:t xml:space="preserve">• </w:t>
      </w:r>
      <w:r>
        <w:rPr>
          <w:rtl w:val="0"/>
          <w:lang w:val="en-US"/>
        </w:rPr>
        <w:t>What methodology was used</w:t>
      </w:r>
      <w:r>
        <w:rPr>
          <w:rtl w:val="0"/>
        </w:rPr>
        <w:br w:type="textWrapping"/>
        <w:t xml:space="preserve">• </w:t>
      </w:r>
      <w:r>
        <w:rPr>
          <w:rtl w:val="0"/>
          <w:lang w:val="en-US"/>
        </w:rPr>
        <w:t>What purpose the session served</w:t>
      </w:r>
      <w:r>
        <w:br w:type="textWrapping"/>
        <w:br w:type="textWrapping"/>
      </w:r>
      <w:r>
        <w:rPr>
          <w:rtl w:val="0"/>
          <w:lang w:val="en-US"/>
        </w:rPr>
        <w:t>Individual observations inherit this context.</w:t>
      </w:r>
    </w:p>
    <w:p>
      <w:pPr>
        <w:pStyle w:val="Heading 3"/>
      </w:pPr>
      <w:r>
        <w:rPr>
          <w:rtl w:val="0"/>
          <w:lang w:val="de-DE"/>
        </w:rPr>
        <w:t>5.4 Observation Domain Structure</w:t>
      </w:r>
    </w:p>
    <w:p>
      <w:pPr>
        <w:pStyle w:val="Body"/>
      </w:pPr>
      <w:r>
        <w:rPr>
          <w:rtl w:val="0"/>
          <w:lang w:val="en-US"/>
        </w:rPr>
        <w:t>The conceptual structure is:</w:t>
      </w:r>
      <w:r>
        <w:br w:type="textWrapping"/>
        <w:br w:type="textWrapping"/>
      </w:r>
      <w:r>
        <w:rPr>
          <w:rtl w:val="0"/>
          <w:lang w:val="fr-FR"/>
        </w:rPr>
        <w:t>Observation Session</w:t>
      </w:r>
      <w:r>
        <w:rPr>
          <w:rtl w:val="0"/>
        </w:rPr>
        <w:br w:type="textWrapping"/>
        <w:t>↓</w:t>
        <w:br w:type="textWrapping"/>
      </w:r>
      <w:r>
        <w:rPr>
          <w:rtl w:val="0"/>
          <w:lang w:val="fr-FR"/>
        </w:rPr>
        <w:t>Observation</w:t>
      </w:r>
      <w:r>
        <w:rPr>
          <w:rtl w:val="0"/>
        </w:rPr>
        <w:br w:type="textWrapping"/>
        <w:t>↓</w:t>
        <w:br w:type="textWrapping"/>
      </w:r>
      <w:r>
        <w:rPr>
          <w:rtl w:val="0"/>
          <w:lang w:val="en-US"/>
        </w:rPr>
        <w:t>Measurement</w:t>
      </w:r>
      <w:r>
        <w:br w:type="textWrapping"/>
      </w:r>
      <w:r>
        <w:rPr>
          <w:rtl w:val="0"/>
          <w:lang w:val="it-IT"/>
        </w:rPr>
        <w:t>Modification</w:t>
      </w:r>
      <w:r>
        <w:br w:type="textWrapping"/>
      </w:r>
      <w:r>
        <w:rPr>
          <w:rtl w:val="0"/>
          <w:lang w:val="fr-FR"/>
        </w:rPr>
        <w:t>Maintenance</w:t>
      </w:r>
      <w:r>
        <w:br w:type="textWrapping"/>
      </w:r>
      <w:r>
        <w:rPr>
          <w:rtl w:val="0"/>
          <w:lang w:val="en-US"/>
        </w:rPr>
        <w:t>Inspection</w:t>
      </w:r>
      <w:r>
        <w:rPr>
          <w:rtl w:val="0"/>
        </w:rPr>
        <w:br w:type="textWrapping"/>
        <w:t>↓</w:t>
        <w:br w:type="textWrapping"/>
      </w:r>
      <w:r>
        <w:rPr>
          <w:rtl w:val="0"/>
          <w:lang w:val="en-US"/>
        </w:rPr>
        <w:t>Evidence</w:t>
      </w:r>
      <w:r>
        <w:rPr>
          <w:rtl w:val="0"/>
        </w:rPr>
        <w:br w:type="textWrapping"/>
        <w:t>↓</w:t>
        <w:br w:type="textWrapping"/>
      </w:r>
      <w:r>
        <w:rPr>
          <w:rtl w:val="0"/>
          <w:lang w:val="pt-PT"/>
        </w:rPr>
        <w:t>Assets</w:t>
      </w:r>
    </w:p>
    <w:p>
      <w:pPr>
        <w:pStyle w:val="Heading 3"/>
      </w:pPr>
      <w:r>
        <w:rPr>
          <w:rtl w:val="0"/>
        </w:rPr>
        <w:t>5.5 Observation</w:t>
      </w:r>
    </w:p>
    <w:p>
      <w:pPr>
        <w:pStyle w:val="Body"/>
      </w:pPr>
      <w:r>
        <w:rPr>
          <w:rtl w:val="0"/>
          <w:lang w:val="en-US"/>
        </w:rPr>
        <w:t>An Observation represents a documented statement about a vehicle or component.</w:t>
      </w:r>
      <w:r>
        <w:br w:type="textWrapping"/>
        <w:br w:type="textWrapping"/>
      </w:r>
      <w:r>
        <w:rPr>
          <w:rtl w:val="0"/>
          <w:lang w:val="en-US"/>
        </w:rPr>
        <w:t>Examples include:</w:t>
      </w:r>
      <w:r>
        <w:rPr>
          <w:rtl w:val="0"/>
        </w:rPr>
        <w:br w:type="textWrapping"/>
        <w:t xml:space="preserve">• </w:t>
      </w:r>
      <w:r>
        <w:rPr>
          <w:rtl w:val="0"/>
          <w:lang w:val="en-US"/>
        </w:rPr>
        <w:t>A measured cargo dimension</w:t>
      </w:r>
      <w:r>
        <w:rPr>
          <w:rtl w:val="0"/>
        </w:rPr>
        <w:br w:type="textWrapping"/>
        <w:t xml:space="preserve">• </w:t>
      </w:r>
      <w:r>
        <w:rPr>
          <w:rtl w:val="0"/>
          <w:lang w:val="en-US"/>
        </w:rPr>
        <w:t>A documented modification</w:t>
      </w:r>
      <w:r>
        <w:rPr>
          <w:rtl w:val="0"/>
        </w:rPr>
        <w:br w:type="textWrapping"/>
        <w:t xml:space="preserve">• </w:t>
      </w:r>
      <w:r>
        <w:rPr>
          <w:rtl w:val="0"/>
          <w:lang w:val="en-US"/>
        </w:rPr>
        <w:t>A maintenance event</w:t>
      </w:r>
      <w:r>
        <w:rPr>
          <w:rtl w:val="0"/>
        </w:rPr>
        <w:br w:type="textWrapping"/>
        <w:t xml:space="preserve">• </w:t>
      </w:r>
      <w:r>
        <w:rPr>
          <w:rtl w:val="0"/>
          <w:lang w:val="en-US"/>
        </w:rPr>
        <w:t>A component inspection</w:t>
      </w:r>
      <w:r>
        <w:br w:type="textWrapping"/>
        <w:br w:type="textWrapping"/>
      </w:r>
      <w:r>
        <w:rPr>
          <w:rtl w:val="0"/>
          <w:lang w:val="en-US"/>
        </w:rPr>
        <w:t>Observations should remain connected to their supporting context and evidence.</w:t>
      </w:r>
    </w:p>
    <w:p>
      <w:pPr>
        <w:pStyle w:val="Heading 3"/>
      </w:pPr>
      <w:r>
        <w:rPr>
          <w:rtl w:val="0"/>
          <w:lang w:val="en-US"/>
        </w:rPr>
        <w:t>5.6 Measurements</w:t>
      </w:r>
    </w:p>
    <w:p>
      <w:pPr>
        <w:pStyle w:val="Body"/>
      </w:pPr>
      <w:r>
        <w:rPr>
          <w:rtl w:val="0"/>
          <w:lang w:val="en-US"/>
        </w:rPr>
        <w:t>Measurements represent quantified observations.</w:t>
      </w:r>
      <w:r>
        <w:br w:type="textWrapping"/>
        <w:br w:type="textWrapping"/>
      </w:r>
      <w:r>
        <w:rPr>
          <w:rtl w:val="0"/>
          <w:lang w:val="en-US"/>
        </w:rPr>
        <w:t>RigArchive recognizes that vehicle measurements are often more complex than simple linear values.</w:t>
      </w:r>
      <w:r>
        <w:br w:type="textWrapping"/>
        <w:br w:type="textWrapping"/>
      </w:r>
      <w:r>
        <w:rPr>
          <w:rtl w:val="0"/>
          <w:lang w:val="en-US"/>
        </w:rPr>
        <w:t>Examples may include:</w:t>
      </w:r>
      <w:r>
        <w:rPr>
          <w:rtl w:val="0"/>
        </w:rPr>
        <w:br w:type="textWrapping"/>
        <w:t xml:space="preserve">• </w:t>
      </w:r>
      <w:r>
        <w:rPr>
          <w:rtl w:val="0"/>
          <w:lang w:val="en-US"/>
        </w:rPr>
        <w:t>Multiple measurement points</w:t>
      </w:r>
      <w:r>
        <w:rPr>
          <w:rtl w:val="0"/>
        </w:rPr>
        <w:br w:type="textWrapping"/>
        <w:t xml:space="preserve">• </w:t>
      </w:r>
      <w:r>
        <w:rPr>
          <w:rtl w:val="0"/>
          <w:lang w:val="en-US"/>
        </w:rPr>
        <w:t>Center and side measurements</w:t>
      </w:r>
      <w:r>
        <w:rPr>
          <w:rtl w:val="0"/>
        </w:rPr>
        <w:br w:type="textWrapping"/>
        <w:t xml:space="preserve">• </w:t>
      </w:r>
      <w:r>
        <w:rPr>
          <w:rtl w:val="0"/>
          <w:lang w:val="en-US"/>
        </w:rPr>
        <w:t>Methodology used</w:t>
      </w:r>
      <w:r>
        <w:rPr>
          <w:rtl w:val="0"/>
        </w:rPr>
        <w:br w:type="textWrapping"/>
        <w:t xml:space="preserve">• </w:t>
      </w:r>
      <w:r>
        <w:rPr>
          <w:rtl w:val="0"/>
          <w:lang w:val="en-US"/>
        </w:rPr>
        <w:t>Conditions during measurement</w:t>
      </w:r>
      <w:r>
        <w:br w:type="textWrapping"/>
        <w:br w:type="textWrapping"/>
      </w:r>
      <w:r>
        <w:rPr>
          <w:rtl w:val="0"/>
          <w:lang w:val="en-US"/>
        </w:rPr>
        <w:t>The architecture should support increasing measurement sophistication without requiring redesign.</w:t>
      </w:r>
    </w:p>
    <w:p>
      <w:pPr>
        <w:pStyle w:val="Heading 3"/>
      </w:pPr>
      <w:r>
        <w:rPr>
          <w:rtl w:val="0"/>
          <w:lang w:val="fr-FR"/>
        </w:rPr>
        <w:t>5.7 Modifications</w:t>
      </w:r>
    </w:p>
    <w:p>
      <w:pPr>
        <w:pStyle w:val="Body"/>
      </w:pPr>
      <w:r>
        <w:rPr>
          <w:rtl w:val="0"/>
          <w:lang w:val="en-US"/>
        </w:rPr>
        <w:t>Modifications represent changes made to vehicles after production.</w:t>
      </w:r>
      <w:r>
        <w:br w:type="textWrapping"/>
        <w:br w:type="textWrapping"/>
      </w:r>
      <w:r>
        <w:rPr>
          <w:rtl w:val="0"/>
          <w:lang w:val="en-US"/>
        </w:rPr>
        <w:t>Examples include:</w:t>
      </w:r>
      <w:r>
        <w:rPr>
          <w:rtl w:val="0"/>
        </w:rPr>
        <w:br w:type="textWrapping"/>
        <w:t xml:space="preserve">• </w:t>
      </w:r>
      <w:r>
        <w:rPr>
          <w:rtl w:val="0"/>
          <w:lang w:val="fr-FR"/>
        </w:rPr>
        <w:t>Suspension changes</w:t>
      </w:r>
      <w:r>
        <w:rPr>
          <w:rtl w:val="0"/>
        </w:rPr>
        <w:br w:type="textWrapping"/>
        <w:t xml:space="preserve">• </w:t>
      </w:r>
      <w:r>
        <w:rPr>
          <w:rtl w:val="0"/>
          <w:lang w:val="en-US"/>
        </w:rPr>
        <w:t>Electrical systems</w:t>
      </w:r>
      <w:r>
        <w:rPr>
          <w:rtl w:val="0"/>
        </w:rPr>
        <w:br w:type="textWrapping"/>
        <w:t xml:space="preserve">• </w:t>
      </w:r>
      <w:r>
        <w:rPr>
          <w:rtl w:val="0"/>
          <w:lang w:val="en-US"/>
        </w:rPr>
        <w:t>Interior builds</w:t>
      </w:r>
      <w:r>
        <w:rPr>
          <w:rtl w:val="0"/>
        </w:rPr>
        <w:br w:type="textWrapping"/>
        <w:t xml:space="preserve">• </w:t>
      </w:r>
      <w:r>
        <w:rPr>
          <w:rtl w:val="0"/>
          <w:lang w:val="fr-FR"/>
        </w:rPr>
        <w:t>Storage solutions</w:t>
      </w:r>
      <w:r>
        <w:rPr>
          <w:rtl w:val="0"/>
        </w:rPr>
        <w:br w:type="textWrapping"/>
        <w:t xml:space="preserve">• </w:t>
      </w:r>
      <w:r>
        <w:rPr>
          <w:rtl w:val="0"/>
          <w:lang w:val="en-US"/>
        </w:rPr>
        <w:t>Camping equipment installations</w:t>
      </w:r>
      <w:r>
        <w:br w:type="textWrapping"/>
        <w:br w:type="textWrapping"/>
      </w:r>
      <w:r>
        <w:rPr>
          <w:rtl w:val="0"/>
          <w:lang w:val="en-US"/>
        </w:rPr>
        <w:t>Modifications may eventually connect to compatibility knowledge and build recommendations.</w:t>
      </w:r>
    </w:p>
    <w:p>
      <w:pPr>
        <w:pStyle w:val="Heading 3"/>
      </w:pPr>
      <w:r>
        <w:rPr>
          <w:rtl w:val="0"/>
          <w:lang w:val="en-US"/>
        </w:rPr>
        <w:t>5.8 Maintenance Records</w:t>
      </w:r>
    </w:p>
    <w:p>
      <w:pPr>
        <w:pStyle w:val="Body"/>
      </w:pPr>
      <w:r>
        <w:rPr>
          <w:rtl w:val="0"/>
          <w:lang w:val="en-US"/>
        </w:rPr>
        <w:t>Maintenance records represent documented service events.</w:t>
      </w:r>
      <w:r>
        <w:br w:type="textWrapping"/>
        <w:br w:type="textWrapping"/>
      </w:r>
      <w:r>
        <w:rPr>
          <w:rtl w:val="0"/>
          <w:lang w:val="en-US"/>
        </w:rPr>
        <w:t>Future implementations may support:</w:t>
      </w:r>
      <w:r>
        <w:rPr>
          <w:rtl w:val="0"/>
        </w:rPr>
        <w:br w:type="textWrapping"/>
        <w:t xml:space="preserve">• </w:t>
      </w:r>
      <w:r>
        <w:rPr>
          <w:rtl w:val="0"/>
          <w:lang w:val="en-US"/>
        </w:rPr>
        <w:t>Service history</w:t>
      </w:r>
      <w:r>
        <w:rPr>
          <w:rtl w:val="0"/>
        </w:rPr>
        <w:br w:type="textWrapping"/>
        <w:t xml:space="preserve">• </w:t>
      </w:r>
      <w:r>
        <w:rPr>
          <w:rtl w:val="0"/>
          <w:lang w:val="en-US"/>
        </w:rPr>
        <w:t>Receipts</w:t>
      </w:r>
      <w:r>
        <w:rPr>
          <w:rtl w:val="0"/>
        </w:rPr>
        <w:br w:type="textWrapping"/>
        <w:t xml:space="preserve">• </w:t>
      </w:r>
      <w:r>
        <w:rPr>
          <w:rtl w:val="0"/>
          <w:lang w:val="en-US"/>
        </w:rPr>
        <w:t>Photos</w:t>
      </w:r>
      <w:r>
        <w:rPr>
          <w:rtl w:val="0"/>
        </w:rPr>
        <w:br w:type="textWrapping"/>
        <w:t xml:space="preserve">• </w:t>
      </w:r>
      <w:r>
        <w:rPr>
          <w:rtl w:val="0"/>
          <w:lang w:val="en-US"/>
        </w:rPr>
        <w:t>Documentation uploads</w:t>
      </w:r>
      <w:r>
        <w:rPr>
          <w:rtl w:val="0"/>
        </w:rPr>
        <w:br w:type="textWrapping"/>
        <w:t xml:space="preserve">• </w:t>
      </w:r>
      <w:r>
        <w:rPr>
          <w:rtl w:val="0"/>
          <w:lang w:val="en-US"/>
        </w:rPr>
        <w:t>Verification workflows</w:t>
      </w:r>
      <w:r>
        <w:br w:type="textWrapping"/>
        <w:br w:type="textWrapping"/>
      </w:r>
      <w:r>
        <w:rPr>
          <w:rtl w:val="0"/>
          <w:lang w:val="en-US"/>
        </w:rPr>
        <w:t>This creates the architectural foundation for user-maintained vehicle histories.</w:t>
      </w:r>
    </w:p>
    <w:p>
      <w:pPr>
        <w:pStyle w:val="Heading 3"/>
      </w:pPr>
      <w:r>
        <w:rPr>
          <w:rtl w:val="0"/>
          <w:lang w:val="en-US"/>
        </w:rPr>
        <w:t>5.9 Evidence Relationship</w:t>
      </w:r>
    </w:p>
    <w:p>
      <w:pPr>
        <w:pStyle w:val="Body"/>
      </w:pPr>
      <w:r>
        <w:rPr>
          <w:rtl w:val="0"/>
          <w:lang w:val="en-US"/>
        </w:rPr>
        <w:t>Observations should not exist as unsupported claims.</w:t>
      </w:r>
      <w:r>
        <w:br w:type="textWrapping"/>
        <w:br w:type="textWrapping"/>
      </w:r>
      <w:r>
        <w:rPr>
          <w:rtl w:val="0"/>
          <w:lang w:val="en-US"/>
        </w:rPr>
        <w:t>The intended relationship is:</w:t>
      </w:r>
      <w:r>
        <w:br w:type="textWrapping"/>
        <w:br w:type="textWrapping"/>
      </w:r>
      <w:r>
        <w:rPr>
          <w:rtl w:val="0"/>
          <w:lang w:val="fr-FR"/>
        </w:rPr>
        <w:t>Observation</w:t>
      </w:r>
      <w:r>
        <w:rPr>
          <w:rtl w:val="0"/>
        </w:rPr>
        <w:br w:type="textWrapping"/>
        <w:t>↓</w:t>
        <w:br w:type="textWrapping"/>
      </w:r>
      <w:r>
        <w:rPr>
          <w:rtl w:val="0"/>
          <w:lang w:val="en-US"/>
        </w:rPr>
        <w:t>Evidence</w:t>
      </w:r>
      <w:r>
        <w:rPr>
          <w:rtl w:val="0"/>
        </w:rPr>
        <w:br w:type="textWrapping"/>
        <w:t>↓</w:t>
        <w:br w:type="textWrapping"/>
      </w:r>
      <w:r>
        <w:rPr>
          <w:rtl w:val="0"/>
          <w:lang w:val="en-US"/>
        </w:rPr>
        <w:t>Evidence Source</w:t>
      </w:r>
      <w:r>
        <w:rPr>
          <w:rtl w:val="0"/>
        </w:rPr>
        <w:br w:type="textWrapping"/>
        <w:t>↓</w:t>
        <w:br w:type="textWrapping"/>
      </w:r>
      <w:r>
        <w:rPr>
          <w:rtl w:val="0"/>
          <w:lang w:val="it-IT"/>
        </w:rPr>
        <w:t>Asset</w:t>
      </w:r>
      <w:r>
        <w:br w:type="textWrapping"/>
        <w:br w:type="textWrapping"/>
      </w:r>
      <w:r>
        <w:rPr>
          <w:rtl w:val="0"/>
          <w:lang w:val="en-US"/>
        </w:rPr>
        <w:t>This preserves provenance and allows future users to evaluate reliability.</w:t>
      </w:r>
    </w:p>
    <w:p>
      <w:pPr>
        <w:pStyle w:val="Heading 3"/>
      </w:pPr>
      <w:r>
        <w:rPr>
          <w:rtl w:val="0"/>
          <w:lang w:val="en-US"/>
        </w:rPr>
        <w:t>5.10 Relationship to Reference Domain</w:t>
      </w:r>
    </w:p>
    <w:p>
      <w:pPr>
        <w:pStyle w:val="Body"/>
      </w:pPr>
      <w:r>
        <w:rPr>
          <w:rtl w:val="0"/>
          <w:lang w:val="en-US"/>
        </w:rPr>
        <w:t>Observations attach to Reference Domain entities without altering their canonical identity.</w:t>
      </w:r>
      <w:r>
        <w:br w:type="textWrapping"/>
        <w:br w:type="textWrapping"/>
      </w:r>
      <w:r>
        <w:rPr>
          <w:rtl w:val="0"/>
          <w:lang w:val="en-US"/>
        </w:rPr>
        <w:t>For example, a contributor measurement of cargo length should document an observed characteristic of a Vehicle Definition, not rewrite the Vehicle Definition itself.</w:t>
      </w:r>
    </w:p>
    <w:p>
      <w:pPr>
        <w:pStyle w:val="Heading 3"/>
      </w:pPr>
      <w:r>
        <w:rPr>
          <w:rtl w:val="0"/>
          <w:lang w:val="en-US"/>
        </w:rPr>
        <w:t>5.11 Relationship to Vehicle Instances</w:t>
      </w:r>
    </w:p>
    <w:p>
      <w:pPr>
        <w:pStyle w:val="Body"/>
      </w:pPr>
      <w:r>
        <w:rPr>
          <w:rtl w:val="0"/>
          <w:lang w:val="en-US"/>
        </w:rPr>
        <w:t>Vehicle Instances are reserved for future development.</w:t>
      </w:r>
      <w:r>
        <w:br w:type="textWrapping"/>
        <w:br w:type="textWrapping"/>
      </w:r>
      <w:r>
        <w:rPr>
          <w:rtl w:val="0"/>
          <w:lang w:val="en-US"/>
        </w:rPr>
        <w:t>When implemented, they will provide a place for individual vehicle histories, ownership, and lifecycle records.</w:t>
      </w:r>
      <w:r>
        <w:br w:type="textWrapping"/>
        <w:br w:type="textWrapping"/>
      </w:r>
      <w:r>
        <w:rPr>
          <w:rtl w:val="0"/>
          <w:lang w:val="en-US"/>
        </w:rPr>
        <w:t>The Observation Domain is designed so that this future expansion can occur without changing the core evidence model.</w:t>
      </w:r>
    </w:p>
    <w:p>
      <w:pPr>
        <w:pStyle w:val="Heading 3"/>
      </w:pPr>
      <w:r>
        <w:rPr>
          <w:rtl w:val="0"/>
          <w:lang w:val="en-US"/>
        </w:rPr>
        <w:t>5.12 Observation Domain Design Principle</w:t>
      </w:r>
    </w:p>
    <w:p>
      <w:pPr>
        <w:pStyle w:val="Body"/>
      </w:pPr>
      <w:r>
        <w:rPr>
          <w:rtl w:val="0"/>
          <w:lang w:val="en-US"/>
        </w:rPr>
        <w:t>The Observation Domain exists to preserve real-world knowledge with context.</w:t>
      </w:r>
      <w:r>
        <w:br w:type="textWrapping"/>
        <w:br w:type="textWrapping"/>
      </w:r>
      <w:r>
        <w:rPr>
          <w:rtl w:val="0"/>
          <w:lang w:val="en-US"/>
        </w:rPr>
        <w:t>A measurement without methodology is incomplete.</w:t>
      </w:r>
      <w:r>
        <w:br w:type="textWrapping"/>
      </w:r>
      <w:r>
        <w:rPr>
          <w:rtl w:val="0"/>
          <w:lang w:val="en-US"/>
        </w:rPr>
        <w:t>A modification without documentation is incomplete.</w:t>
      </w:r>
      <w:r>
        <w:br w:type="textWrapping"/>
      </w:r>
      <w:r>
        <w:rPr>
          <w:rtl w:val="0"/>
          <w:lang w:val="en-US"/>
        </w:rPr>
        <w:t>A maintenance event without evidence is incomplete.</w:t>
      </w:r>
      <w:r>
        <w:br w:type="textWrapping"/>
        <w:br w:type="textWrapping"/>
      </w:r>
      <w:r>
        <w:rPr>
          <w:rtl w:val="0"/>
          <w:lang w:val="en-US"/>
        </w:rPr>
        <w:t>RigArchive captures not only what is known, but how it became known.</w:t>
      </w:r>
    </w:p>
    <w:p>
      <w:pPr>
        <w:pStyle w:val="Heading 2"/>
      </w:pPr>
    </w:p>
    <w:p>
      <w:pPr>
        <w:pStyle w:val="Body"/>
      </w:pPr>
    </w:p>
    <w:p>
      <w:pPr>
        <w:pStyle w:val="Body"/>
      </w:pPr>
    </w:p>
    <w:p>
      <w:pPr>
        <w:pStyle w:val="Heading 2"/>
      </w:pPr>
      <w:r>
        <w:rPr>
          <w:rtl w:val="0"/>
          <w:lang w:val="nl-NL"/>
        </w:rPr>
        <w:t xml:space="preserve">Chapter 6 </w:t>
      </w:r>
      <w:r>
        <w:rPr>
          <w:rtl w:val="0"/>
          <w:lang w:val="en-US"/>
        </w:rPr>
        <w:t xml:space="preserve">— </w:t>
      </w:r>
      <w:r>
        <w:rPr>
          <w:rtl w:val="0"/>
          <w:lang w:val="en-US"/>
        </w:rPr>
        <w:t>Technical Domain</w:t>
      </w:r>
    </w:p>
    <w:p>
      <w:pPr>
        <w:pStyle w:val="Heading 3"/>
      </w:pPr>
      <w:r>
        <w:rPr>
          <w:rtl w:val="0"/>
          <w:lang w:val="en-US"/>
        </w:rPr>
        <w:t>6.1 Purpose of the Technical Domain</w:t>
      </w:r>
    </w:p>
    <w:p>
      <w:pPr>
        <w:pStyle w:val="Body"/>
      </w:pPr>
      <w:r>
        <w:rPr>
          <w:rtl w:val="0"/>
          <w:lang w:val="en-US"/>
        </w:rPr>
        <w:t>The Technical Domain defines how RigArchive represents technical knowledge about vehicles while preserving the distinction between a characteristic being described and the evidence supporting that characteristic.</w:t>
      </w:r>
      <w:r>
        <w:br w:type="textWrapping"/>
        <w:br w:type="textWrapping"/>
      </w:r>
      <w:r>
        <w:rPr>
          <w:rtl w:val="0"/>
          <w:lang w:val="en-US"/>
        </w:rPr>
        <w:t>This domain exists to support future precision capabilities, including published specifications, professional measurement, scanning, engineering documentation, and potential OEM CAD integration.</w:t>
      </w:r>
    </w:p>
    <w:p>
      <w:pPr>
        <w:pStyle w:val="Heading 3"/>
      </w:pPr>
      <w:r>
        <w:rPr>
          <w:rtl w:val="0"/>
          <w:lang w:val="en-US"/>
        </w:rPr>
        <w:t>6.2 Why a Technical Domain Is Necessary</w:t>
      </w:r>
    </w:p>
    <w:p>
      <w:pPr>
        <w:pStyle w:val="Body"/>
      </w:pPr>
      <w:r>
        <w:rPr>
          <w:rtl w:val="0"/>
          <w:lang w:val="en-US"/>
        </w:rPr>
        <w:t>Traditional vehicle databases often store specifications as isolated values.</w:t>
      </w:r>
      <w:r>
        <w:br w:type="textWrapping"/>
        <w:br w:type="textWrapping"/>
      </w:r>
      <w:r>
        <w:rPr>
          <w:rtl w:val="0"/>
          <w:lang w:val="en-US"/>
        </w:rPr>
        <w:t>This approach is insufficient for RigArchive because technical information may originate from different sources with different relationships to reality.</w:t>
      </w:r>
      <w:r>
        <w:br w:type="textWrapping"/>
        <w:br w:type="textWrapping"/>
      </w:r>
      <w:r>
        <w:rPr>
          <w:rtl w:val="0"/>
          <w:lang w:val="en-US"/>
        </w:rPr>
        <w:t>For example:</w:t>
      </w:r>
      <w:r>
        <w:rPr>
          <w:rtl w:val="0"/>
        </w:rPr>
        <w:br w:type="textWrapping"/>
        <w:t xml:space="preserve">• </w:t>
      </w:r>
      <w:r>
        <w:rPr>
          <w:rtl w:val="0"/>
          <w:lang w:val="en-US"/>
        </w:rPr>
        <w:t>OEM specifications may represent published information</w:t>
      </w:r>
      <w:r>
        <w:rPr>
          <w:rtl w:val="0"/>
        </w:rPr>
        <w:br w:type="textWrapping"/>
        <w:t xml:space="preserve">• </w:t>
      </w:r>
      <w:r>
        <w:rPr>
          <w:rtl w:val="0"/>
          <w:lang w:val="en-US"/>
        </w:rPr>
        <w:t>CAD may represent design intent</w:t>
      </w:r>
      <w:r>
        <w:rPr>
          <w:rtl w:val="0"/>
        </w:rPr>
        <w:br w:type="textWrapping"/>
        <w:t xml:space="preserve">• </w:t>
      </w:r>
      <w:r>
        <w:rPr>
          <w:rtl w:val="0"/>
          <w:lang w:val="en-US"/>
        </w:rPr>
        <w:t>Professional scans may represent measured geometry</w:t>
      </w:r>
      <w:r>
        <w:rPr>
          <w:rtl w:val="0"/>
        </w:rPr>
        <w:br w:type="textWrapping"/>
        <w:t xml:space="preserve">• </w:t>
      </w:r>
      <w:r>
        <w:rPr>
          <w:rtl w:val="0"/>
          <w:lang w:val="en-US"/>
        </w:rPr>
        <w:t>Contributor measurements may represent observed field conditions</w:t>
      </w:r>
      <w:r>
        <w:br w:type="textWrapping"/>
        <w:br w:type="textWrapping"/>
      </w:r>
      <w:r>
        <w:rPr>
          <w:rtl w:val="0"/>
          <w:lang w:val="en-US"/>
        </w:rPr>
        <w:t>The architecture must preserve these distinctions.</w:t>
      </w:r>
    </w:p>
    <w:p>
      <w:pPr>
        <w:pStyle w:val="Heading 3"/>
      </w:pPr>
      <w:r>
        <w:rPr>
          <w:rtl w:val="0"/>
          <w:lang w:val="en-US"/>
        </w:rPr>
        <w:t>6.3 Technical Domain Model</w:t>
      </w:r>
    </w:p>
    <w:p>
      <w:pPr>
        <w:pStyle w:val="Body"/>
      </w:pPr>
      <w:r>
        <w:rPr>
          <w:rtl w:val="0"/>
          <w:lang w:val="en-US"/>
        </w:rPr>
        <w:t>The conceptual structure is:</w:t>
      </w:r>
      <w:r>
        <w:br w:type="textWrapping"/>
        <w:br w:type="textWrapping"/>
      </w:r>
      <w:r>
        <w:rPr>
          <w:rtl w:val="0"/>
          <w:lang w:val="en-US"/>
        </w:rPr>
        <w:t>Vehicle Definition</w:t>
      </w:r>
      <w:r>
        <w:rPr>
          <w:rtl w:val="0"/>
        </w:rPr>
        <w:br w:type="textWrapping"/>
        <w:t>↓</w:t>
        <w:br w:type="textWrapping"/>
      </w:r>
      <w:r>
        <w:rPr>
          <w:rtl w:val="0"/>
          <w:lang w:val="en-US"/>
        </w:rPr>
        <w:t>Technical Property</w:t>
      </w:r>
      <w:r>
        <w:rPr>
          <w:rtl w:val="0"/>
        </w:rPr>
        <w:br w:type="textWrapping"/>
        <w:t>↓</w:t>
        <w:br w:type="textWrapping"/>
      </w:r>
      <w:r>
        <w:rPr>
          <w:rtl w:val="0"/>
          <w:lang w:val="en-US"/>
        </w:rPr>
        <w:t>Technical Evidence</w:t>
      </w:r>
      <w:r>
        <w:rPr>
          <w:rtl w:val="0"/>
        </w:rPr>
        <w:br w:type="textWrapping"/>
        <w:t>↓</w:t>
        <w:br w:type="textWrapping"/>
      </w:r>
      <w:r>
        <w:rPr>
          <w:rtl w:val="0"/>
          <w:lang w:val="en-US"/>
        </w:rPr>
        <w:t>Evidence Source</w:t>
      </w:r>
      <w:r>
        <w:rPr>
          <w:rtl w:val="0"/>
        </w:rPr>
        <w:br w:type="textWrapping"/>
        <w:t>↓</w:t>
        <w:br w:type="textWrapping"/>
      </w:r>
      <w:r>
        <w:rPr>
          <w:rtl w:val="0"/>
          <w:lang w:val="it-IT"/>
        </w:rPr>
        <w:t>Asset</w:t>
      </w:r>
    </w:p>
    <w:p>
      <w:pPr>
        <w:pStyle w:val="Heading 3"/>
      </w:pPr>
      <w:r>
        <w:rPr>
          <w:rtl w:val="0"/>
          <w:lang w:val="en-US"/>
        </w:rPr>
        <w:t>6.4 Technical Property</w:t>
      </w:r>
    </w:p>
    <w:p>
      <w:pPr>
        <w:pStyle w:val="Body"/>
      </w:pPr>
      <w:r>
        <w:rPr>
          <w:rtl w:val="0"/>
          <w:lang w:val="en-US"/>
        </w:rPr>
        <w:t>A Technical Property represents the characteristic being described.</w:t>
      </w:r>
      <w:r>
        <w:br w:type="textWrapping"/>
        <w:br w:type="textWrapping"/>
      </w:r>
      <w:r>
        <w:rPr>
          <w:rtl w:val="0"/>
          <w:lang w:val="en-US"/>
        </w:rPr>
        <w:t>Examples include:</w:t>
      </w:r>
      <w:r>
        <w:rPr>
          <w:rtl w:val="0"/>
        </w:rPr>
        <w:br w:type="textWrapping"/>
        <w:t xml:space="preserve">• </w:t>
      </w:r>
      <w:r>
        <w:rPr>
          <w:rtl w:val="0"/>
          <w:lang w:val="en-US"/>
        </w:rPr>
        <w:t>Wheelbase</w:t>
      </w:r>
      <w:r>
        <w:rPr>
          <w:rtl w:val="0"/>
        </w:rPr>
        <w:br w:type="textWrapping"/>
        <w:t xml:space="preserve">• </w:t>
      </w:r>
      <w:r>
        <w:rPr>
          <w:rtl w:val="0"/>
          <w:lang w:val="it-IT"/>
        </w:rPr>
        <w:t>Cargo dimensions</w:t>
      </w:r>
      <w:r>
        <w:rPr>
          <w:rtl w:val="0"/>
        </w:rPr>
        <w:br w:type="textWrapping"/>
        <w:t xml:space="preserve">• </w:t>
      </w:r>
      <w:r>
        <w:rPr>
          <w:rtl w:val="0"/>
          <w:lang w:val="en-US"/>
        </w:rPr>
        <w:t>Ground clearance</w:t>
      </w:r>
      <w:r>
        <w:rPr>
          <w:rtl w:val="0"/>
        </w:rPr>
        <w:br w:type="textWrapping"/>
        <w:t xml:space="preserve">• </w:t>
      </w:r>
      <w:r>
        <w:rPr>
          <w:rtl w:val="0"/>
          <w:lang w:val="en-US"/>
        </w:rPr>
        <w:t>Payload capacity</w:t>
      </w:r>
      <w:r>
        <w:rPr>
          <w:rtl w:val="0"/>
        </w:rPr>
        <w:br w:type="textWrapping"/>
        <w:t xml:space="preserve">• </w:t>
      </w:r>
      <w:r>
        <w:rPr>
          <w:rtl w:val="0"/>
          <w:lang w:val="en-US"/>
        </w:rPr>
        <w:t>Interior geometry</w:t>
      </w:r>
      <w:r>
        <w:br w:type="textWrapping"/>
        <w:br w:type="textWrapping"/>
      </w:r>
      <w:r>
        <w:rPr>
          <w:rtl w:val="0"/>
          <w:lang w:val="en-US"/>
        </w:rPr>
        <w:t>A Technical Property does not itself represent where the information came from. The supporting evidence is modeled separately.</w:t>
      </w:r>
    </w:p>
    <w:p>
      <w:pPr>
        <w:pStyle w:val="Heading 3"/>
      </w:pPr>
      <w:r>
        <w:rPr>
          <w:rtl w:val="0"/>
          <w:lang w:val="en-US"/>
        </w:rPr>
        <w:t>6.5 Technical Evidence</w:t>
      </w:r>
    </w:p>
    <w:p>
      <w:pPr>
        <w:pStyle w:val="Body"/>
      </w:pPr>
      <w:r>
        <w:rPr>
          <w:rtl w:val="0"/>
          <w:lang w:val="en-US"/>
        </w:rPr>
        <w:t>Technical Evidence represents a specific supported value or observation associated with a Technical Property.</w:t>
      </w:r>
      <w:r>
        <w:br w:type="textWrapping"/>
        <w:br w:type="textWrapping"/>
      </w:r>
      <w:r>
        <w:rPr>
          <w:rtl w:val="0"/>
          <w:lang w:val="en-US"/>
        </w:rPr>
        <w:t>Examples include:</w:t>
      </w:r>
      <w:r>
        <w:rPr>
          <w:rtl w:val="0"/>
        </w:rPr>
        <w:br w:type="textWrapping"/>
        <w:t xml:space="preserve">• </w:t>
      </w:r>
      <w:r>
        <w:rPr>
          <w:rtl w:val="0"/>
          <w:lang w:val="en-US"/>
        </w:rPr>
        <w:t>A manufacturer published dimension</w:t>
      </w:r>
      <w:r>
        <w:rPr>
          <w:rtl w:val="0"/>
        </w:rPr>
        <w:br w:type="textWrapping"/>
        <w:t xml:space="preserve">• </w:t>
      </w:r>
      <w:r>
        <w:rPr>
          <w:rtl w:val="0"/>
          <w:lang w:val="en-US"/>
        </w:rPr>
        <w:t>A measured cargo length</w:t>
      </w:r>
      <w:r>
        <w:rPr>
          <w:rtl w:val="0"/>
        </w:rPr>
        <w:br w:type="textWrapping"/>
        <w:t xml:space="preserve">• </w:t>
      </w:r>
      <w:r>
        <w:rPr>
          <w:rtl w:val="0"/>
          <w:lang w:val="en-US"/>
        </w:rPr>
        <w:t>A professional scan result</w:t>
      </w:r>
      <w:r>
        <w:rPr>
          <w:rtl w:val="0"/>
        </w:rPr>
        <w:br w:type="textWrapping"/>
        <w:t xml:space="preserve">• </w:t>
      </w:r>
      <w:r>
        <w:rPr>
          <w:rtl w:val="0"/>
          <w:lang w:val="en-US"/>
        </w:rPr>
        <w:t>A CAD-derived geometry value</w:t>
      </w:r>
      <w:r>
        <w:br w:type="textWrapping"/>
        <w:br w:type="textWrapping"/>
      </w:r>
      <w:r>
        <w:rPr>
          <w:rtl w:val="0"/>
          <w:lang w:val="en-US"/>
        </w:rPr>
        <w:t>Separating evidence from properties allows multiple sources to coexist.</w:t>
      </w:r>
    </w:p>
    <w:p>
      <w:pPr>
        <w:pStyle w:val="Heading 3"/>
      </w:pPr>
      <w:r>
        <w:rPr>
          <w:rtl w:val="0"/>
          <w:lang w:val="en-US"/>
        </w:rPr>
        <w:t>6.6 Evidence Source</w:t>
      </w:r>
    </w:p>
    <w:p>
      <w:pPr>
        <w:pStyle w:val="Body"/>
      </w:pPr>
      <w:r>
        <w:rPr>
          <w:rtl w:val="0"/>
          <w:lang w:val="en-US"/>
        </w:rPr>
        <w:t>Evidence Source identifies the origin or method by which technical information was obtained.</w:t>
      </w:r>
      <w:r>
        <w:br w:type="textWrapping"/>
        <w:br w:type="textWrapping"/>
      </w:r>
      <w:r>
        <w:rPr>
          <w:rtl w:val="0"/>
          <w:lang w:val="en-US"/>
        </w:rPr>
        <w:t>Potential source categories include:</w:t>
      </w:r>
      <w:r>
        <w:rPr>
          <w:rtl w:val="0"/>
        </w:rPr>
        <w:br w:type="textWrapping"/>
        <w:t xml:space="preserve">• </w:t>
      </w:r>
      <w:r>
        <w:rPr>
          <w:rtl w:val="0"/>
          <w:lang w:val="en-US"/>
        </w:rPr>
        <w:t>OEM documentation</w:t>
      </w:r>
      <w:r>
        <w:rPr>
          <w:rtl w:val="0"/>
        </w:rPr>
        <w:br w:type="textWrapping"/>
        <w:t xml:space="preserve">• </w:t>
      </w:r>
      <w:r>
        <w:rPr>
          <w:rtl w:val="0"/>
        </w:rPr>
        <w:t>OEM CAD data</w:t>
      </w:r>
      <w:r>
        <w:rPr>
          <w:rtl w:val="0"/>
        </w:rPr>
        <w:br w:type="textWrapping"/>
        <w:t xml:space="preserve">• </w:t>
      </w:r>
      <w:r>
        <w:rPr>
          <w:rtl w:val="0"/>
          <w:lang w:val="en-US"/>
        </w:rPr>
        <w:t>Engineering drawings</w:t>
      </w:r>
      <w:r>
        <w:rPr>
          <w:rtl w:val="0"/>
        </w:rPr>
        <w:br w:type="textWrapping"/>
        <w:t xml:space="preserve">• </w:t>
      </w:r>
      <w:r>
        <w:rPr>
          <w:rtl w:val="0"/>
          <w:lang w:val="en-US"/>
        </w:rPr>
        <w:t>Professional scan providers</w:t>
      </w:r>
      <w:r>
        <w:rPr>
          <w:rtl w:val="0"/>
        </w:rPr>
        <w:br w:type="textWrapping"/>
        <w:t xml:space="preserve">• </w:t>
      </w:r>
      <w:r>
        <w:rPr>
          <w:rtl w:val="0"/>
          <w:lang w:val="en-US"/>
        </w:rPr>
        <w:t>RigArchive verified measurements</w:t>
      </w:r>
      <w:r>
        <w:rPr>
          <w:rtl w:val="0"/>
        </w:rPr>
        <w:br w:type="textWrapping"/>
        <w:t xml:space="preserve">• </w:t>
      </w:r>
      <w:r>
        <w:rPr>
          <w:rtl w:val="0"/>
          <w:lang w:val="en-US"/>
        </w:rPr>
        <w:t>Community contributor observations</w:t>
      </w:r>
    </w:p>
    <w:p>
      <w:pPr>
        <w:pStyle w:val="Heading 3"/>
      </w:pPr>
      <w:r>
        <w:rPr>
          <w:rtl w:val="0"/>
          <w:lang w:val="en-US"/>
        </w:rPr>
        <w:t>6.7 Design Intent, Manufactured Reality, and Observed Reality</w:t>
      </w:r>
    </w:p>
    <w:p>
      <w:pPr>
        <w:pStyle w:val="Body"/>
      </w:pPr>
      <w:r>
        <w:rPr>
          <w:rtl w:val="0"/>
          <w:lang w:val="en-US"/>
        </w:rPr>
        <w:t>RigArchive recognizes that different technical sources describe different aspects of a vehicle.</w:t>
      </w:r>
      <w:r>
        <w:br w:type="textWrapping"/>
        <w:br w:type="textWrapping"/>
      </w:r>
      <w:r>
        <w:rPr>
          <w:rtl w:val="0"/>
          <w:lang w:val="en-US"/>
        </w:rPr>
        <w:t>Design Intent:</w:t>
      </w:r>
      <w:r>
        <w:br w:type="textWrapping"/>
      </w:r>
      <w:r>
        <w:rPr>
          <w:rtl w:val="0"/>
          <w:lang w:val="en-US"/>
        </w:rPr>
        <w:t>What was intended during engineering and design.</w:t>
      </w:r>
      <w:r>
        <w:br w:type="textWrapping"/>
        <w:br w:type="textWrapping"/>
      </w:r>
      <w:r>
        <w:rPr>
          <w:rtl w:val="0"/>
          <w:lang w:val="en-US"/>
        </w:rPr>
        <w:t>Manufactured Reality:</w:t>
      </w:r>
      <w:r>
        <w:br w:type="textWrapping"/>
      </w:r>
      <w:r>
        <w:rPr>
          <w:rtl w:val="0"/>
          <w:lang w:val="en-US"/>
        </w:rPr>
        <w:t>What was produced and exists physically.</w:t>
      </w:r>
      <w:r>
        <w:br w:type="textWrapping"/>
        <w:br w:type="textWrapping"/>
      </w:r>
      <w:r>
        <w:rPr>
          <w:rtl w:val="0"/>
          <w:lang w:val="en-US"/>
        </w:rPr>
        <w:t>Observed Reality:</w:t>
      </w:r>
      <w:r>
        <w:br w:type="textWrapping"/>
      </w:r>
      <w:r>
        <w:rPr>
          <w:rtl w:val="0"/>
          <w:lang w:val="en-US"/>
        </w:rPr>
        <w:t>What has been measured or documented in the field.</w:t>
      </w:r>
      <w:r>
        <w:br w:type="textWrapping"/>
        <w:br w:type="textWrapping"/>
      </w:r>
      <w:r>
        <w:rPr>
          <w:rtl w:val="0"/>
          <w:lang w:val="en-US"/>
        </w:rPr>
        <w:t>These perspectives are complementary rather than competing.</w:t>
      </w:r>
    </w:p>
    <w:p>
      <w:pPr>
        <w:pStyle w:val="Heading 3"/>
      </w:pPr>
      <w:r>
        <w:rPr>
          <w:rtl w:val="0"/>
          <w:lang w:val="de-DE"/>
        </w:rPr>
        <w:t>6.8 OEM CAD Integration</w:t>
      </w:r>
    </w:p>
    <w:p>
      <w:pPr>
        <w:pStyle w:val="Body"/>
      </w:pPr>
      <w:r>
        <w:rPr>
          <w:rtl w:val="0"/>
          <w:lang w:val="en-US"/>
        </w:rPr>
        <w:t>OEM CAD is reserved as a future capability within the architecture.</w:t>
      </w:r>
      <w:r>
        <w:br w:type="textWrapping"/>
        <w:br w:type="textWrapping"/>
      </w:r>
      <w:r>
        <w:rPr>
          <w:rtl w:val="0"/>
          <w:lang w:val="en-US"/>
        </w:rPr>
        <w:t>If available, OEM CAD would represent an exceptionally valuable source of design information. However, it should be treated as Technical Evidence connected to a Vehicle Definition rather than replacing the Vehicle Definition itself.</w:t>
      </w:r>
      <w:r>
        <w:br w:type="textWrapping"/>
        <w:br w:type="textWrapping"/>
      </w:r>
      <w:r>
        <w:rPr>
          <w:rtl w:val="0"/>
          <w:lang w:val="en-US"/>
        </w:rPr>
        <w:t>This preserves flexibility for future integration of CAD, scans, and other geometry datasets.</w:t>
      </w:r>
    </w:p>
    <w:p>
      <w:pPr>
        <w:pStyle w:val="Heading 3"/>
      </w:pPr>
      <w:r>
        <w:rPr>
          <w:rtl w:val="0"/>
          <w:lang w:val="en-US"/>
        </w:rPr>
        <w:t>6.9 Professional Scans and Derived Geometry</w:t>
      </w:r>
    </w:p>
    <w:p>
      <w:pPr>
        <w:pStyle w:val="Body"/>
      </w:pPr>
      <w:r>
        <w:rPr>
          <w:rtl w:val="0"/>
          <w:lang w:val="en-US"/>
        </w:rPr>
        <w:t>Professional scans may provide highly valuable physical measurements of vehicles where OEM CAD is unavailable.</w:t>
      </w:r>
      <w:r>
        <w:br w:type="textWrapping"/>
        <w:br w:type="textWrapping"/>
      </w:r>
      <w:r>
        <w:rPr>
          <w:rtl w:val="0"/>
          <w:lang w:val="en-US"/>
        </w:rPr>
        <w:t>The architecture distinguishes scanned geometry from CAD because they represent different evidence sources.</w:t>
      </w:r>
      <w:r>
        <w:br w:type="textWrapping"/>
        <w:br w:type="textWrapping"/>
      </w:r>
      <w:r>
        <w:rPr>
          <w:rtl w:val="0"/>
          <w:lang w:val="en-US"/>
        </w:rPr>
        <w:t>Derived geometry may be created from scans, measurements, or other datasets while maintaining links to the original evidence.</w:t>
      </w:r>
    </w:p>
    <w:p>
      <w:pPr>
        <w:pStyle w:val="Heading 3"/>
      </w:pPr>
      <w:r>
        <w:rPr>
          <w:rtl w:val="0"/>
          <w:lang w:val="en-US"/>
        </w:rPr>
        <w:t>6.10 Measurement Precision and Uncertainty</w:t>
      </w:r>
    </w:p>
    <w:p>
      <w:pPr>
        <w:pStyle w:val="Body"/>
      </w:pPr>
      <w:r>
        <w:rPr>
          <w:rtl w:val="0"/>
          <w:lang w:val="en-US"/>
        </w:rPr>
        <w:t>RigArchive should avoid implying false precision.</w:t>
      </w:r>
      <w:r>
        <w:br w:type="textWrapping"/>
        <w:br w:type="textWrapping"/>
      </w:r>
      <w:r>
        <w:rPr>
          <w:rtl w:val="0"/>
          <w:lang w:val="en-US"/>
        </w:rPr>
        <w:t>Vehicle measurements frequently involve complex surfaces, curves, tolerances, and measurement methods.</w:t>
      </w:r>
      <w:r>
        <w:br w:type="textWrapping"/>
        <w:br w:type="textWrapping"/>
      </w:r>
      <w:r>
        <w:rPr>
          <w:rtl w:val="0"/>
          <w:lang w:val="en-US"/>
        </w:rPr>
        <w:t>The Technical Domain should support recording methodology, conditions, and uncertainty where appropriate.</w:t>
      </w:r>
    </w:p>
    <w:p>
      <w:pPr>
        <w:pStyle w:val="Heading 3"/>
      </w:pPr>
      <w:r>
        <w:rPr>
          <w:rtl w:val="0"/>
          <w:lang w:val="en-US"/>
        </w:rPr>
        <w:t>6.11 Relationship to Observation Domain</w:t>
      </w:r>
    </w:p>
    <w:p>
      <w:pPr>
        <w:pStyle w:val="Body"/>
      </w:pPr>
      <w:r>
        <w:rPr>
          <w:rtl w:val="0"/>
          <w:lang w:val="en-US"/>
        </w:rPr>
        <w:t>The Technical Domain and Observation Domain complement each other.</w:t>
      </w:r>
      <w:r>
        <w:br w:type="textWrapping"/>
        <w:br w:type="textWrapping"/>
      </w:r>
      <w:r>
        <w:rPr>
          <w:rtl w:val="0"/>
          <w:lang w:val="en-US"/>
        </w:rPr>
        <w:t>Observation Domain captures real-world documentation.</w:t>
      </w:r>
      <w:r>
        <w:br w:type="textWrapping"/>
        <w:br w:type="textWrapping"/>
      </w:r>
      <w:r>
        <w:rPr>
          <w:rtl w:val="0"/>
          <w:lang w:val="en-US"/>
        </w:rPr>
        <w:t>Technical Domain organizes technical characteristics and supporting evidence.</w:t>
      </w:r>
      <w:r>
        <w:br w:type="textWrapping"/>
        <w:br w:type="textWrapping"/>
      </w:r>
      <w:r>
        <w:rPr>
          <w:rtl w:val="0"/>
          <w:lang w:val="en-US"/>
        </w:rPr>
        <w:t>Both rely on provenance and evidence preservation.</w:t>
      </w:r>
    </w:p>
    <w:p>
      <w:pPr>
        <w:pStyle w:val="Heading 3"/>
      </w:pPr>
      <w:r>
        <w:rPr>
          <w:rtl w:val="0"/>
          <w:lang w:val="en-US"/>
        </w:rPr>
        <w:t>6.12 Technical Domain Design Principle</w:t>
      </w:r>
    </w:p>
    <w:p>
      <w:pPr>
        <w:pStyle w:val="Body"/>
      </w:pPr>
      <w:r>
        <w:rPr>
          <w:rtl w:val="0"/>
          <w:lang w:val="en-US"/>
        </w:rPr>
        <w:t>RigArchive should not ask only:</w:t>
      </w:r>
      <w:r>
        <w:br w:type="textWrapping"/>
        <w:br w:type="textWrapping"/>
      </w:r>
      <w:r>
        <w:rPr>
          <w:rtl w:val="0"/>
          <w:lang w:val="en-US"/>
        </w:rPr>
        <w:t>"What is the value?"</w:t>
      </w:r>
      <w:r>
        <w:br w:type="textWrapping"/>
        <w:br w:type="textWrapping"/>
      </w:r>
      <w:r>
        <w:rPr>
          <w:rtl w:val="0"/>
          <w:lang w:val="en-US"/>
        </w:rPr>
        <w:t>It should also ask:</w:t>
      </w:r>
      <w:r>
        <w:br w:type="textWrapping"/>
        <w:br w:type="textWrapping"/>
      </w:r>
      <w:r>
        <w:rPr>
          <w:rtl w:val="0"/>
          <w:lang w:val="en-US"/>
        </w:rPr>
        <w:t>"What is being measured?"</w:t>
      </w:r>
      <w:r>
        <w:br w:type="textWrapping"/>
      </w:r>
      <w:r>
        <w:rPr>
          <w:rtl w:val="0"/>
          <w:lang w:val="en-US"/>
        </w:rPr>
        <w:t>"Who or what produced this information?"</w:t>
      </w:r>
      <w:r>
        <w:br w:type="textWrapping"/>
      </w:r>
      <w:r>
        <w:rPr>
          <w:rtl w:val="0"/>
          <w:lang w:val="en-US"/>
        </w:rPr>
        <w:t>"How was it obtained?"</w:t>
      </w:r>
      <w:r>
        <w:br w:type="textWrapping"/>
      </w:r>
      <w:r>
        <w:rPr>
          <w:rtl w:val="0"/>
          <w:lang w:val="en-US"/>
        </w:rPr>
        <w:t>"How should confidence be interpreted?"</w:t>
      </w:r>
      <w:r>
        <w:br w:type="textWrapping"/>
        <w:br w:type="textWrapping"/>
      </w:r>
      <w:r>
        <w:rPr>
          <w:rtl w:val="0"/>
          <w:lang w:val="en-US"/>
        </w:rPr>
        <w:t>This approach enables RigArchive to become a trusted technical archive rather than a collection of unsupported numbers.</w:t>
      </w:r>
    </w:p>
    <w:p>
      <w:pPr>
        <w:pStyle w:val="Body"/>
      </w:pPr>
    </w:p>
    <w:p>
      <w:pPr>
        <w:pStyle w:val="Heading 2"/>
      </w:pPr>
      <w:r>
        <w:rPr>
          <w:rtl w:val="0"/>
          <w:lang w:val="en-US"/>
        </w:rPr>
        <w:t xml:space="preserve">Chapter 7 </w:t>
      </w:r>
      <w:r>
        <w:rPr>
          <w:rtl w:val="0"/>
          <w:lang w:val="en-US"/>
        </w:rPr>
        <w:t xml:space="preserve">— </w:t>
      </w:r>
      <w:r>
        <w:rPr>
          <w:rtl w:val="0"/>
          <w:lang w:val="en-US"/>
        </w:rPr>
        <w:t>Asset Architecture</w:t>
      </w:r>
    </w:p>
    <w:p>
      <w:pPr>
        <w:pStyle w:val="Body"/>
      </w:pPr>
      <w:r>
        <w:rPr>
          <w:rtl w:val="0"/>
          <w:lang w:val="de-DE"/>
        </w:rPr>
        <w:t>Version: 1.0 Draft</w:t>
      </w:r>
      <w:r>
        <w:br w:type="textWrapping"/>
      </w:r>
      <w:r>
        <w:rPr>
          <w:rtl w:val="0"/>
          <w:lang w:val="en-US"/>
        </w:rPr>
        <w:t>Status: Architecture Development Document</w:t>
      </w:r>
      <w:r>
        <w:br w:type="textWrapping"/>
      </w:r>
      <w:r>
        <w:rPr>
          <w:rtl w:val="0"/>
          <w:lang w:val="en-US"/>
        </w:rPr>
        <w:t>Relationship: Expands upon Project Blueprint v1.1 and Chapters 1</w:t>
      </w:r>
      <w:r>
        <w:rPr>
          <w:rtl w:val="0"/>
        </w:rPr>
        <w:t>–</w:t>
      </w:r>
      <w:r>
        <w:rPr>
          <w:rtl w:val="0"/>
        </w:rPr>
        <w:t>6</w:t>
      </w:r>
    </w:p>
    <w:p>
      <w:pPr>
        <w:pStyle w:val="Heading 3"/>
      </w:pPr>
      <w:r>
        <w:rPr>
          <w:rtl w:val="0"/>
          <w:lang w:val="en-US"/>
        </w:rPr>
        <w:t>7.1 Purpose of the Asset Architecture</w:t>
      </w:r>
    </w:p>
    <w:p>
      <w:pPr>
        <w:pStyle w:val="Body"/>
      </w:pPr>
      <w:r>
        <w:rPr>
          <w:rtl w:val="0"/>
          <w:lang w:val="en-US"/>
        </w:rPr>
        <w:t>The Asset Architecture defines how RigArchive manages digital artifacts that support technical knowledge, observations, and evidence.</w:t>
      </w:r>
      <w:r>
        <w:br w:type="textWrapping"/>
        <w:br w:type="textWrapping"/>
      </w:r>
      <w:r>
        <w:rPr>
          <w:rtl w:val="0"/>
          <w:lang w:val="en-US"/>
        </w:rPr>
        <w:t>Assets include images, documents, receipts, engineering files, scan data, and future technical datasets. They are not treated as simple attachments, but as important components of the evidence system.</w:t>
      </w:r>
    </w:p>
    <w:p>
      <w:pPr>
        <w:pStyle w:val="Heading 3"/>
      </w:pPr>
      <w:r>
        <w:rPr>
          <w:rtl w:val="0"/>
          <w:lang w:val="en-US"/>
        </w:rPr>
        <w:t>7.2 Assets as First-Class Objects</w:t>
      </w:r>
    </w:p>
    <w:p>
      <w:pPr>
        <w:pStyle w:val="Body"/>
      </w:pPr>
      <w:r>
        <w:rPr>
          <w:rtl w:val="0"/>
          <w:lang w:val="en-US"/>
        </w:rPr>
        <w:t>A traditional application often stores files as attachments directly connected to records.</w:t>
      </w:r>
      <w:r>
        <w:br w:type="textWrapping"/>
        <w:br w:type="textWrapping"/>
      </w:r>
      <w:r>
        <w:rPr>
          <w:rtl w:val="0"/>
          <w:lang w:val="en-US"/>
        </w:rPr>
        <w:t>RigArchive requires a richer model because assets may have their own:</w:t>
      </w:r>
      <w:r>
        <w:rPr>
          <w:rtl w:val="0"/>
        </w:rPr>
        <w:br w:type="textWrapping"/>
        <w:t xml:space="preserve">• </w:t>
      </w:r>
      <w:r>
        <w:rPr>
          <w:rtl w:val="0"/>
          <w:lang w:val="fr-FR"/>
        </w:rPr>
        <w:t>Provenance</w:t>
      </w:r>
      <w:r>
        <w:rPr>
          <w:rtl w:val="0"/>
        </w:rPr>
        <w:br w:type="textWrapping"/>
        <w:t xml:space="preserve">• </w:t>
      </w:r>
      <w:r>
        <w:rPr>
          <w:rtl w:val="0"/>
          <w:lang w:val="pt-PT"/>
        </w:rPr>
        <w:t>Metadata</w:t>
      </w:r>
      <w:r>
        <w:rPr>
          <w:rtl w:val="0"/>
        </w:rPr>
        <w:br w:type="textWrapping"/>
        <w:t xml:space="preserve">• </w:t>
      </w:r>
      <w:r>
        <w:rPr>
          <w:rtl w:val="0"/>
          <w:lang w:val="en-US"/>
        </w:rPr>
        <w:t>Ownership</w:t>
      </w:r>
      <w:r>
        <w:rPr>
          <w:rtl w:val="0"/>
        </w:rPr>
        <w:br w:type="textWrapping"/>
        <w:t xml:space="preserve">• </w:t>
      </w:r>
      <w:r>
        <w:rPr>
          <w:rtl w:val="0"/>
          <w:lang w:val="en-US"/>
        </w:rPr>
        <w:t>Processing history</w:t>
      </w:r>
      <w:r>
        <w:rPr>
          <w:rtl w:val="0"/>
        </w:rPr>
        <w:br w:type="textWrapping"/>
        <w:t xml:space="preserve">• </w:t>
      </w:r>
      <w:r>
        <w:rPr>
          <w:rtl w:val="0"/>
          <w:lang w:val="en-US"/>
        </w:rPr>
        <w:t>Relationships to multiple records</w:t>
      </w:r>
      <w:r>
        <w:br w:type="textWrapping"/>
        <w:br w:type="textWrapping"/>
      </w:r>
      <w:r>
        <w:rPr>
          <w:rtl w:val="0"/>
          <w:lang w:val="en-US"/>
        </w:rPr>
        <w:t>An asset should therefore be represented as an identifiable object within the system.</w:t>
      </w:r>
    </w:p>
    <w:p>
      <w:pPr>
        <w:pStyle w:val="Heading 3"/>
      </w:pPr>
      <w:r>
        <w:rPr>
          <w:rtl w:val="0"/>
          <w:lang w:val="en-US"/>
        </w:rPr>
        <w:t>7.3 Asset Relationship Model</w:t>
      </w:r>
    </w:p>
    <w:p>
      <w:pPr>
        <w:pStyle w:val="Body"/>
      </w:pPr>
      <w:r>
        <w:rPr>
          <w:rtl w:val="0"/>
          <w:lang w:val="en-US"/>
        </w:rPr>
        <w:t>The conceptual relationship is:</w:t>
      </w:r>
      <w:r>
        <w:br w:type="textWrapping"/>
        <w:br w:type="textWrapping"/>
      </w:r>
      <w:r>
        <w:rPr>
          <w:rtl w:val="0"/>
          <w:lang w:val="de-DE"/>
        </w:rPr>
        <w:t>Domain Record</w:t>
      </w:r>
      <w:r>
        <w:rPr>
          <w:rtl w:val="0"/>
        </w:rPr>
        <w:br w:type="textWrapping"/>
        <w:t>↓</w:t>
        <w:br w:type="textWrapping"/>
      </w:r>
      <w:r>
        <w:rPr>
          <w:rtl w:val="0"/>
          <w:lang w:val="en-US"/>
        </w:rPr>
        <w:t>Evidence</w:t>
      </w:r>
      <w:r>
        <w:rPr>
          <w:rtl w:val="0"/>
        </w:rPr>
        <w:br w:type="textWrapping"/>
        <w:t>↓</w:t>
        <w:br w:type="textWrapping"/>
      </w:r>
      <w:r>
        <w:rPr>
          <w:rtl w:val="0"/>
          <w:lang w:val="it-IT"/>
        </w:rPr>
        <w:t>Asset</w:t>
      </w:r>
      <w:r>
        <w:br w:type="textWrapping"/>
        <w:br w:type="textWrapping"/>
      </w:r>
      <w:r>
        <w:rPr>
          <w:rtl w:val="0"/>
          <w:lang w:val="en-US"/>
        </w:rPr>
        <w:t>Examples:</w:t>
      </w:r>
      <w:r>
        <w:rPr>
          <w:rtl w:val="0"/>
        </w:rPr>
        <w:br w:type="textWrapping"/>
        <w:t xml:space="preserve">• </w:t>
      </w:r>
      <w:r>
        <w:rPr>
          <w:rtl w:val="0"/>
          <w:lang w:val="en-US"/>
        </w:rPr>
        <w:t>A measurement may be supported by photographs.</w:t>
      </w:r>
      <w:r>
        <w:rPr>
          <w:rtl w:val="0"/>
        </w:rPr>
        <w:br w:type="textWrapping"/>
        <w:t xml:space="preserve">• </w:t>
      </w:r>
      <w:r>
        <w:rPr>
          <w:rtl w:val="0"/>
          <w:lang w:val="en-US"/>
        </w:rPr>
        <w:t>A maintenance event may be supported by receipts.</w:t>
      </w:r>
      <w:r>
        <w:rPr>
          <w:rtl w:val="0"/>
        </w:rPr>
        <w:br w:type="textWrapping"/>
        <w:t xml:space="preserve">• </w:t>
      </w:r>
      <w:r>
        <w:rPr>
          <w:rtl w:val="0"/>
          <w:lang w:val="en-US"/>
        </w:rPr>
        <w:t>A technical property may be supported by engineering documentation.</w:t>
      </w:r>
      <w:r>
        <w:br w:type="textWrapping"/>
      </w:r>
    </w:p>
    <w:p>
      <w:pPr>
        <w:pStyle w:val="Heading 3"/>
      </w:pPr>
      <w:r>
        <w:rPr>
          <w:rtl w:val="0"/>
        </w:rPr>
        <w:t>7.4 Asset Types</w:t>
      </w:r>
    </w:p>
    <w:p>
      <w:pPr>
        <w:pStyle w:val="Body"/>
      </w:pPr>
      <w:r>
        <w:rPr>
          <w:rtl w:val="0"/>
          <w:lang w:val="en-US"/>
        </w:rPr>
        <w:t>The architecture should support multiple asset categories.</w:t>
      </w:r>
      <w:r>
        <w:br w:type="textWrapping"/>
        <w:br w:type="textWrapping"/>
      </w:r>
      <w:r>
        <w:rPr>
          <w:rtl w:val="0"/>
          <w:lang w:val="en-US"/>
        </w:rPr>
        <w:t>Initial MVP assets:</w:t>
      </w:r>
      <w:r>
        <w:rPr>
          <w:rtl w:val="0"/>
        </w:rPr>
        <w:br w:type="textWrapping"/>
        <w:t xml:space="preserve">• </w:t>
      </w:r>
      <w:r>
        <w:rPr>
          <w:rtl w:val="0"/>
          <w:lang w:val="en-US"/>
        </w:rPr>
        <w:t>Images</w:t>
      </w:r>
      <w:r>
        <w:rPr>
          <w:rtl w:val="0"/>
        </w:rPr>
        <w:br w:type="textWrapping"/>
        <w:t xml:space="preserve">• </w:t>
      </w:r>
      <w:r>
        <w:rPr>
          <w:rtl w:val="0"/>
          <w:lang w:val="en-US"/>
        </w:rPr>
        <w:t>Documents</w:t>
      </w:r>
      <w:r>
        <w:br w:type="textWrapping"/>
        <w:br w:type="textWrapping"/>
      </w:r>
      <w:r>
        <w:rPr>
          <w:rtl w:val="0"/>
          <w:lang w:val="en-US"/>
        </w:rPr>
        <w:t>Future asset categories:</w:t>
      </w:r>
      <w:r>
        <w:rPr>
          <w:rtl w:val="0"/>
        </w:rPr>
        <w:br w:type="textWrapping"/>
        <w:t xml:space="preserve">• </w:t>
      </w:r>
      <w:r>
        <w:rPr>
          <w:rtl w:val="0"/>
          <w:lang w:val="en-US"/>
        </w:rPr>
        <w:t>CAD files</w:t>
      </w:r>
      <w:r>
        <w:rPr>
          <w:rtl w:val="0"/>
        </w:rPr>
        <w:br w:type="textWrapping"/>
        <w:t xml:space="preserve">• </w:t>
      </w:r>
      <w:r>
        <w:rPr>
          <w:rtl w:val="0"/>
          <w:lang w:val="en-US"/>
        </w:rPr>
        <w:t>Point clouds</w:t>
      </w:r>
      <w:r>
        <w:rPr>
          <w:rtl w:val="0"/>
        </w:rPr>
        <w:br w:type="textWrapping"/>
        <w:t xml:space="preserve">• </w:t>
      </w:r>
      <w:r>
        <w:rPr>
          <w:rtl w:val="0"/>
          <w:lang w:val="en-US"/>
        </w:rPr>
        <w:t>3D meshes</w:t>
      </w:r>
      <w:r>
        <w:rPr>
          <w:rtl w:val="0"/>
        </w:rPr>
        <w:br w:type="textWrapping"/>
        <w:t xml:space="preserve">• </w:t>
      </w:r>
      <w:r>
        <w:rPr>
          <w:rtl w:val="0"/>
          <w:lang w:val="en-US"/>
        </w:rPr>
        <w:t>Engineering drawings</w:t>
      </w:r>
      <w:r>
        <w:rPr>
          <w:rtl w:val="0"/>
        </w:rPr>
        <w:br w:type="textWrapping"/>
        <w:t xml:space="preserve">• </w:t>
      </w:r>
      <w:r>
        <w:rPr>
          <w:rtl w:val="0"/>
          <w:lang w:val="es-ES_tradnl"/>
        </w:rPr>
        <w:t>Scan datasets</w:t>
      </w:r>
      <w:r>
        <w:rPr>
          <w:rtl w:val="0"/>
        </w:rPr>
        <w:br w:type="textWrapping"/>
        <w:t xml:space="preserve">• </w:t>
      </w:r>
      <w:r>
        <w:rPr>
          <w:rtl w:val="0"/>
          <w:lang w:val="it-IT"/>
        </w:rPr>
        <w:t>Video documentation</w:t>
      </w:r>
    </w:p>
    <w:p>
      <w:pPr>
        <w:pStyle w:val="Heading 3"/>
      </w:pPr>
      <w:r>
        <w:rPr>
          <w:rtl w:val="0"/>
          <w:lang w:val="en-US"/>
        </w:rPr>
        <w:t>7.5 Original Assets and Derived Assets</w:t>
      </w:r>
    </w:p>
    <w:p>
      <w:pPr>
        <w:pStyle w:val="Body"/>
      </w:pPr>
      <w:r>
        <w:rPr>
          <w:rtl w:val="0"/>
          <w:lang w:val="en-US"/>
        </w:rPr>
        <w:t>RigArchive should distinguish between original source assets and assets created through processing.</w:t>
      </w:r>
      <w:r>
        <w:br w:type="textWrapping"/>
        <w:br w:type="textWrapping"/>
      </w:r>
      <w:r>
        <w:rPr>
          <w:rtl w:val="0"/>
          <w:lang w:val="en-US"/>
        </w:rPr>
        <w:t>Examples:</w:t>
      </w:r>
      <w:r>
        <w:br w:type="textWrapping"/>
      </w:r>
      <w:r>
        <w:rPr>
          <w:rtl w:val="0"/>
          <w:lang w:val="pt-PT"/>
        </w:rPr>
        <w:t>Original Asset:</w:t>
      </w:r>
      <w:r>
        <w:br w:type="textWrapping"/>
      </w:r>
      <w:r>
        <w:rPr>
          <w:rtl w:val="0"/>
          <w:lang w:val="en-US"/>
        </w:rPr>
        <w:t>A photograph captured during an observation session.</w:t>
      </w:r>
      <w:r>
        <w:br w:type="textWrapping"/>
        <w:br w:type="textWrapping"/>
      </w:r>
      <w:r>
        <w:rPr>
          <w:rtl w:val="0"/>
          <w:lang w:val="en-US"/>
        </w:rPr>
        <w:t>Derived Asset:</w:t>
      </w:r>
      <w:r>
        <w:br w:type="textWrapping"/>
      </w:r>
      <w:r>
        <w:rPr>
          <w:rtl w:val="0"/>
          <w:lang w:val="en-US"/>
        </w:rPr>
        <w:t>A processed image, extracted measurement, rendered model, or analysis output.</w:t>
      </w:r>
      <w:r>
        <w:br w:type="textWrapping"/>
        <w:br w:type="textWrapping"/>
      </w:r>
      <w:r>
        <w:rPr>
          <w:rtl w:val="0"/>
          <w:lang w:val="en-US"/>
        </w:rPr>
        <w:t>Derived assets should retain relationships to their source assets.</w:t>
      </w:r>
    </w:p>
    <w:p>
      <w:pPr>
        <w:pStyle w:val="Heading 3"/>
      </w:pPr>
      <w:r>
        <w:rPr>
          <w:rtl w:val="0"/>
          <w:lang w:val="de-DE"/>
        </w:rPr>
        <w:t>7.6 Storage Abstraction</w:t>
      </w:r>
    </w:p>
    <w:p>
      <w:pPr>
        <w:pStyle w:val="Body"/>
      </w:pPr>
      <w:r>
        <w:rPr>
          <w:rtl w:val="0"/>
          <w:lang w:val="en-US"/>
        </w:rPr>
        <w:t>The MVP implementation will use local filesystem storage with SQLite.</w:t>
      </w:r>
      <w:r>
        <w:br w:type="textWrapping"/>
        <w:br w:type="textWrapping"/>
      </w:r>
      <w:r>
        <w:rPr>
          <w:rtl w:val="0"/>
          <w:lang w:val="en-US"/>
        </w:rPr>
        <w:t>The architecture should avoid making storage location part of domain logic.</w:t>
      </w:r>
      <w:r>
        <w:br w:type="textWrapping"/>
        <w:br w:type="textWrapping"/>
      </w:r>
      <w:r>
        <w:rPr>
          <w:rtl w:val="0"/>
          <w:lang w:val="en-US"/>
        </w:rPr>
        <w:t>Future production storage may include cloud object storage such as Cloudflare R2.</w:t>
      </w:r>
      <w:r>
        <w:br w:type="textWrapping"/>
        <w:br w:type="textWrapping"/>
      </w:r>
      <w:r>
        <w:rPr>
          <w:rtl w:val="0"/>
          <w:lang w:val="en-US"/>
        </w:rPr>
        <w:t>A storage abstraction allows migration without redesigning the domain model.</w:t>
      </w:r>
    </w:p>
    <w:p>
      <w:pPr>
        <w:pStyle w:val="Heading 3"/>
      </w:pPr>
      <w:r>
        <w:rPr>
          <w:rtl w:val="0"/>
          <w:lang w:val="pt-PT"/>
        </w:rPr>
        <w:t>7.7 Asset Metadata</w:t>
      </w:r>
    </w:p>
    <w:p>
      <w:pPr>
        <w:pStyle w:val="Body"/>
      </w:pPr>
      <w:r>
        <w:rPr>
          <w:rtl w:val="0"/>
          <w:lang w:val="en-US"/>
        </w:rPr>
        <w:t>Assets should preserve useful contextual information.</w:t>
      </w:r>
      <w:r>
        <w:br w:type="textWrapping"/>
        <w:br w:type="textWrapping"/>
      </w:r>
      <w:r>
        <w:rPr>
          <w:rtl w:val="0"/>
          <w:lang w:val="en-US"/>
        </w:rPr>
        <w:t>Potential metadata includes:</w:t>
      </w:r>
      <w:r>
        <w:rPr>
          <w:rtl w:val="0"/>
        </w:rPr>
        <w:br w:type="textWrapping"/>
        <w:t xml:space="preserve">• </w:t>
      </w:r>
      <w:r>
        <w:rPr>
          <w:rtl w:val="0"/>
          <w:lang w:val="en-US"/>
        </w:rPr>
        <w:t>File type</w:t>
      </w:r>
      <w:r>
        <w:rPr>
          <w:rtl w:val="0"/>
        </w:rPr>
        <w:br w:type="textWrapping"/>
        <w:t xml:space="preserve">• </w:t>
      </w:r>
      <w:r>
        <w:rPr>
          <w:rtl w:val="0"/>
          <w:lang w:val="en-US"/>
        </w:rPr>
        <w:t>Creation date</w:t>
      </w:r>
      <w:r>
        <w:rPr>
          <w:rtl w:val="0"/>
        </w:rPr>
        <w:br w:type="textWrapping"/>
        <w:t xml:space="preserve">• </w:t>
      </w:r>
      <w:r>
        <w:rPr>
          <w:rtl w:val="0"/>
          <w:lang w:val="en-US"/>
        </w:rPr>
        <w:t>Source</w:t>
      </w:r>
      <w:r>
        <w:rPr>
          <w:rtl w:val="0"/>
        </w:rPr>
        <w:br w:type="textWrapping"/>
        <w:t xml:space="preserve">• </w:t>
      </w:r>
      <w:r>
        <w:rPr>
          <w:rtl w:val="0"/>
          <w:lang w:val="en-US"/>
        </w:rPr>
        <w:t>Associated evidence</w:t>
      </w:r>
      <w:r>
        <w:rPr>
          <w:rtl w:val="0"/>
        </w:rPr>
        <w:br w:type="textWrapping"/>
        <w:t xml:space="preserve">• </w:t>
      </w:r>
      <w:r>
        <w:rPr>
          <w:rtl w:val="0"/>
          <w:lang w:val="en-US"/>
        </w:rPr>
        <w:t>Processing history</w:t>
      </w:r>
      <w:r>
        <w:rPr>
          <w:rtl w:val="0"/>
        </w:rPr>
        <w:br w:type="textWrapping"/>
        <w:t xml:space="preserve">• </w:t>
      </w:r>
      <w:r>
        <w:rPr>
          <w:rtl w:val="0"/>
          <w:lang w:val="en-US"/>
        </w:rPr>
        <w:t>Technical metadata when available</w:t>
      </w:r>
    </w:p>
    <w:p>
      <w:pPr>
        <w:pStyle w:val="Heading 3"/>
      </w:pPr>
      <w:r>
        <w:rPr>
          <w:rtl w:val="0"/>
          <w:lang w:val="en-US"/>
        </w:rPr>
        <w:t>7.8 Image Architecture</w:t>
      </w:r>
    </w:p>
    <w:p>
      <w:pPr>
        <w:pStyle w:val="Body"/>
      </w:pPr>
      <w:r>
        <w:rPr>
          <w:rtl w:val="0"/>
          <w:lang w:val="en-US"/>
        </w:rPr>
        <w:t>Images are expected to be one of the earliest and most common asset types.</w:t>
      </w:r>
      <w:r>
        <w:br w:type="textWrapping"/>
        <w:br w:type="textWrapping"/>
      </w:r>
      <w:r>
        <w:rPr>
          <w:rtl w:val="0"/>
          <w:lang w:val="en-US"/>
        </w:rPr>
        <w:t>The architecture should support:</w:t>
      </w:r>
      <w:r>
        <w:rPr>
          <w:rtl w:val="0"/>
        </w:rPr>
        <w:br w:type="textWrapping"/>
        <w:t xml:space="preserve">• </w:t>
      </w:r>
      <w:r>
        <w:rPr>
          <w:rtl w:val="0"/>
          <w:lang w:val="en-US"/>
        </w:rPr>
        <w:t>Vehicle photographs</w:t>
      </w:r>
      <w:r>
        <w:rPr>
          <w:rtl w:val="0"/>
        </w:rPr>
        <w:br w:type="textWrapping"/>
        <w:t xml:space="preserve">• </w:t>
      </w:r>
      <w:r>
        <w:rPr>
          <w:rtl w:val="0"/>
          <w:lang w:val="fr-FR"/>
        </w:rPr>
        <w:t>Modification documentation</w:t>
      </w:r>
      <w:r>
        <w:rPr>
          <w:rtl w:val="0"/>
        </w:rPr>
        <w:br w:type="textWrapping"/>
        <w:t xml:space="preserve">• </w:t>
      </w:r>
      <w:r>
        <w:rPr>
          <w:rtl w:val="0"/>
          <w:lang w:val="en-US"/>
        </w:rPr>
        <w:t>Measurement references</w:t>
      </w:r>
      <w:r>
        <w:rPr>
          <w:rtl w:val="0"/>
        </w:rPr>
        <w:br w:type="textWrapping"/>
        <w:t xml:space="preserve">• </w:t>
      </w:r>
      <w:r>
        <w:rPr>
          <w:rtl w:val="0"/>
          <w:lang w:val="fr-FR"/>
        </w:rPr>
        <w:t>Maintenance documentation</w:t>
      </w:r>
      <w:r>
        <w:rPr>
          <w:rtl w:val="0"/>
        </w:rPr>
        <w:br w:type="textWrapping"/>
        <w:t xml:space="preserve">• </w:t>
      </w:r>
      <w:r>
        <w:rPr>
          <w:rtl w:val="0"/>
          <w:lang w:val="en-US"/>
        </w:rPr>
        <w:t>Before-and-after comparisons</w:t>
      </w:r>
    </w:p>
    <w:p>
      <w:pPr>
        <w:pStyle w:val="Heading 3"/>
      </w:pPr>
      <w:r>
        <w:rPr>
          <w:rtl w:val="0"/>
          <w:lang w:val="en-US"/>
        </w:rPr>
        <w:t>7.9 Documents and Maintenance Evidence</w:t>
      </w:r>
    </w:p>
    <w:p>
      <w:pPr>
        <w:pStyle w:val="Body"/>
      </w:pPr>
      <w:r>
        <w:rPr>
          <w:rtl w:val="0"/>
          <w:lang w:val="en-US"/>
        </w:rPr>
        <w:t>Documents provide an important foundation for future vehicle history capabilities.</w:t>
      </w:r>
      <w:r>
        <w:br w:type="textWrapping"/>
        <w:br w:type="textWrapping"/>
      </w:r>
      <w:r>
        <w:rPr>
          <w:rtl w:val="0"/>
          <w:lang w:val="en-US"/>
        </w:rPr>
        <w:t>Potential examples include:</w:t>
      </w:r>
      <w:r>
        <w:rPr>
          <w:rtl w:val="0"/>
        </w:rPr>
        <w:br w:type="textWrapping"/>
        <w:t xml:space="preserve">• </w:t>
      </w:r>
      <w:r>
        <w:rPr>
          <w:rtl w:val="0"/>
          <w:lang w:val="en-US"/>
        </w:rPr>
        <w:t>Service receipts</w:t>
      </w:r>
      <w:r>
        <w:rPr>
          <w:rtl w:val="0"/>
        </w:rPr>
        <w:br w:type="textWrapping"/>
        <w:t xml:space="preserve">• </w:t>
      </w:r>
      <w:r>
        <w:rPr>
          <w:rtl w:val="0"/>
          <w:lang w:val="en-US"/>
        </w:rPr>
        <w:t>Repair documentation</w:t>
      </w:r>
      <w:r>
        <w:rPr>
          <w:rtl w:val="0"/>
        </w:rPr>
        <w:br w:type="textWrapping"/>
        <w:t xml:space="preserve">• </w:t>
      </w:r>
      <w:r>
        <w:rPr>
          <w:rtl w:val="0"/>
          <w:lang w:val="fr-FR"/>
        </w:rPr>
        <w:t>Installation instructions</w:t>
      </w:r>
      <w:r>
        <w:rPr>
          <w:rtl w:val="0"/>
        </w:rPr>
        <w:br w:type="textWrapping"/>
        <w:t xml:space="preserve">• </w:t>
      </w:r>
      <w:r>
        <w:rPr>
          <w:rtl w:val="0"/>
          <w:lang w:val="en-US"/>
        </w:rPr>
        <w:t>Inspection records</w:t>
      </w:r>
      <w:r>
        <w:br w:type="textWrapping"/>
        <w:br w:type="textWrapping"/>
      </w:r>
      <w:r>
        <w:rPr>
          <w:rtl w:val="0"/>
          <w:lang w:val="en-US"/>
        </w:rPr>
        <w:t>These assets may eventually support user-maintained histories comparable in value to traditional vehicle history systems.</w:t>
      </w:r>
    </w:p>
    <w:p>
      <w:pPr>
        <w:pStyle w:val="Heading 3"/>
      </w:pPr>
      <w:r>
        <w:rPr>
          <w:rtl w:val="0"/>
          <w:lang w:val="en-US"/>
        </w:rPr>
        <w:t>7.10 Relationship to Future Precision Systems</w:t>
      </w:r>
    </w:p>
    <w:p>
      <w:pPr>
        <w:pStyle w:val="Body"/>
      </w:pPr>
      <w:r>
        <w:rPr>
          <w:rtl w:val="0"/>
          <w:lang w:val="en-US"/>
        </w:rPr>
        <w:t>The Asset Architecture intentionally allows future storage of high-value technical datasets.</w:t>
      </w:r>
      <w:r>
        <w:br w:type="textWrapping"/>
        <w:br w:type="textWrapping"/>
      </w:r>
      <w:r>
        <w:rPr>
          <w:rtl w:val="0"/>
          <w:lang w:val="en-US"/>
        </w:rPr>
        <w:t>Examples include:</w:t>
      </w:r>
      <w:r>
        <w:rPr>
          <w:rtl w:val="0"/>
        </w:rPr>
        <w:br w:type="textWrapping"/>
        <w:t xml:space="preserve">• </w:t>
      </w:r>
      <w:r>
        <w:rPr>
          <w:rtl w:val="0"/>
          <w:lang w:val="en-US"/>
        </w:rPr>
        <w:t>OEM CAD files where available</w:t>
      </w:r>
      <w:r>
        <w:rPr>
          <w:rtl w:val="0"/>
        </w:rPr>
        <w:br w:type="textWrapping"/>
        <w:t xml:space="preserve">• </w:t>
      </w:r>
      <w:r>
        <w:rPr>
          <w:rtl w:val="0"/>
          <w:lang w:val="en-US"/>
        </w:rPr>
        <w:t>Professional scan datasets</w:t>
      </w:r>
      <w:r>
        <w:rPr>
          <w:rtl w:val="0"/>
        </w:rPr>
        <w:br w:type="textWrapping"/>
        <w:t xml:space="preserve">• </w:t>
      </w:r>
      <w:r>
        <w:rPr>
          <w:rtl w:val="0"/>
          <w:lang w:val="en-US"/>
        </w:rPr>
        <w:t>Geometry models</w:t>
      </w:r>
      <w:r>
        <w:rPr>
          <w:rtl w:val="0"/>
        </w:rPr>
        <w:br w:type="textWrapping"/>
        <w:t xml:space="preserve">• </w:t>
      </w:r>
      <w:r>
        <w:rPr>
          <w:rtl w:val="0"/>
          <w:lang w:val="en-US"/>
        </w:rPr>
        <w:t>Technical visualization assets</w:t>
      </w:r>
      <w:r>
        <w:br w:type="textWrapping"/>
        <w:br w:type="textWrapping"/>
      </w:r>
      <w:r>
        <w:rPr>
          <w:rtl w:val="0"/>
          <w:lang w:val="en-US"/>
        </w:rPr>
        <w:t>These future capabilities depend on preserving assets with provenance today.</w:t>
      </w:r>
    </w:p>
    <w:p>
      <w:pPr>
        <w:pStyle w:val="Heading 3"/>
      </w:pPr>
      <w:r>
        <w:rPr>
          <w:rtl w:val="0"/>
          <w:lang w:val="en-US"/>
        </w:rPr>
        <w:t>7.11 Asset Integrity and Preservation</w:t>
      </w:r>
    </w:p>
    <w:p>
      <w:pPr>
        <w:pStyle w:val="Body"/>
      </w:pPr>
      <w:r>
        <w:rPr>
          <w:rtl w:val="0"/>
          <w:lang w:val="en-US"/>
        </w:rPr>
        <w:t>Because RigArchive is intended as a long-lived archive, asset preservation is important.</w:t>
      </w:r>
      <w:r>
        <w:br w:type="textWrapping"/>
        <w:br w:type="textWrapping"/>
      </w:r>
      <w:r>
        <w:rPr>
          <w:rtl w:val="0"/>
          <w:lang w:val="en-US"/>
        </w:rPr>
        <w:t>Future implementations may include:</w:t>
      </w:r>
      <w:r>
        <w:rPr>
          <w:rtl w:val="0"/>
        </w:rPr>
        <w:br w:type="textWrapping"/>
        <w:t xml:space="preserve">• </w:t>
      </w:r>
      <w:r>
        <w:rPr>
          <w:rtl w:val="0"/>
          <w:lang w:val="it-IT"/>
        </w:rPr>
        <w:t>Versioning</w:t>
      </w:r>
      <w:r>
        <w:rPr>
          <w:rtl w:val="0"/>
        </w:rPr>
        <w:br w:type="textWrapping"/>
        <w:t xml:space="preserve">• </w:t>
      </w:r>
      <w:r>
        <w:rPr>
          <w:rtl w:val="0"/>
          <w:lang w:val="en-US"/>
        </w:rPr>
        <w:t>Integrity checks</w:t>
      </w:r>
      <w:r>
        <w:rPr>
          <w:rtl w:val="0"/>
        </w:rPr>
        <w:br w:type="textWrapping"/>
        <w:t xml:space="preserve">• </w:t>
      </w:r>
      <w:r>
        <w:rPr>
          <w:rtl w:val="0"/>
          <w:lang w:val="en-US"/>
        </w:rPr>
        <w:t>Access controls</w:t>
      </w:r>
      <w:r>
        <w:rPr>
          <w:rtl w:val="0"/>
        </w:rPr>
        <w:br w:type="textWrapping"/>
        <w:t xml:space="preserve">• </w:t>
      </w:r>
      <w:r>
        <w:rPr>
          <w:rtl w:val="0"/>
          <w:lang w:val="fr-FR"/>
        </w:rPr>
        <w:t>Preservation policies</w:t>
      </w:r>
    </w:p>
    <w:p>
      <w:pPr>
        <w:pStyle w:val="Heading 3"/>
      </w:pPr>
      <w:r>
        <w:rPr>
          <w:rtl w:val="0"/>
          <w:lang w:val="en-US"/>
        </w:rPr>
        <w:t>7.12 Asset Architecture Principle</w:t>
      </w:r>
    </w:p>
    <w:p>
      <w:pPr>
        <w:pStyle w:val="Body"/>
      </w:pPr>
      <w:r>
        <w:rPr>
          <w:rtl w:val="0"/>
          <w:lang w:val="en-US"/>
        </w:rPr>
        <w:t>Assets are evidence carriers.</w:t>
      </w:r>
      <w:r>
        <w:br w:type="textWrapping"/>
        <w:br w:type="textWrapping"/>
      </w:r>
      <w:r>
        <w:rPr>
          <w:rtl w:val="0"/>
          <w:lang w:val="en-US"/>
        </w:rPr>
        <w:t>The value of an asset comes not only from the file itself, but from its connection to context, provenance, and the knowledge it supports.</w:t>
      </w:r>
    </w:p>
    <w:p>
      <w:pPr>
        <w:pStyle w:val="Heading 2"/>
      </w:pPr>
    </w:p>
    <w:p>
      <w:pPr>
        <w:pStyle w:val="Body"/>
      </w:pPr>
    </w:p>
    <w:p>
      <w:pPr>
        <w:pStyle w:val="Body"/>
      </w:pPr>
    </w:p>
    <w:p>
      <w:pPr>
        <w:pStyle w:val="Body"/>
      </w:pPr>
    </w:p>
    <w:p>
      <w:pPr>
        <w:pStyle w:val="Heading 2"/>
        <w:rPr>
          <w14:textOutline w14:w="12700" w14:cap="flat">
            <w14:noFill/>
            <w14:miter w14:lim="400000"/>
          </w14:textOutline>
        </w:rPr>
      </w:pPr>
      <w:r>
        <w:rPr>
          <w:rtl w:val="0"/>
          <w:lang w:val="nl-NL"/>
          <w14:textOutline w14:w="12700" w14:cap="flat">
            <w14:noFill/>
            <w14:miter w14:lim="400000"/>
          </w14:textOutline>
        </w:rPr>
        <w:t xml:space="preserve">Chapter 8 </w:t>
      </w:r>
      <w:r>
        <w:rPr>
          <w:rtl w:val="0"/>
          <w:lang w:val="en-US"/>
          <w14:textOutline w14:w="12700" w14:cap="flat">
            <w14:noFill/>
            <w14:miter w14:lim="400000"/>
          </w14:textOutline>
        </w:rPr>
        <w:t xml:space="preserve">— </w:t>
      </w:r>
      <w:r>
        <w:rPr>
          <w:rtl w:val="0"/>
          <w:lang w:val="en-US"/>
          <w14:textOutline w14:w="12700" w14:cap="flat">
            <w14:noFill/>
            <w14:miter w14:lim="400000"/>
          </w14:textOutline>
        </w:rPr>
        <w:t>Knowledge Domain (Revised)</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de-DE"/>
          <w14:textOutline w14:w="12700" w14:cap="flat">
            <w14:noFill/>
            <w14:miter w14:lim="400000"/>
          </w14:textOutline>
          <w14:textFill>
            <w14:solidFill>
              <w14:srgbClr w14:val="000000"/>
            </w14:solidFill>
          </w14:textFill>
        </w:rPr>
        <w:t>Version: 1.1 Draft</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Status: Architecture Development Document</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Relationship: Expands upon Project Blueprint v1.1 and Chapters 1</w:t>
      </w:r>
      <w:r>
        <w:rPr>
          <w:rFonts w:ascii="Cambria" w:hAnsi="Cambria" w:hint="default"/>
          <w:b w:val="0"/>
          <w:bCs w:val="0"/>
          <w:i w:val="0"/>
          <w:iCs w:val="0"/>
          <w:outline w:val="0"/>
          <w:color w:val="000000"/>
          <w:u w:color="000000"/>
          <w:rtl w:val="0"/>
          <w:lang w:val="nl-NL"/>
          <w14:textOutline w14:w="12700" w14:cap="flat">
            <w14:noFill/>
            <w14:miter w14:lim="400000"/>
          </w14:textOutline>
          <w14:textFill>
            <w14:solidFill>
              <w14:srgbClr w14:val="000000"/>
            </w14:solidFill>
          </w14:textFill>
        </w:rPr>
        <w:t>–</w:t>
      </w:r>
      <w:r>
        <w:rPr>
          <w:rFonts w:ascii="Cambria" w:hAnsi="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t>7</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Revision Note: This revision clarifies that Compatibility Knowledge and related intelligence systems are strategic intended capabilities of RigArchive, not merely speculative future features.</w:t>
      </w:r>
    </w:p>
    <w:p>
      <w:pPr>
        <w:pStyle w:val="Heading 3"/>
        <w:rPr>
          <w:lang w:val="en-US"/>
          <w14:textOutline w14:w="12700" w14:cap="flat">
            <w14:noFill/>
            <w14:miter w14:lim="400000"/>
          </w14:textOutline>
        </w:rPr>
      </w:pPr>
      <w:r>
        <w:rPr>
          <w:rtl w:val="0"/>
          <w:lang w:val="en-US"/>
          <w14:textOutline w14:w="12700" w14:cap="flat">
            <w14:noFill/>
            <w14:miter w14:lim="400000"/>
          </w14:textOutline>
        </w:rPr>
        <w:t>8.1 Purpose of the Knowledge Domain</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Knowledge Domain defines how RigArchive transforms accumulated evidence into useful understanding while preserving the distinction between documented facts, derived conclusions, and recommendations.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purpose of RigArchive is not only to preserve information, but to enable trustworthy knowledge creation from a foundation of evidence and provenance.</w:t>
      </w:r>
    </w:p>
    <w:p>
      <w:pPr>
        <w:pStyle w:val="Heading 3"/>
        <w:rPr>
          <w:lang w:val="en-US"/>
          <w14:textOutline w14:w="12700" w14:cap="flat">
            <w14:noFill/>
            <w14:miter w14:lim="400000"/>
          </w14:textOutline>
        </w:rPr>
      </w:pPr>
      <w:r>
        <w:rPr>
          <w:rtl w:val="0"/>
          <w:lang w:val="en-US"/>
          <w14:textOutline w14:w="12700" w14:cap="flat">
            <w14:noFill/>
            <w14:miter w14:lim="400000"/>
          </w14:textOutline>
        </w:rPr>
        <w:t>8.2 Archive Versus Knowledge Platform</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An archive preserves information.</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A knowledge platform helps users understand relationships within that information.</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RigArchive is designed to become both. However, derived knowledge must never overwrite or obscure the evidence foundation from which it was created.</w:t>
      </w:r>
    </w:p>
    <w:p>
      <w:pPr>
        <w:pStyle w:val="Heading 3"/>
        <w:rPr>
          <w:lang w:val="en-US"/>
          <w14:textOutline w14:w="12700" w14:cap="flat">
            <w14:noFill/>
            <w14:miter w14:lim="400000"/>
          </w14:textOutline>
        </w:rPr>
      </w:pPr>
      <w:r>
        <w:rPr>
          <w:rtl w:val="0"/>
          <w:lang w:val="en-US"/>
          <w14:textOutline w14:w="12700" w14:cap="flat">
            <w14:noFill/>
            <w14:miter w14:lim="400000"/>
          </w14:textOutline>
        </w:rPr>
        <w:t>8.3 Knowledge Domain Layers</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conceptual progression is: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Evidence Layer</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w:t>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Structured Knowledge Layer</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w:t>
        <w:br w:type="textWrapping"/>
      </w:r>
      <w:r>
        <w:rPr>
          <w:rFonts w:ascii="Cambria" w:hAnsi="Cambria"/>
          <w:b w:val="0"/>
          <w:bCs w:val="0"/>
          <w:i w:val="0"/>
          <w:iCs w:val="0"/>
          <w:outline w:val="0"/>
          <w:color w:val="000000"/>
          <w:u w:color="000000"/>
          <w:rtl w:val="0"/>
          <w:lang w:val="fr-FR"/>
          <w14:textOutline w14:w="12700" w14:cap="flat">
            <w14:noFill/>
            <w14:miter w14:lim="400000"/>
          </w14:textOutline>
          <w14:textFill>
            <w14:solidFill>
              <w14:srgbClr w14:val="000000"/>
            </w14:solidFill>
          </w14:textFill>
        </w:rPr>
        <w:t>Intelligence Layer</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w:t>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Recommendation Layer</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Each layer represents a different level of interpretation and should remain distinguishable.</w:t>
      </w:r>
    </w:p>
    <w:p>
      <w:pPr>
        <w:pStyle w:val="Heading 3"/>
        <w:rPr>
          <w:lang w:val="en-US"/>
          <w14:textOutline w14:w="12700" w14:cap="flat">
            <w14:noFill/>
            <w14:miter w14:lim="400000"/>
          </w14:textOutline>
        </w:rPr>
      </w:pPr>
      <w:r>
        <w:rPr>
          <w:rtl w:val="0"/>
          <w:lang w:val="en-US"/>
          <w14:textOutline w14:w="12700" w14:cap="flat">
            <w14:noFill/>
            <w14:miter w14:lim="400000"/>
          </w14:textOutline>
        </w:rPr>
        <w:t>8.4 Evidence Layer</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Evidence Layer contains documented information supported by sources and assets.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Examples include:</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Measurements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fr-FR"/>
          <w14:textOutline w14:w="12700" w14:cap="flat">
            <w14:noFill/>
            <w14:miter w14:lim="400000"/>
          </w14:textOutline>
          <w14:textFill>
            <w14:solidFill>
              <w14:srgbClr w14:val="000000"/>
            </w14:solidFill>
          </w14:textFill>
        </w:rPr>
        <w:t>Maintenance records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fr-FR"/>
          <w14:textOutline w14:w="12700" w14:cap="flat">
            <w14:noFill/>
            <w14:miter w14:lim="400000"/>
          </w14:textOutline>
          <w14:textFill>
            <w14:solidFill>
              <w14:srgbClr w14:val="000000"/>
            </w14:solidFill>
          </w14:textFill>
        </w:rPr>
        <w:t>Modification documentation</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Technical specifications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Photographs and documents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Evidence remains the foundation of all future knowledge systems.</w:t>
      </w:r>
    </w:p>
    <w:p>
      <w:pPr>
        <w:pStyle w:val="Heading 3"/>
        <w:rPr>
          <w:lang w:val="en-US"/>
          <w14:textOutline w14:w="12700" w14:cap="flat">
            <w14:noFill/>
            <w14:miter w14:lim="400000"/>
          </w14:textOutline>
        </w:rPr>
      </w:pPr>
      <w:r>
        <w:rPr>
          <w:rtl w:val="0"/>
          <w:lang w:val="en-US"/>
          <w14:textOutline w14:w="12700" w14:cap="flat">
            <w14:noFill/>
            <w14:miter w14:lim="400000"/>
          </w14:textOutline>
        </w:rPr>
        <w:t>8.5 Structured Knowledge Layer</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Structured Knowledge Layer represents relationships discovered and organized from evidence.</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Examples include:</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A modification fitting certain vehicle definitions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Build approaches commonly associated with certain uses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Relationships between components and platforms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Known maintenance patterns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Structured knowledge should preserve links back to supporting evidence.</w:t>
      </w:r>
    </w:p>
    <w:p>
      <w:pPr>
        <w:pStyle w:val="Heading 3"/>
        <w:rPr>
          <w:lang w:val="en-US"/>
          <w14:textOutline w14:w="12700" w14:cap="flat">
            <w14:noFill/>
            <w14:miter w14:lim="400000"/>
          </w14:textOutline>
        </w:rPr>
      </w:pPr>
      <w:r>
        <w:rPr>
          <w:rtl w:val="0"/>
          <w:lang w:val="en-US"/>
          <w14:textOutline w14:w="12700" w14:cap="flat">
            <w14:noFill/>
            <w14:miter w14:lim="400000"/>
          </w14:textOutline>
        </w:rPr>
        <w:t>8.6 Compatibility Knowledge as a Core Capability</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Compatibility Knowledge is a strategic core capability of RigArchive, not merely a future analytical feature.</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Although implementation will follow the establishment of the evidence foundation, the platform is intentionally designed to evolve toward compatibility, build, capability, and maintenance intelligence.</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Examples include:</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Will this modification fit this vehicle?</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What builds commonly work for this use case?</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What maintenance patterns exist for this platform?</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What changes have other owners successfully made?</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These capabilities represent planned evolution of the platform rather than speculative additions.</w:t>
      </w:r>
    </w:p>
    <w:p>
      <w:pPr>
        <w:pStyle w:val="Heading 3"/>
        <w:rPr>
          <w:lang w:val="fr-FR"/>
          <w14:textOutline w14:w="12700" w14:cap="flat">
            <w14:noFill/>
            <w14:miter w14:lim="400000"/>
          </w14:textOutline>
        </w:rPr>
      </w:pPr>
      <w:r>
        <w:rPr>
          <w:rtl w:val="0"/>
          <w:lang w:val="fr-FR"/>
          <w14:textOutline w14:w="12700" w14:cap="flat">
            <w14:noFill/>
            <w14:miter w14:lim="400000"/>
          </w14:textOutline>
        </w:rPr>
        <w:t>8.7 Intelligence Layer</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Intelligence Layer represents higher-level patterns derived from accumulated knowledge.</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Examples may include:</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Common failure points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Successful modification patterns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Typical payload strategies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Common preparation approaches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Intelligence Layer should remain traceable to the evidence and knowledge that produced it.</w:t>
      </w:r>
    </w:p>
    <w:p>
      <w:pPr>
        <w:pStyle w:val="Heading 3"/>
        <w:rPr>
          <w:lang w:val="en-US"/>
          <w14:textOutline w14:w="12700" w14:cap="flat">
            <w14:noFill/>
            <w14:miter w14:lim="400000"/>
          </w14:textOutline>
        </w:rPr>
      </w:pPr>
      <w:r>
        <w:rPr>
          <w:rtl w:val="0"/>
          <w:lang w:val="en-US"/>
          <w14:textOutline w14:w="12700" w14:cap="flat">
            <w14:noFill/>
            <w14:miter w14:lim="400000"/>
          </w14:textOutline>
        </w:rPr>
        <w:t>8.8 Recommendation Layer</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Recommendations represent guidance generated from evidence and knowledge.</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Examples include:</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Suggested modifications for a camping style</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Planning guidance for a vehicle build</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Preparation recommendations for a trip</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Recommendations should be presented as guidance rather than absolute truth.</w:t>
      </w:r>
    </w:p>
    <w:p>
      <w:pPr>
        <w:pStyle w:val="Heading 3"/>
        <w:rPr>
          <w:lang w:val="en-US"/>
          <w14:textOutline w14:w="12700" w14:cap="flat">
            <w14:noFill/>
            <w14:miter w14:lim="400000"/>
          </w14:textOutline>
        </w:rPr>
      </w:pPr>
      <w:r>
        <w:rPr>
          <w:rtl w:val="0"/>
          <w:lang w:val="en-US"/>
          <w14:textOutline w14:w="12700" w14:cap="flat">
            <w14:noFill/>
            <w14:miter w14:lim="400000"/>
          </w14:textOutline>
        </w:rPr>
        <w:t>8.9 Confidence and Uncertainty</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Because RigArchive integrates information from many sources, confidence must be represented carefully.</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A value supported by OEM documentation, professional measurement, and verified observations may have different confidence characteristics than a single unverified contribution.</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system should preserve evidence quality rather than hiding uncertainty.</w:t>
      </w:r>
    </w:p>
    <w:p>
      <w:pPr>
        <w:pStyle w:val="Heading 3"/>
        <w:rPr>
          <w:lang w:val="en-US"/>
          <w14:textOutline w14:w="12700" w14:cap="flat">
            <w14:noFill/>
            <w14:miter w14:lim="400000"/>
          </w14:textOutline>
        </w:rPr>
      </w:pPr>
      <w:r>
        <w:rPr>
          <w:rtl w:val="0"/>
          <w:lang w:val="en-US"/>
          <w14:textOutline w14:w="12700" w14:cap="flat">
            <w14:noFill/>
            <w14:miter w14:lim="400000"/>
          </w14:textOutline>
        </w:rPr>
        <w:t>8.10 AI and Automated Assistance</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Future AI systems may assist with searching, summarizing, classification, and knowledge discovery.</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AI-generated outputs should remain separate from original evidence and derived knowledge records.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AI should help users navigate and understand the archive, not become an untraceable source of technical claims.</w:t>
      </w:r>
    </w:p>
    <w:p>
      <w:pPr>
        <w:pStyle w:val="Heading 3"/>
        <w:rPr>
          <w:lang w:val="en-US"/>
          <w14:textOutline w14:w="12700" w14:cap="flat">
            <w14:noFill/>
            <w14:miter w14:lim="400000"/>
          </w14:textOutline>
        </w:rPr>
      </w:pPr>
      <w:r>
        <w:rPr>
          <w:rtl w:val="0"/>
          <w:lang w:val="en-US"/>
          <w14:textOutline w14:w="12700" w14:cap="flat">
            <w14:noFill/>
            <w14:miter w14:lim="400000"/>
          </w14:textOutline>
        </w:rPr>
        <w:t>8.11 Knowledge Domain Relationship to Other Domains</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Knowledge Domain depends on all previous domains: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Reference Domain provides identity.</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Observation Domain provides real-world records.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Technical Domain provides structured technical characteristics.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Asset Architecture provides supporting artifacts.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Knowledge emerges from the interaction of these systems.</w:t>
      </w:r>
    </w:p>
    <w:p>
      <w:pPr>
        <w:pStyle w:val="Heading 3"/>
        <w:rPr>
          <w:lang w:val="en-US"/>
          <w14:textOutline w14:w="12700" w14:cap="flat">
            <w14:noFill/>
            <w14:miter w14:lim="400000"/>
          </w14:textOutline>
        </w:rPr>
      </w:pPr>
      <w:r>
        <w:rPr>
          <w:rtl w:val="0"/>
          <w:lang w:val="en-US"/>
          <w14:textOutline w14:w="12700" w14:cap="flat">
            <w14:noFill/>
            <w14:miter w14:lim="400000"/>
          </w14:textOutline>
        </w:rPr>
        <w:t>8.12 Future Knowledge Entities</w:t>
      </w:r>
    </w:p>
    <w:p>
      <w:pPr>
        <w:pStyle w:val="heading 4"/>
        <w:keepNext w:val="0"/>
        <w:keepLines w:val="0"/>
        <w:spacing w:before="0" w:after="200"/>
        <w:outlineLvl w:val="9"/>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architecture should reserve space for future knowledge-oriented entities, including:</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Compatibility Rules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Vehicle Capabilities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Modification Patterns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Build Patterns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Maintenance Patterns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Use Case Profiles</w:t>
      </w:r>
      <w:r>
        <w:rPr>
          <w:rFonts w:ascii="Cambria" w:cs="Cambria" w:hAnsi="Cambria" w:eastAsia="Cambria"/>
          <w:b w:val="0"/>
          <w:bCs w:val="0"/>
          <w:i w:val="0"/>
          <w:iCs w:val="0"/>
          <w:outline w:val="0"/>
          <w:color w:val="000000"/>
          <w:u w:color="000000"/>
          <w:rtl w:val="0"/>
          <w:lang w:val="nl-NL"/>
          <w14:textOutline w14:w="12700" w14:cap="flat">
            <w14:noFill/>
            <w14:miter w14:lim="400000"/>
          </w14:textOutline>
          <w14:textFill>
            <w14:solidFill>
              <w14:srgbClr w14:val="000000"/>
            </w14:solidFill>
          </w14:textFill>
        </w:rPr>
        <w:br w:type="textWrapping"/>
        <w:t xml:space="preserve">• </w:t>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Recommendations</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These concepts should be introduced when supported by demonstrated requirements, not prematurely implemented.</w:t>
      </w:r>
    </w:p>
    <w:p>
      <w:pPr>
        <w:pStyle w:val="Heading 3"/>
        <w:rPr>
          <w:lang w:val="en-US"/>
          <w14:textOutline w14:w="12700" w14:cap="flat">
            <w14:noFill/>
            <w14:miter w14:lim="400000"/>
          </w14:textOutline>
        </w:rPr>
      </w:pPr>
      <w:r>
        <w:rPr>
          <w:rtl w:val="0"/>
          <w:lang w:val="en-US"/>
          <w14:textOutline w14:w="12700" w14:cap="flat">
            <w14:noFill/>
            <w14:miter w14:lim="400000"/>
          </w14:textOutline>
        </w:rPr>
        <w:t>8.13 Knowledge Domain Design Principle</w:t>
      </w:r>
    </w:p>
    <w:p>
      <w:pPr>
        <w:pStyle w:val="heading 4"/>
        <w:keepNext w:val="0"/>
        <w:keepLines w:val="0"/>
        <w:spacing w:before="0" w:after="200"/>
        <w:outlineLvl w:val="9"/>
      </w:pP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RigArchive should never sacrifice trust for convenience.</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The system should always allow users to distinguish:</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"What was observed?"</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"What evidence supports it?"</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"What relationships have been derived?"</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"What is recommended?"</w:t>
      </w:r>
      <w:r>
        <w:rPr>
          <w:rFonts w:ascii="Cambria" w:cs="Cambria" w:hAnsi="Cambria" w:eastAsia="Cambria"/>
          <w:b w:val="0"/>
          <w:bCs w:val="0"/>
          <w:i w:val="0"/>
          <w:iCs w:val="0"/>
          <w:outline w:val="0"/>
          <w:color w:val="000000"/>
          <w:u w:color="000000"/>
          <w:lang w:val="nl-NL"/>
          <w14:textOutline w14:w="12700" w14:cap="flat">
            <w14:noFill/>
            <w14:miter w14:lim="400000"/>
          </w14:textOutline>
          <w14:textFill>
            <w14:solidFill>
              <w14:srgbClr w14:val="000000"/>
            </w14:solidFill>
          </w14:textFill>
        </w:rPr>
        <w:br w:type="textWrapping"/>
        <w:br w:type="textWrapping"/>
      </w:r>
      <w:r>
        <w:rPr>
          <w:rFonts w:ascii="Cambria" w:hAnsi="Cambria"/>
          <w:b w:val="0"/>
          <w:bCs w:val="0"/>
          <w:i w:val="0"/>
          <w:iCs w:val="0"/>
          <w:outline w:val="0"/>
          <w:color w:val="000000"/>
          <w:u w:color="000000"/>
          <w:rtl w:val="0"/>
          <w:lang w:val="en-US"/>
          <w14:textOutline w14:w="12700" w14:cap="flat">
            <w14:noFill/>
            <w14:miter w14:lim="400000"/>
          </w14:textOutline>
          <w14:textFill>
            <w14:solidFill>
              <w14:srgbClr w14:val="000000"/>
            </w14:solidFill>
          </w14:textFill>
        </w:rPr>
        <w:t>This separation is essential to becoming a trusted technical archive and knowledge platform.</w:t>
      </w:r>
      <w:r>
        <w:rPr>
          <w:rFonts w:ascii="Cambria" w:cs="Cambria" w:hAnsi="Cambria" w:eastAsia="Cambria"/>
          <w:b w:val="0"/>
          <w:bCs w:val="0"/>
          <w:i w:val="0"/>
          <w:iCs w:val="0"/>
          <w:outline w:val="0"/>
          <w:color w:val="000000"/>
          <w:u w:color="000000"/>
          <w14:textOutline w14:w="12700" w14:cap="flat">
            <w14:noFill/>
            <w14:miter w14:lim="400000"/>
          </w14:textOutline>
          <w14:textFill>
            <w14:solidFill>
              <w14:srgbClr w14:val="000000"/>
            </w14:solidFill>
          </w14:textFill>
        </w:rPr>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nl-NL"/>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nl-NL"/>
      <w14:textOutline>
        <w14:noFill/>
      </w14:textOutline>
      <w14:textFill>
        <w14:solidFill>
          <w14:srgbClr w14:val="4F81BD"/>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en-US"/>
      <w14:textOutline>
        <w14:noFill/>
      </w14:textOutline>
      <w14:textFill>
        <w14:solidFill>
          <w14:srgbClr w14:val="4F81BD"/>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1"/>
      <w:iCs w:val="1"/>
      <w:caps w:val="0"/>
      <w:smallCaps w:val="0"/>
      <w:strike w:val="0"/>
      <w:dstrike w:val="0"/>
      <w:outline w:val="0"/>
      <w:color w:val="4f81bd"/>
      <w:spacing w:val="0"/>
      <w:kern w:val="0"/>
      <w:position w:val="0"/>
      <w:sz w:val="22"/>
      <w:szCs w:val="22"/>
      <w:u w:val="none" w:color="4f81bd"/>
      <w:shd w:val="nil" w:color="auto" w:fill="auto"/>
      <w:vertAlign w:val="baseline"/>
      <w:lang w:val="en-US"/>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