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RigArchive Project Blueprint v1.1 (Architecture Freeze)</w:t>
      </w:r>
    </w:p>
    <w:p>
      <w:r>
        <w:rPr>
          <w:b/>
        </w:rPr>
        <w:t>Status: Approved for Reference Implementation</w:t>
        <w:br/>
      </w:r>
    </w:p>
    <w:p>
      <w:pPr>
        <w:pStyle w:val="Heading2"/>
      </w:pPr>
      <w:r>
        <w:t>Foreword</w:t>
      </w:r>
    </w:p>
    <w:p>
      <w:r>
        <w:t>RigArchive exists to build the world's most trusted technical archive of vehicles—and their modifications and maintenance—used for travel, camping, overlanding, expedition, and living.</w:t>
        <w:br/>
        <w:br/>
        <w:t>This Project Blueprint serves as the architectural constitution for the project and defines its mission, guiding principles, domain boundaries, software philosophy, and MVP scope.</w:t>
      </w:r>
    </w:p>
    <w:p>
      <w:pPr>
        <w:pStyle w:val="Heading2"/>
      </w:pPr>
      <w:r>
        <w:t>Mission</w:t>
      </w:r>
    </w:p>
    <w:p>
      <w:r>
        <w:t>Build the world's most trusted technical archive of vehicles—and their modifications and maintenance—used for travel, camping, overlanding, expedition, and living.</w:t>
      </w:r>
    </w:p>
    <w:p>
      <w:pPr>
        <w:pStyle w:val="Heading2"/>
      </w:pPr>
      <w:r>
        <w:t>Core Principles</w:t>
      </w:r>
    </w:p>
    <w:p>
      <w:r>
        <w:t>• Truth over popularity</w:t>
        <w:br/>
        <w:t>• Evidence over assertion</w:t>
        <w:br/>
        <w:t>• Provenance over convenience</w:t>
        <w:br/>
        <w:t>• Simplicity over cleverness</w:t>
        <w:br/>
        <w:t>• Progressive Architecture</w:t>
        <w:br/>
        <w:t>• Capture once, reuse everywhere</w:t>
        <w:br/>
        <w:t>• Preserve history</w:t>
        <w:br/>
        <w:t>• Prefer reversible decisions</w:t>
        <w:br/>
        <w:t>• Build for expansion, implement for today</w:t>
        <w:br/>
        <w:t>• Separate the universal from the particular</w:t>
        <w:br/>
        <w:t>• RigArchive stores evidence, not truth</w:t>
        <w:br/>
        <w:t>• RigArchive is a steward of technical knowledge</w:t>
      </w:r>
    </w:p>
    <w:p>
      <w:pPr>
        <w:pStyle w:val="Heading2"/>
      </w:pPr>
      <w:r>
        <w:t>Domain Overview</w:t>
      </w:r>
    </w:p>
    <w:p>
      <w:r>
        <w:t>Reference Domain: Manufacturer → Model → Generation → Variant → Vehicle Definition</w:t>
        <w:br/>
        <w:br/>
        <w:t>Observation Domain: Observation Session → Observation → Measurement / Maintenance / Modification / Inspection → Evidence</w:t>
        <w:br/>
        <w:br/>
        <w:t>Asset Domain: Images, documents, and future CAD/scan assets.</w:t>
        <w:br/>
        <w:br/>
        <w:t>Standards Domain: Measurement, photography, verification, and geometry standards.</w:t>
        <w:br/>
        <w:br/>
        <w:t>Technical Domain (reserved): Technical Properties, Technical Evidence, OEM CAD, engineering drawings, scan datasets, published specifications.</w:t>
        <w:br/>
        <w:br/>
        <w:t>Knowledge Domain (future): Compatibility, recommendations, statistics, planning, search intelligence.</w:t>
      </w:r>
    </w:p>
    <w:p>
      <w:pPr>
        <w:pStyle w:val="Heading2"/>
      </w:pPr>
      <w:r>
        <w:t>Data Philosophy</w:t>
      </w:r>
    </w:p>
    <w:p>
      <w:r>
        <w:t>Tier 1: Reference Data (canonical)</w:t>
        <w:br/>
        <w:t>Tier 2: Evidence Data (observations)</w:t>
        <w:br/>
        <w:t>Tier 3: Knowledge Data (derived)</w:t>
        <w:br/>
        <w:br/>
        <w:t>Reference data remains stable.</w:t>
        <w:br/>
        <w:t>Evidence is preserved.</w:t>
        <w:br/>
        <w:t>Knowledge evolves.</w:t>
      </w:r>
    </w:p>
    <w:p>
      <w:pPr>
        <w:pStyle w:val="Heading2"/>
      </w:pPr>
      <w:r>
        <w:t>Software Architecture</w:t>
      </w:r>
    </w:p>
    <w:p>
      <w:r>
        <w:t>Layered architecture:</w:t>
        <w:br/>
        <w:br/>
        <w:t>Presentation</w:t>
        <w:br/>
        <w:t>↓</w:t>
        <w:br/>
        <w:t>Application Services</w:t>
        <w:br/>
        <w:t>↓</w:t>
        <w:br/>
        <w:t>Domain Models</w:t>
        <w:br/>
        <w:t>↓</w:t>
        <w:br/>
        <w:t>Infrastructure</w:t>
        <w:br/>
        <w:br/>
        <w:t>Views stay thin.</w:t>
        <w:br/>
        <w:t>Business logic belongs in services.</w:t>
        <w:br/>
        <w:t>Models represent the domain.</w:t>
        <w:br/>
        <w:t>Infrastructure is replaceable.</w:t>
      </w:r>
    </w:p>
    <w:p>
      <w:pPr>
        <w:pStyle w:val="Heading2"/>
      </w:pPr>
      <w:r>
        <w:t>Storage Philosophy</w:t>
      </w:r>
    </w:p>
    <w:p>
      <w:r>
        <w:t>Develop locally with SQLite and local image storage. Production targets PostgreSQL and Cloudflare R2 via interchangeable storage abstractions.</w:t>
      </w:r>
    </w:p>
    <w:p>
      <w:pPr>
        <w:pStyle w:val="Heading2"/>
      </w:pPr>
      <w:r>
        <w:t>Quality Bar</w:t>
      </w:r>
    </w:p>
    <w:p>
      <w:r>
        <w:t>Every feature should:</w:t>
        <w:br/>
        <w:t>• Solve a real user story</w:t>
        <w:br/>
        <w:t>• Preserve provenance</w:t>
        <w:br/>
        <w:t>• Be simple to explain</w:t>
        <w:br/>
        <w:t>• Make future work easier</w:t>
        <w:br/>
        <w:t>• Still make sense in five years</w:t>
      </w:r>
    </w:p>
    <w:p>
      <w:pPr>
        <w:pStyle w:val="Heading2"/>
      </w:pPr>
      <w:r>
        <w:t>MVP Scope</w:t>
      </w:r>
    </w:p>
    <w:p>
      <w:r>
        <w:t>Included:</w:t>
        <w:br/>
        <w:t>• Django</w:t>
        <w:br/>
        <w:t>• SQLite</w:t>
        <w:br/>
        <w:t>• Local image storage</w:t>
        <w:br/>
        <w:t>• Vanilla HTML/CSS/JavaScript</w:t>
        <w:br/>
        <w:t>• Reference Domain</w:t>
        <w:br/>
        <w:t>• Observation Sessions</w:t>
        <w:br/>
        <w:t>• Measurements</w:t>
        <w:br/>
        <w:t>• Modifications</w:t>
        <w:br/>
        <w:t>• Image Assets</w:t>
        <w:br/>
        <w:t>• Django Admin</w:t>
        <w:br/>
        <w:t>• Vehicle pages</w:t>
        <w:br/>
        <w:t>• Basic search</w:t>
        <w:br/>
        <w:br/>
        <w:t>Reserved for future:</w:t>
        <w:br/>
        <w:t>• PostgreSQL</w:t>
        <w:br/>
        <w:t>• Cloudflare R2</w:t>
        <w:br/>
        <w:t>• Vehicle Instances</w:t>
        <w:br/>
        <w:t>• CAD</w:t>
        <w:br/>
        <w:t>• Geometry</w:t>
        <w:br/>
        <w:t>• OCR</w:t>
        <w:br/>
        <w:t>• AI</w:t>
        <w:br/>
        <w:t>• Marketplace</w:t>
        <w:br/>
        <w:t>• Compatibility engine</w:t>
        <w:br/>
        <w:t>• Knowledge engine</w:t>
      </w:r>
    </w:p>
    <w:p>
      <w:pPr>
        <w:pStyle w:val="Heading2"/>
      </w:pPr>
      <w:r>
        <w:t>Roadmap</w:t>
      </w:r>
    </w:p>
    <w:p>
      <w:r>
        <w:t>Phase I – Architecture (Complete)</w:t>
        <w:br/>
        <w:t>Phase I-B – Engineering Handbook</w:t>
        <w:br/>
        <w:t>Phase II – Reference Implementation</w:t>
        <w:br/>
        <w:t>Phase III – Public Beta</w:t>
        <w:br/>
        <w:t>Phase IV – Contributor Platform</w:t>
        <w:br/>
        <w:t>Phase V – Knowledge Engine</w:t>
        <w:br/>
        <w:t>Phase VI – Platform Expansion</w:t>
      </w:r>
    </w:p>
    <w:p>
      <w:pPr>
        <w:pStyle w:val="Heading2"/>
      </w:pPr>
      <w:r>
        <w:t>Architecture Freeze v1.1</w:t>
      </w:r>
    </w:p>
    <w:p>
      <w:r>
        <w:t>The conceptual architecture is considered stable. Future evolution should occur through deliberate Architecture Decision Records (ADRs).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