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328F3">
      <w:pPr>
        <w:numPr>
          <w:numId w:val="0"/>
        </w:numPr>
        <w:ind w:left="360" w:leftChars="0"/>
        <w:rPr>
          <w:b/>
          <w:bCs/>
          <w:sz w:val="24"/>
          <w:szCs w:val="32"/>
          <w:lang w:val="fr-FR"/>
        </w:rPr>
      </w:pPr>
      <w:r>
        <w:rPr>
          <w:rFonts w:hint="default"/>
          <w:b/>
          <w:bCs/>
          <w:sz w:val="24"/>
          <w:szCs w:val="32"/>
          <w:lang w:val="fr-FR"/>
        </w:rPr>
        <w:t>R</w:t>
      </w:r>
      <w:r>
        <w:rPr>
          <w:b/>
          <w:bCs/>
          <w:sz w:val="24"/>
          <w:szCs w:val="32"/>
          <w:lang w:val="fr-FR"/>
        </w:rPr>
        <w:t>estaurer les paysages, diversifier les cultures et protéger la biodiversité.</w:t>
      </w:r>
    </w:p>
    <w:p w14:paraId="660CDF40">
      <w:pPr>
        <w:jc w:val="both"/>
        <w:rPr>
          <w:b/>
          <w:bCs/>
        </w:rPr>
      </w:pPr>
    </w:p>
    <w:p w14:paraId="1F67067C">
      <w:pPr>
        <w:jc w:val="both"/>
        <w:rPr>
          <w:rFonts w:asciiTheme="majorHAnsi" w:hAnsiTheme="majorHAnsi" w:cstheme="majorHAnsi"/>
          <w:sz w:val="24"/>
          <w:szCs w:val="24"/>
          <w:highlight w:val="none"/>
        </w:rPr>
      </w:pPr>
      <w:r>
        <w:rPr>
          <w:rFonts w:asciiTheme="majorHAnsi" w:hAnsiTheme="majorHAnsi" w:cstheme="majorHAnsi"/>
          <w:sz w:val="24"/>
          <w:szCs w:val="24"/>
          <w:highlight w:val="none"/>
        </w:rPr>
        <w:t xml:space="preserve">De plus, les vergers cacaoyers ont pris de l’âge et les exploitants agricoles font recours à la création de nouvelles superficies agricoles et à l’utilisation accrue d’intrants chimiques afin </w:t>
      </w:r>
      <w:r>
        <w:rPr>
          <w:rFonts w:hint="default" w:asciiTheme="majorHAnsi" w:hAnsiTheme="majorHAnsi" w:cstheme="majorHAnsi"/>
          <w:sz w:val="24"/>
          <w:szCs w:val="24"/>
          <w:highlight w:val="none"/>
          <w:lang w:val="fr-FR"/>
        </w:rPr>
        <w:t>d’</w:t>
      </w:r>
      <w:bookmarkStart w:id="0" w:name="_GoBack"/>
      <w:bookmarkEnd w:id="0"/>
      <w:r>
        <w:rPr>
          <w:rFonts w:asciiTheme="majorHAnsi" w:hAnsiTheme="majorHAnsi" w:cstheme="majorHAnsi"/>
          <w:sz w:val="24"/>
          <w:szCs w:val="24"/>
          <w:highlight w:val="none"/>
          <w:lang w:val="fr-FR"/>
        </w:rPr>
        <w:t>accroître</w:t>
      </w:r>
      <w:r>
        <w:rPr>
          <w:rFonts w:asciiTheme="majorHAnsi" w:hAnsiTheme="majorHAnsi" w:cstheme="majorHAnsi"/>
          <w:sz w:val="24"/>
          <w:szCs w:val="24"/>
          <w:highlight w:val="none"/>
        </w:rPr>
        <w:t xml:space="preserve"> leur production. Ces techniques fortement utilisées portent naturellement un coup à l’environnement et à la biodiversité. Ce qui commencent à inquiéter les chocolatiers et à peser sur les relations entre clients et fournisseurs. </w:t>
      </w:r>
    </w:p>
    <w:p w14:paraId="5D59E735">
      <w:pPr>
        <w:jc w:val="both"/>
        <w:rPr>
          <w:rFonts w:asciiTheme="majorHAnsi" w:hAnsiTheme="majorHAnsi" w:cstheme="majorHAnsi"/>
          <w:sz w:val="24"/>
          <w:szCs w:val="24"/>
          <w:highlight w:val="none"/>
        </w:rPr>
      </w:pPr>
      <w:r>
        <w:rPr>
          <w:rFonts w:asciiTheme="majorHAnsi" w:hAnsiTheme="majorHAnsi" w:cstheme="majorHAnsi"/>
          <w:sz w:val="24"/>
          <w:szCs w:val="24"/>
          <w:highlight w:val="none"/>
        </w:rPr>
        <w:t>Pour réduire ces impacts, les chocolatiers encouragent les organisations de producteurs à pratiquer une agriculture responsable et durable, afin de maintenir leur confiance à travers des contrats de commercialisation. Dans un contexte écologique dégradé, il est opportun pour des entités comme ECAKOOG de proposer à ses exploitants agricoles une nouvelle approche plus adaptée, qui leur permette de pratiquer une agriculture respectueuse des superficies disponibles et de la biodiversité. Cette approche, mise en œuvre auprès des producteurs membres depuis plusieurs années, devrait favoriser le développement d’une nouvelle génération d’exploitants agricoles et contribuer à la lutte contre le réchauffement climatique, ainsi qu’à l’augmentation des revenus des producteurs.</w:t>
      </w:r>
    </w:p>
    <w:p w14:paraId="4B1B28E1">
      <w:pPr>
        <w:jc w:val="both"/>
        <w:rPr>
          <w:rFonts w:asciiTheme="majorHAnsi" w:hAnsiTheme="majorHAnsi" w:cstheme="majorHAnsi"/>
          <w:sz w:val="24"/>
          <w:szCs w:val="24"/>
        </w:rPr>
      </w:pPr>
    </w:p>
    <w:p w14:paraId="35A5C103">
      <w:pPr>
        <w:jc w:val="both"/>
        <w:rPr>
          <w:rFonts w:asciiTheme="majorHAnsi" w:hAnsiTheme="majorHAnsi" w:cstheme="majorHAnsi"/>
          <w:sz w:val="24"/>
          <w:szCs w:val="24"/>
          <w:highlight w:val="yellow"/>
        </w:rPr>
      </w:pPr>
      <w:r>
        <w:rPr>
          <w:rFonts w:asciiTheme="majorHAnsi" w:hAnsiTheme="majorHAnsi" w:cstheme="majorHAnsi"/>
          <w:sz w:val="24"/>
          <w:szCs w:val="24"/>
          <w:highlight w:val="yellow"/>
        </w:rPr>
        <w:t>Témoignage de AMEYAO Page 21</w:t>
      </w:r>
    </w:p>
    <w:p w14:paraId="32EA5B3E">
      <w:pPr>
        <w:jc w:val="both"/>
        <w:rPr>
          <w:rFonts w:asciiTheme="majorHAnsi" w:hAnsiTheme="majorHAnsi" w:cstheme="majorHAnsi"/>
          <w:sz w:val="24"/>
          <w:szCs w:val="24"/>
        </w:rPr>
      </w:pPr>
      <w:r>
        <w:rPr>
          <w:rFonts w:asciiTheme="majorHAnsi" w:hAnsiTheme="majorHAnsi" w:cstheme="majorHAnsi"/>
          <w:sz w:val="24"/>
          <w:szCs w:val="24"/>
          <w:highlight w:val="yellow"/>
        </w:rPr>
        <w:t>En luttant contre la déforestation dans notre chaîne d’approvisionnement de cacao, nous visons à réduire davantage notre empreinte carbone et à soutenir les producteurs de cacao pour qu’ils développent des exploitations plus adaptées au changement climatique. Nous participons déjà au programme Koognanan cacao et nous projetons de créer des forêts communautaires autour de nos villages.</w:t>
      </w:r>
    </w:p>
    <w:p w14:paraId="7FFF795D"/>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F4247D"/>
    <w:rsid w:val="02F4247D"/>
    <w:rsid w:val="462B4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2026-01-26T14:00:00Z</dcterms:created>
  <dc:creator>HP</dc:creator>
  <cp:lastModifiedBy>HP</cp:lastModifiedBy>
  <dcterms:modified xsi:type="dcterms:W3CDTF">2026-02-06T12:41:51Z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70723EDC8D71436CADEC3A93F861EAC7_11</vt:lpwstr>
  </property>
</Properties>
</file>