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PUBMED: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NCBI </w:t>
      </w:r>
      <w:r w:rsidDel="00000000" w:rsidR="00000000" w:rsidRPr="00000000">
        <w:rPr>
          <w:rtl w:val="0"/>
        </w:rPr>
        <w:t xml:space="preserve">🡪 trovare small, trascrittoma, gen.mit e nucleare (se possibile) di specie che rappresentino classi e phyla animali/piante.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Segnare vari numeri in una tabella.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Dal trascrittoma al genoma mitocondriale in caso in cui non trovo mit associato ( si può utilizzare trascrittoma totale per tirare fuori il genoma mitocondriale).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Usare mitorna (tool di Giobbe, ottenere mit dal trascrittoma dato un mitocondriale di riferimento).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47.99999999998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tblGridChange w:id="0">
          <w:tblGrid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  <w:gridCol w:w="256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transcriptome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Gen.mit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Gen.nuc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pStyle w:val="Heading2"/>
              <w:spacing w:after="0" w:before="0" w:lineRule="auto"/>
              <w:rPr>
                <w:rFonts w:ascii="Arial" w:cs="Arial" w:eastAsia="Arial" w:hAnsi="Arial"/>
                <w:b w:val="0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666666"/>
                <w:sz w:val="20"/>
                <w:szCs w:val="20"/>
                <w:rtl w:val="0"/>
              </w:rPr>
              <w:t xml:space="preserve">Aiptasia pallida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Exaiptasia diaphana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Cnidaria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SRR2716063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SRR2716064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SRR2716065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SRR2716063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ILLUMINA HiSeq 2000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SRR13526542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Illumina HiSeq 4000, PAIREd- tentacolo - BIG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NC_022265    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GCA_001417965.1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336699"/>
                <w:u w:val="singl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336699"/>
                  <w:u w:val="single"/>
                  <w:rtl w:val="0"/>
                </w:rPr>
                <w:t xml:space="preserve">Crassostrea gigas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b0080"/>
                  <w:sz w:val="20"/>
                  <w:szCs w:val="20"/>
                  <w:u w:val="single"/>
                  <w:rtl w:val="0"/>
                </w:rPr>
                <w:t xml:space="preserve">Mollusca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hyperlink r:id="rId11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SRR13528976</w:t>
              </w:r>
            </w:hyperlink>
            <w:r w:rsidDel="00000000" w:rsidR="00000000" w:rsidRPr="00000000">
              <w:rPr>
                <w:rtl w:val="0"/>
              </w:rPr>
              <w:t xml:space="preserve">/75/74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Illumine NovaSeq 6000- SINGLE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hyperlink r:id="rId12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SRR13528984</w:t>
              </w:r>
            </w:hyperlink>
            <w:r w:rsidDel="00000000" w:rsidR="00000000" w:rsidRPr="00000000">
              <w:rPr>
                <w:rtl w:val="0"/>
              </w:rPr>
              <w:t xml:space="preserve">/83/80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Illumine NovaSeq 6000- PAIRED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NC_001276 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000080"/>
                  <w:sz w:val="18"/>
                  <w:szCs w:val="18"/>
                  <w:u w:val="single"/>
                  <w:rtl w:val="0"/>
                </w:rPr>
                <w:t xml:space="preserve">GCA_011032805.1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H. longicornis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120" w:before="12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rtl w:val="0"/>
                </w:rPr>
                <w:br w:type="textWrapping"/>
              </w:r>
            </w:hyperlink>
            <w:hyperlink r:id="rId15">
              <w:r w:rsidDel="00000000" w:rsidR="00000000" w:rsidRPr="00000000">
                <w:rPr>
                  <w:rFonts w:ascii="Arial" w:cs="Arial" w:eastAsia="Arial" w:hAnsi="Arial"/>
                  <w:color w:val="0b0080"/>
                  <w:sz w:val="21"/>
                  <w:szCs w:val="21"/>
                  <w:u w:val="single"/>
                  <w:rtl w:val="0"/>
                </w:rPr>
                <w:t xml:space="preserve">Arthropoda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hyperlink r:id="rId16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SRR9202922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hyperlink r:id="rId17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SRR9202923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hyperlink r:id="rId18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SRR9202924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Illumina HiSeq 4000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SINGLE, TICK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hyperlink r:id="rId19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SRR14748029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hyperlink r:id="rId20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SRR14748030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hyperlink r:id="rId21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SRR14748031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Illumina HiSeq 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PAIRED, TICK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hyperlink r:id="rId22">
              <w:r w:rsidDel="00000000" w:rsidR="00000000" w:rsidRPr="00000000">
                <w:rPr>
                  <w:rFonts w:ascii="Helvetica Neue" w:cs="Helvetica Neue" w:eastAsia="Helvetica Neue" w:hAnsi="Helvetica Neue"/>
                  <w:color w:val="000080"/>
                  <w:sz w:val="18"/>
                  <w:szCs w:val="18"/>
                  <w:u w:val="single"/>
                  <w:rtl w:val="0"/>
                </w:rPr>
                <w:t xml:space="preserve">GCA_013339765.1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(contiene anche mitochondrial)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Homo sapiens (liver cancer)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Vertebrata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hyperlink r:id="rId23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hyperlink r:id="rId24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/>
            </w:pPr>
            <w:hyperlink r:id="rId25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hyperlink r:id="rId26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hyperlink r:id="rId27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hyperlink r:id="rId28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hyperlink r:id="rId29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SRR14763357</w:t>
              </w:r>
            </w:hyperlink>
            <w:r w:rsidDel="00000000" w:rsidR="00000000" w:rsidRPr="00000000">
              <w:rPr>
                <w:rtl w:val="0"/>
              </w:rPr>
              <w:t xml:space="preserve"> M</w:t>
            </w:r>
          </w:p>
          <w:p w:rsidR="00000000" w:rsidDel="00000000" w:rsidP="00000000" w:rsidRDefault="00000000" w:rsidRPr="00000000" w14:paraId="00000115">
            <w:pPr>
              <w:rPr/>
            </w:pPr>
            <w:hyperlink r:id="rId30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SRR14763358</w:t>
              </w:r>
            </w:hyperlink>
            <w:r w:rsidDel="00000000" w:rsidR="00000000" w:rsidRPr="00000000">
              <w:rPr>
                <w:rtl w:val="0"/>
              </w:rPr>
              <w:t xml:space="preserve"> M</w:t>
            </w:r>
          </w:p>
          <w:p w:rsidR="00000000" w:rsidDel="00000000" w:rsidP="00000000" w:rsidRDefault="00000000" w:rsidRPr="00000000" w14:paraId="00000116">
            <w:pPr>
              <w:rPr/>
            </w:pPr>
            <w:hyperlink r:id="rId31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SRR14763369</w:t>
              </w:r>
            </w:hyperlink>
            <w:r w:rsidDel="00000000" w:rsidR="00000000" w:rsidRPr="00000000">
              <w:rPr>
                <w:rtl w:val="0"/>
              </w:rPr>
              <w:t xml:space="preserve"> M</w:t>
            </w:r>
          </w:p>
          <w:p w:rsidR="00000000" w:rsidDel="00000000" w:rsidP="00000000" w:rsidRDefault="00000000" w:rsidRPr="00000000" w14:paraId="00000117">
            <w:pPr>
              <w:rPr/>
            </w:pPr>
            <w:hyperlink r:id="rId32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SRR14763370</w:t>
              </w:r>
            </w:hyperlink>
            <w:r w:rsidDel="00000000" w:rsidR="00000000" w:rsidRPr="00000000">
              <w:rPr>
                <w:rtl w:val="0"/>
              </w:rPr>
              <w:t xml:space="preserve"> M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Illumina, paired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hyperlink r:id="rId33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SRR14513902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Illumine, paired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hyperlink r:id="rId34">
              <w:r w:rsidDel="00000000" w:rsidR="00000000" w:rsidRPr="00000000">
                <w:rPr>
                  <w:rFonts w:ascii="Helvetica Neue" w:cs="Helvetica Neue" w:eastAsia="Helvetica Neue" w:hAnsi="Helvetica Neue"/>
                  <w:color w:val="000080"/>
                  <w:sz w:val="18"/>
                  <w:szCs w:val="18"/>
                  <w:u w:val="single"/>
                  <w:rtl w:val="0"/>
                </w:rPr>
                <w:t xml:space="preserve">GCA_009914755.3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(contiene anche mithocondrial)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Helvetica Neue" w:cs="Helvetica Neue" w:eastAsia="Helvetica Neue" w:hAnsi="Helvetica Neue"/>
                <w:color w:val="00008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highlight w:val="white"/>
                <w:rtl w:val="0"/>
              </w:rPr>
              <w:t xml:space="preserve">Amynthas gracilis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(annellidi)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hyperlink r:id="rId35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SRR8449997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hyperlink r:id="rId36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SRR8449998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hyperlink r:id="rId37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SRR8449999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hyperlink r:id="rId38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SRR8449992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hyperlink r:id="rId39">
              <w:r w:rsidDel="00000000" w:rsidR="00000000" w:rsidRPr="00000000">
                <w:rPr>
                  <w:rFonts w:ascii="Helvetica Neue" w:cs="Helvetica Neue" w:eastAsia="Helvetica Neue" w:hAnsi="Helvetica Neue"/>
                  <w:color w:val="1e70bf"/>
                  <w:sz w:val="21"/>
                  <w:szCs w:val="21"/>
                  <w:u w:val="single"/>
                  <w:rtl w:val="0"/>
                </w:rPr>
                <w:t xml:space="preserve">SRR8449993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hyperlink r:id="rId40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SRR8449996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Nextseq 500, paired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(whole body)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hyperlink r:id="rId41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SRR8416231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hyperlink r:id="rId42">
              <w:r w:rsidDel="00000000" w:rsidR="00000000" w:rsidRPr="00000000">
                <w:rPr>
                  <w:rFonts w:ascii="Helvetica Neue" w:cs="Helvetica Neue" w:eastAsia="Helvetica Neue" w:hAnsi="Helvetica Neue"/>
                  <w:color w:val="1e70bf"/>
                  <w:sz w:val="21"/>
                  <w:szCs w:val="21"/>
                  <w:u w:val="single"/>
                  <w:rtl w:val="0"/>
                </w:rPr>
                <w:t xml:space="preserve">SRR8416228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hyperlink r:id="rId43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SRR8416235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hyperlink r:id="rId44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SRR8416236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hyperlink r:id="rId45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SRR8416237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hyperlink r:id="rId46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SRR8416230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Nextseq500, paired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(whole body)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Archivesica marissinica (mollusca)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hyperlink r:id="rId47">
              <w:r w:rsidDel="00000000" w:rsidR="00000000" w:rsidRPr="00000000">
                <w:rPr>
                  <w:rFonts w:ascii="Helvetica Neue" w:cs="Helvetica Neue" w:eastAsia="Helvetica Neue" w:hAnsi="Helvetica Neue"/>
                  <w:color w:val="4183c4"/>
                  <w:sz w:val="21"/>
                  <w:szCs w:val="21"/>
                  <w:u w:val="single"/>
                  <w:rtl w:val="0"/>
                </w:rPr>
                <w:t xml:space="preserve">SRR11675930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SRR11675931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SRR11675932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SRR11675933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SRR11673934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SRR11673935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Illumina novaseq 6000 (single) - All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SRR11675922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SRR11675923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SRR11675924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SRR11675925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SRR11675926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SRR11675927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SRR11675928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Illumina novaseq 6000 (paired) - All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3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GCA_014843695.1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D44CCB"/>
    <w:rPr>
      <w:rFonts w:ascii="Times New Roman" w:cs="Times New Roman" w:eastAsia="Times New Roman" w:hAnsi="Times New Roman"/>
      <w:lang w:eastAsia="it-IT"/>
    </w:rPr>
  </w:style>
  <w:style w:type="paragraph" w:styleId="Titolo2">
    <w:name w:val="heading 2"/>
    <w:basedOn w:val="Normale"/>
    <w:link w:val="Titolo2Carattere"/>
    <w:uiPriority w:val="9"/>
    <w:qFormat w:val="1"/>
    <w:rsid w:val="00FF1E65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FF1E6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olo2Carattere" w:customStyle="1">
    <w:name w:val="Titolo 2 Carattere"/>
    <w:basedOn w:val="Carpredefinitoparagrafo"/>
    <w:link w:val="Titolo2"/>
    <w:uiPriority w:val="9"/>
    <w:rsid w:val="00FF1E65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FF1E65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7A2AAA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 w:val="1"/>
    <w:unhideWhenUsed w:val="1"/>
    <w:rsid w:val="009B2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 w:val="1"/>
    <w:rsid w:val="009B2EAA"/>
    <w:rPr>
      <w:rFonts w:ascii="Courier New" w:cs="Courier New" w:eastAsia="Times New Roman" w:hAnsi="Courier New"/>
      <w:sz w:val="20"/>
      <w:szCs w:val="20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e.ncbi.nlm.nih.gov/Traces/sra?run=SRR8449996" TargetMode="External"/><Relationship Id="rId20" Type="http://schemas.openxmlformats.org/officeDocument/2006/relationships/hyperlink" Target="https://trace.ncbi.nlm.nih.gov/Traces/sra?run=SRR14748030" TargetMode="External"/><Relationship Id="rId42" Type="http://schemas.openxmlformats.org/officeDocument/2006/relationships/hyperlink" Target="https://trace.ncbi.nlm.nih.gov/Traces/sra?run=SRR8416228" TargetMode="External"/><Relationship Id="rId41" Type="http://schemas.openxmlformats.org/officeDocument/2006/relationships/hyperlink" Target="https://trace.ncbi.nlm.nih.gov/Traces/sra?run=SRR8416231" TargetMode="External"/><Relationship Id="rId22" Type="http://schemas.openxmlformats.org/officeDocument/2006/relationships/hyperlink" Target="about:blank" TargetMode="External"/><Relationship Id="rId44" Type="http://schemas.openxmlformats.org/officeDocument/2006/relationships/hyperlink" Target="https://trace.ncbi.nlm.nih.gov/Traces/sra?run=SRR8416236" TargetMode="External"/><Relationship Id="rId21" Type="http://schemas.openxmlformats.org/officeDocument/2006/relationships/hyperlink" Target="https://trace.ncbi.nlm.nih.gov/Traces/sra?run=SRR14748031" TargetMode="External"/><Relationship Id="rId43" Type="http://schemas.openxmlformats.org/officeDocument/2006/relationships/hyperlink" Target="https://trace.ncbi.nlm.nih.gov/Traces/sra?run=SRR8416235" TargetMode="External"/><Relationship Id="rId24" Type="http://schemas.openxmlformats.org/officeDocument/2006/relationships/hyperlink" Target="https://trace.ncbi.nlm.nih.gov/Traces/sra?run=SRR14763352" TargetMode="External"/><Relationship Id="rId46" Type="http://schemas.openxmlformats.org/officeDocument/2006/relationships/hyperlink" Target="https://trace.ncbi.nlm.nih.gov/Traces/sra?run=SRR8416230" TargetMode="External"/><Relationship Id="rId23" Type="http://schemas.openxmlformats.org/officeDocument/2006/relationships/hyperlink" Target="https://trace.ncbi.nlm.nih.gov/Traces/sra?run=SRR14763351" TargetMode="External"/><Relationship Id="rId45" Type="http://schemas.openxmlformats.org/officeDocument/2006/relationships/hyperlink" Target="https://trace.ncbi.nlm.nih.gov/Traces/sra?run=SRR84162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Taxonomy/Browser/wwwtax.cgi?mode=Info&amp;id=29159" TargetMode="External"/><Relationship Id="rId26" Type="http://schemas.openxmlformats.org/officeDocument/2006/relationships/hyperlink" Target="https://trace.ncbi.nlm.nih.gov/Traces/sra?run=SRR14763354" TargetMode="External"/><Relationship Id="rId48" Type="http://schemas.openxmlformats.org/officeDocument/2006/relationships/hyperlink" Target="https://www.ncbi.nlm.nih.gov/assembly/8229651" TargetMode="External"/><Relationship Id="rId25" Type="http://schemas.openxmlformats.org/officeDocument/2006/relationships/hyperlink" Target="https://trace.ncbi.nlm.nih.gov/Traces/sra?run=SRR14763353" TargetMode="External"/><Relationship Id="rId47" Type="http://schemas.openxmlformats.org/officeDocument/2006/relationships/hyperlink" Target="https://trace.ncbi.nlm.nih.gov/Traces/sra?run=SRR11675930" TargetMode="External"/><Relationship Id="rId28" Type="http://schemas.openxmlformats.org/officeDocument/2006/relationships/hyperlink" Target="https://trace.ncbi.nlm.nih.gov/Traces/sra?run=SRR14763356" TargetMode="External"/><Relationship Id="rId27" Type="http://schemas.openxmlformats.org/officeDocument/2006/relationships/hyperlink" Target="https://trace.ncbi.nlm.nih.gov/Traces/sra?run=SRR147633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trace.ncbi.nlm.nih.gov/Traces/sra?run=SRR14763357" TargetMode="External"/><Relationship Id="rId7" Type="http://schemas.openxmlformats.org/officeDocument/2006/relationships/hyperlink" Target="https://trace.ncbi.nlm.nih.gov/Traces/sra?run=SRR2716063" TargetMode="External"/><Relationship Id="rId8" Type="http://schemas.openxmlformats.org/officeDocument/2006/relationships/hyperlink" Target="https://trace.ncbi.nlm.nih.gov/Traces/sra?run=SRR13526542" TargetMode="External"/><Relationship Id="rId31" Type="http://schemas.openxmlformats.org/officeDocument/2006/relationships/hyperlink" Target="https://trace.ncbi.nlm.nih.gov/Traces/sra?run=SRR14763369" TargetMode="External"/><Relationship Id="rId30" Type="http://schemas.openxmlformats.org/officeDocument/2006/relationships/hyperlink" Target="https://trace.ncbi.nlm.nih.gov/Traces/sra?run=SRR14763358" TargetMode="External"/><Relationship Id="rId11" Type="http://schemas.openxmlformats.org/officeDocument/2006/relationships/hyperlink" Target="https://trace.ncbi.nlm.nih.gov/Traces/sra?run=SRR13528976" TargetMode="External"/><Relationship Id="rId33" Type="http://schemas.openxmlformats.org/officeDocument/2006/relationships/hyperlink" Target="https://trace.ncbi.nlm.nih.gov/Traces/sra?run=SRR14513902" TargetMode="External"/><Relationship Id="rId10" Type="http://schemas.openxmlformats.org/officeDocument/2006/relationships/hyperlink" Target="https://it.wikipedia.org/wiki/Mollusca" TargetMode="External"/><Relationship Id="rId32" Type="http://schemas.openxmlformats.org/officeDocument/2006/relationships/hyperlink" Target="https://trace.ncbi.nlm.nih.gov/Traces/sra?run=SRR14763370" TargetMode="External"/><Relationship Id="rId13" Type="http://schemas.openxmlformats.org/officeDocument/2006/relationships/hyperlink" Target="about:blank" TargetMode="External"/><Relationship Id="rId35" Type="http://schemas.openxmlformats.org/officeDocument/2006/relationships/hyperlink" Target="https://trace.ncbi.nlm.nih.gov/Traces/sra?run=SRR8449997" TargetMode="External"/><Relationship Id="rId12" Type="http://schemas.openxmlformats.org/officeDocument/2006/relationships/hyperlink" Target="https://trace.ncbi.nlm.nih.gov/Traces/sra?run=SRR13528984" TargetMode="External"/><Relationship Id="rId34" Type="http://schemas.openxmlformats.org/officeDocument/2006/relationships/hyperlink" Target="about:blank" TargetMode="External"/><Relationship Id="rId15" Type="http://schemas.openxmlformats.org/officeDocument/2006/relationships/hyperlink" Target="https://en.wikipedia.org/wiki/Arthropod" TargetMode="External"/><Relationship Id="rId37" Type="http://schemas.openxmlformats.org/officeDocument/2006/relationships/hyperlink" Target="https://trace.ncbi.nlm.nih.gov/Traces/sra?run=SRR8449999" TargetMode="External"/><Relationship Id="rId14" Type="http://schemas.openxmlformats.org/officeDocument/2006/relationships/hyperlink" Target="https://en.wikipedia.org/wiki/Arthropod" TargetMode="External"/><Relationship Id="rId36" Type="http://schemas.openxmlformats.org/officeDocument/2006/relationships/hyperlink" Target="https://trace.ncbi.nlm.nih.gov/Traces/sra?run=SRR8449998" TargetMode="External"/><Relationship Id="rId17" Type="http://schemas.openxmlformats.org/officeDocument/2006/relationships/hyperlink" Target="https://trace.ncbi.nlm.nih.gov/Traces/sra?run=SRR9202923" TargetMode="External"/><Relationship Id="rId39" Type="http://schemas.openxmlformats.org/officeDocument/2006/relationships/hyperlink" Target="https://trace.ncbi.nlm.nih.gov/Traces/sra?run=SRR8449993" TargetMode="External"/><Relationship Id="rId16" Type="http://schemas.openxmlformats.org/officeDocument/2006/relationships/hyperlink" Target="https://trace.ncbi.nlm.nih.gov/Traces/sra?run=SRR9202922" TargetMode="External"/><Relationship Id="rId38" Type="http://schemas.openxmlformats.org/officeDocument/2006/relationships/hyperlink" Target="https://trace.ncbi.nlm.nih.gov/Traces/sra?run=SRR8449992" TargetMode="External"/><Relationship Id="rId19" Type="http://schemas.openxmlformats.org/officeDocument/2006/relationships/hyperlink" Target="https://trace.ncbi.nlm.nih.gov/Traces/sra?run=SRR14748029" TargetMode="External"/><Relationship Id="rId18" Type="http://schemas.openxmlformats.org/officeDocument/2006/relationships/hyperlink" Target="https://trace.ncbi.nlm.nih.gov/Traces/sra?run=SRR92029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R6tw1kTxI+m6PchEtDulRiACMw==">AMUW2mVF5M9IsLMhQMgU6dfuNWHmFuia6YWZgqkH+n5aPtbsReDhlB7h4GeBozgnnls183EMUpLOaqtv1iTNUedNORAJrUlq5RyajoFdmBBMxcVyfllCIUY=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2021-06-09T13:33:00Z</dcterms:created>
  <dc:creator>Stefano Squartecchia - stefano.squartecchia@studio.unibo.it</dc:creator>
</cp:coreProperties>
</file>