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B2F26" w14:textId="12D1ECDA" w:rsidR="00B20DCE" w:rsidRDefault="00A25BAA" w:rsidP="00EA02B6">
      <w:pPr>
        <w:jc w:val="both"/>
      </w:pPr>
      <w:r w:rsidRPr="00A25BAA">
        <w:t xml:space="preserve">Customer churn is the rate at which customers stop doing business with a company over a given period. High churn rates can indicate customer </w:t>
      </w:r>
      <w:r w:rsidR="00342C19" w:rsidRPr="00A25BAA">
        <w:t>dissatisfaction</w:t>
      </w:r>
      <w:r w:rsidRPr="00A25BAA">
        <w:t xml:space="preserve"> or better competition.  </w:t>
      </w:r>
      <w:proofErr w:type="spellStart"/>
      <w:r w:rsidRPr="00A25BAA">
        <w:t>ConnectTel</w:t>
      </w:r>
      <w:proofErr w:type="spellEnd"/>
      <w:r w:rsidR="00EA02B6">
        <w:t>, a telecom company,</w:t>
      </w:r>
      <w:r w:rsidRPr="00A25BAA">
        <w:t xml:space="preserve"> faces a pressing need to address customer churn which poses a significant threat to business sustainability and growth. </w:t>
      </w:r>
      <w:r w:rsidR="00EA02B6">
        <w:t>So, p</w:t>
      </w:r>
      <w:r w:rsidRPr="00A25BAA">
        <w:t>redicting churn is critical for improving customer retention</w:t>
      </w:r>
      <w:r w:rsidR="00EA02B6">
        <w:t xml:space="preserve"> in </w:t>
      </w:r>
      <w:proofErr w:type="spellStart"/>
      <w:proofErr w:type="gramStart"/>
      <w:r w:rsidR="00EA02B6">
        <w:t>ConnectTel</w:t>
      </w:r>
      <w:proofErr w:type="spellEnd"/>
      <w:proofErr w:type="gramEnd"/>
    </w:p>
    <w:p w14:paraId="0FC869CC" w14:textId="5A45A4BA" w:rsidR="00A25BAA" w:rsidRDefault="00A25BAA" w:rsidP="00EA02B6">
      <w:pPr>
        <w:jc w:val="both"/>
      </w:pPr>
      <w:r>
        <w:t xml:space="preserve">The objective of the analysis </w:t>
      </w:r>
      <w:proofErr w:type="gramStart"/>
      <w:r>
        <w:t>were</w:t>
      </w:r>
      <w:proofErr w:type="gramEnd"/>
      <w:r>
        <w:t xml:space="preserve"> to;</w:t>
      </w:r>
    </w:p>
    <w:p w14:paraId="2FF4F677" w14:textId="77777777" w:rsidR="00A25BAA" w:rsidRPr="00A25BAA" w:rsidRDefault="00A25BAA" w:rsidP="00EA02B6">
      <w:pPr>
        <w:numPr>
          <w:ilvl w:val="0"/>
          <w:numId w:val="1"/>
        </w:numPr>
        <w:jc w:val="both"/>
      </w:pPr>
      <w:r w:rsidRPr="00A25BAA">
        <w:t>Examine the relationship between churn and selected socio-economic variables.</w:t>
      </w:r>
    </w:p>
    <w:p w14:paraId="639FFA30" w14:textId="77777777" w:rsidR="00A25BAA" w:rsidRPr="00A25BAA" w:rsidRDefault="00A25BAA" w:rsidP="00EA02B6">
      <w:pPr>
        <w:numPr>
          <w:ilvl w:val="0"/>
          <w:numId w:val="1"/>
        </w:numPr>
        <w:jc w:val="both"/>
      </w:pPr>
      <w:r w:rsidRPr="00A25BAA">
        <w:rPr>
          <w:lang w:val="en-GB"/>
        </w:rPr>
        <w:t xml:space="preserve"> </w:t>
      </w:r>
      <w:r w:rsidRPr="00A25BAA">
        <w:t>Develop a robust customer churn prediction system.</w:t>
      </w:r>
    </w:p>
    <w:p w14:paraId="0B4DDDCE" w14:textId="77777777" w:rsidR="00A25BAA" w:rsidRPr="00A25BAA" w:rsidRDefault="00A25BAA" w:rsidP="00EA02B6">
      <w:pPr>
        <w:numPr>
          <w:ilvl w:val="0"/>
          <w:numId w:val="1"/>
        </w:numPr>
        <w:jc w:val="both"/>
      </w:pPr>
      <w:r w:rsidRPr="00A25BAA">
        <w:t xml:space="preserve"> Identify and visualize the most important variables that affect customer churn.</w:t>
      </w:r>
    </w:p>
    <w:p w14:paraId="4542DD8F" w14:textId="77777777" w:rsidR="00A25BAA" w:rsidRDefault="00A25BAA" w:rsidP="00EA02B6">
      <w:pPr>
        <w:numPr>
          <w:ilvl w:val="0"/>
          <w:numId w:val="1"/>
        </w:numPr>
        <w:jc w:val="both"/>
      </w:pPr>
      <w:r w:rsidRPr="00A25BAA">
        <w:t xml:space="preserve"> Make recommendations </w:t>
      </w:r>
      <w:r w:rsidRPr="00A25BAA">
        <w:rPr>
          <w:lang w:val="en-GB"/>
        </w:rPr>
        <w:t xml:space="preserve">to </w:t>
      </w:r>
      <w:proofErr w:type="spellStart"/>
      <w:r w:rsidRPr="00A25BAA">
        <w:rPr>
          <w:lang w:val="en-GB"/>
        </w:rPr>
        <w:t>connectTel</w:t>
      </w:r>
      <w:proofErr w:type="spellEnd"/>
      <w:r w:rsidRPr="00A25BAA">
        <w:rPr>
          <w:lang w:val="en-GB"/>
        </w:rPr>
        <w:t xml:space="preserve">, </w:t>
      </w:r>
      <w:r w:rsidRPr="00A25BAA">
        <w:t>based on findings from the analysis.</w:t>
      </w:r>
    </w:p>
    <w:p w14:paraId="6B900012" w14:textId="77777777" w:rsidR="00EA02B6" w:rsidRDefault="00EA02B6" w:rsidP="00EA02B6">
      <w:pPr>
        <w:jc w:val="both"/>
      </w:pPr>
    </w:p>
    <w:p w14:paraId="14ED9E9A" w14:textId="1E1F7D4E" w:rsidR="00342C19" w:rsidRDefault="00342C19" w:rsidP="00EA02B6">
      <w:pPr>
        <w:jc w:val="both"/>
        <w:rPr>
          <w:lang w:val="en-GB"/>
        </w:rPr>
      </w:pPr>
      <w:r w:rsidRPr="00342C19">
        <w:rPr>
          <w:lang w:val="en-GB"/>
        </w:rPr>
        <w:t xml:space="preserve"> Data was obtained from the company, </w:t>
      </w:r>
      <w:proofErr w:type="spellStart"/>
      <w:r w:rsidRPr="00342C19">
        <w:rPr>
          <w:lang w:val="en-GB"/>
        </w:rPr>
        <w:t>ConnnectTel</w:t>
      </w:r>
      <w:proofErr w:type="spellEnd"/>
      <w:r w:rsidRPr="00342C19">
        <w:rPr>
          <w:lang w:val="en-GB"/>
        </w:rPr>
        <w:t xml:space="preserve"> Telecom Company</w:t>
      </w:r>
      <w:r w:rsidR="00EA02B6">
        <w:t xml:space="preserve"> and was of the type; </w:t>
      </w:r>
      <w:r w:rsidRPr="00342C19">
        <w:rPr>
          <w:lang w:val="en-GB"/>
        </w:rPr>
        <w:t xml:space="preserve">Float64(1), </w:t>
      </w:r>
      <w:proofErr w:type="gramStart"/>
      <w:r w:rsidRPr="00342C19">
        <w:rPr>
          <w:lang w:val="en-GB"/>
        </w:rPr>
        <w:t>Integer(</w:t>
      </w:r>
      <w:proofErr w:type="gramEnd"/>
      <w:r w:rsidRPr="00342C19">
        <w:rPr>
          <w:lang w:val="en-GB"/>
        </w:rPr>
        <w:t>2), Object(18)</w:t>
      </w:r>
      <w:r w:rsidR="00EA02B6">
        <w:rPr>
          <w:lang w:val="en-GB"/>
        </w:rPr>
        <w:t xml:space="preserve">. There was an overview of the data to check for discrepancies. Key variables in the data were </w:t>
      </w:r>
      <w:r w:rsidRPr="00342C19">
        <w:rPr>
          <w:lang w:val="en-GB"/>
        </w:rPr>
        <w:t xml:space="preserve">gender, </w:t>
      </w:r>
      <w:proofErr w:type="spellStart"/>
      <w:r w:rsidRPr="00342C19">
        <w:rPr>
          <w:lang w:val="en-GB"/>
        </w:rPr>
        <w:t>SeniorCitizen</w:t>
      </w:r>
      <w:proofErr w:type="spellEnd"/>
      <w:r w:rsidRPr="00342C19">
        <w:rPr>
          <w:lang w:val="en-GB"/>
        </w:rPr>
        <w:t xml:space="preserve">, Partner, Dependents, tenure, </w:t>
      </w:r>
      <w:proofErr w:type="spellStart"/>
      <w:r w:rsidRPr="00342C19">
        <w:rPr>
          <w:lang w:val="en-GB"/>
        </w:rPr>
        <w:t>PhoneService</w:t>
      </w:r>
      <w:proofErr w:type="spellEnd"/>
      <w:r w:rsidRPr="00342C19">
        <w:rPr>
          <w:lang w:val="en-GB"/>
        </w:rPr>
        <w:t xml:space="preserve">, </w:t>
      </w:r>
      <w:proofErr w:type="spellStart"/>
      <w:r w:rsidRPr="00342C19">
        <w:rPr>
          <w:lang w:val="en-GB"/>
        </w:rPr>
        <w:t>MultipleLines</w:t>
      </w:r>
      <w:proofErr w:type="spellEnd"/>
      <w:r w:rsidRPr="00342C19">
        <w:rPr>
          <w:lang w:val="en-GB"/>
        </w:rPr>
        <w:t xml:space="preserve">, </w:t>
      </w:r>
      <w:proofErr w:type="spellStart"/>
      <w:r w:rsidRPr="00342C19">
        <w:rPr>
          <w:lang w:val="en-GB"/>
        </w:rPr>
        <w:t>InternetService</w:t>
      </w:r>
      <w:proofErr w:type="spellEnd"/>
      <w:r w:rsidRPr="00342C19">
        <w:rPr>
          <w:lang w:val="en-GB"/>
        </w:rPr>
        <w:t xml:space="preserve">, </w:t>
      </w:r>
      <w:proofErr w:type="spellStart"/>
      <w:r w:rsidRPr="00342C19">
        <w:rPr>
          <w:lang w:val="en-GB"/>
        </w:rPr>
        <w:t>OnlineSecurity</w:t>
      </w:r>
      <w:proofErr w:type="spellEnd"/>
      <w:r w:rsidRPr="00342C19">
        <w:rPr>
          <w:lang w:val="en-GB"/>
        </w:rPr>
        <w:t xml:space="preserve">, </w:t>
      </w:r>
      <w:proofErr w:type="spellStart"/>
      <w:r w:rsidRPr="00342C19">
        <w:rPr>
          <w:lang w:val="en-GB"/>
        </w:rPr>
        <w:t>OnlineBackup</w:t>
      </w:r>
      <w:proofErr w:type="spellEnd"/>
      <w:r w:rsidRPr="00342C19">
        <w:rPr>
          <w:lang w:val="en-GB"/>
        </w:rPr>
        <w:t xml:space="preserve">, </w:t>
      </w:r>
      <w:proofErr w:type="spellStart"/>
      <w:r w:rsidRPr="00342C19">
        <w:rPr>
          <w:lang w:val="en-GB"/>
        </w:rPr>
        <w:t>DeviceProtection</w:t>
      </w:r>
      <w:proofErr w:type="spellEnd"/>
      <w:r w:rsidRPr="00342C19">
        <w:rPr>
          <w:lang w:val="en-GB"/>
        </w:rPr>
        <w:t xml:space="preserve">, </w:t>
      </w:r>
      <w:proofErr w:type="spellStart"/>
      <w:r w:rsidRPr="00342C19">
        <w:rPr>
          <w:lang w:val="en-GB"/>
        </w:rPr>
        <w:t>TechSupport</w:t>
      </w:r>
      <w:proofErr w:type="spellEnd"/>
      <w:r w:rsidRPr="00342C19">
        <w:rPr>
          <w:lang w:val="en-GB"/>
        </w:rPr>
        <w:t xml:space="preserve">, </w:t>
      </w:r>
      <w:proofErr w:type="spellStart"/>
      <w:r w:rsidRPr="00342C19">
        <w:rPr>
          <w:lang w:val="en-GB"/>
        </w:rPr>
        <w:t>StreamingTV</w:t>
      </w:r>
      <w:proofErr w:type="spellEnd"/>
      <w:r w:rsidRPr="00342C19">
        <w:rPr>
          <w:lang w:val="en-GB"/>
        </w:rPr>
        <w:t xml:space="preserve">, </w:t>
      </w:r>
      <w:proofErr w:type="spellStart"/>
      <w:r w:rsidRPr="00342C19">
        <w:rPr>
          <w:lang w:val="en-GB"/>
        </w:rPr>
        <w:t>StreamingMovies</w:t>
      </w:r>
      <w:proofErr w:type="spellEnd"/>
      <w:r w:rsidRPr="00342C19">
        <w:rPr>
          <w:lang w:val="en-GB"/>
        </w:rPr>
        <w:t xml:space="preserve">, Contract, </w:t>
      </w:r>
      <w:proofErr w:type="spellStart"/>
      <w:proofErr w:type="gramStart"/>
      <w:r w:rsidRPr="00342C19">
        <w:rPr>
          <w:lang w:val="en-GB"/>
        </w:rPr>
        <w:t>PaperlessBilling</w:t>
      </w:r>
      <w:proofErr w:type="spellEnd"/>
      <w:r w:rsidRPr="00342C19">
        <w:rPr>
          <w:lang w:val="en-GB"/>
        </w:rPr>
        <w:t xml:space="preserve">,  </w:t>
      </w:r>
      <w:proofErr w:type="spellStart"/>
      <w:r w:rsidRPr="00342C19">
        <w:rPr>
          <w:lang w:val="en-GB"/>
        </w:rPr>
        <w:t>PaymentMethod</w:t>
      </w:r>
      <w:proofErr w:type="spellEnd"/>
      <w:proofErr w:type="gramEnd"/>
      <w:r w:rsidRPr="00342C19">
        <w:rPr>
          <w:lang w:val="en-GB"/>
        </w:rPr>
        <w:t xml:space="preserve">, </w:t>
      </w:r>
      <w:proofErr w:type="spellStart"/>
      <w:r w:rsidRPr="00342C19">
        <w:rPr>
          <w:lang w:val="en-GB"/>
        </w:rPr>
        <w:t>MonthlyCharges</w:t>
      </w:r>
      <w:proofErr w:type="spellEnd"/>
      <w:r w:rsidRPr="00342C19">
        <w:rPr>
          <w:lang w:val="en-GB"/>
        </w:rPr>
        <w:t xml:space="preserve">, </w:t>
      </w:r>
      <w:proofErr w:type="spellStart"/>
      <w:r w:rsidRPr="00342C19">
        <w:rPr>
          <w:lang w:val="en-GB"/>
        </w:rPr>
        <w:t>TotalCharges</w:t>
      </w:r>
      <w:proofErr w:type="spellEnd"/>
      <w:r w:rsidRPr="00342C19">
        <w:rPr>
          <w:lang w:val="en-GB"/>
        </w:rPr>
        <w:t xml:space="preserve"> and Churn</w:t>
      </w:r>
      <w:r w:rsidR="00EA02B6">
        <w:rPr>
          <w:lang w:val="en-GB"/>
        </w:rPr>
        <w:t>. User ID was removed from the analysis as it wasn’t a variable per se.</w:t>
      </w:r>
    </w:p>
    <w:p w14:paraId="25BEBFE0" w14:textId="701C7BCA" w:rsidR="00EA02B6" w:rsidRDefault="00EA02B6" w:rsidP="00EA02B6">
      <w:pPr>
        <w:jc w:val="both"/>
      </w:pPr>
      <w:r>
        <w:rPr>
          <w:lang w:val="en-GB"/>
        </w:rPr>
        <w:t xml:space="preserve">Next I did was to carry out exploratory data analysis on </w:t>
      </w:r>
      <w:proofErr w:type="gramStart"/>
      <w:r>
        <w:rPr>
          <w:lang w:val="en-GB"/>
        </w:rPr>
        <w:t>selected  variables</w:t>
      </w:r>
      <w:proofErr w:type="gramEnd"/>
      <w:r>
        <w:rPr>
          <w:lang w:val="en-GB"/>
        </w:rPr>
        <w:t>. Univariate analyses on monthly charges</w:t>
      </w:r>
      <w:r w:rsidRPr="00EA02B6">
        <w:t xml:space="preserve"> reveals </w:t>
      </w:r>
      <w:r>
        <w:t>box plot with</w:t>
      </w:r>
      <w:r w:rsidRPr="00EA02B6">
        <w:t xml:space="preserve"> data </w:t>
      </w:r>
      <w:r>
        <w:t xml:space="preserve">of spread 20-120 being </w:t>
      </w:r>
      <w:r w:rsidRPr="00EA02B6">
        <w:t>is skewed</w:t>
      </w:r>
      <w:r>
        <w:t xml:space="preserve">. </w:t>
      </w:r>
      <w:r w:rsidRPr="00EA02B6">
        <w:t xml:space="preserve">Histogram shows frequency of 1600 when the charges was just between 20 and 30. </w:t>
      </w:r>
      <w:r>
        <w:t>Further, the graph showed a</w:t>
      </w:r>
      <w:r w:rsidRPr="00EA02B6">
        <w:t xml:space="preserve"> normal distribution for monthly charges </w:t>
      </w:r>
      <w:r>
        <w:t>that ranged</w:t>
      </w:r>
      <w:r w:rsidRPr="00EA02B6">
        <w:t xml:space="preserve"> between 30 and 120 with highest frequency </w:t>
      </w:r>
      <w:r>
        <w:t>being</w:t>
      </w:r>
      <w:r w:rsidRPr="00EA02B6">
        <w:t xml:space="preserve"> </w:t>
      </w:r>
      <w:proofErr w:type="gramStart"/>
      <w:r w:rsidRPr="00EA02B6">
        <w:t>1000</w:t>
      </w:r>
      <w:proofErr w:type="gramEnd"/>
    </w:p>
    <w:p w14:paraId="3D28D9B3" w14:textId="77777777" w:rsidR="00EA02B6" w:rsidRDefault="00EA02B6" w:rsidP="00EA02B6">
      <w:pPr>
        <w:jc w:val="both"/>
      </w:pPr>
    </w:p>
    <w:p w14:paraId="1070DB5C" w14:textId="26AFACFE" w:rsidR="00EA02B6" w:rsidRDefault="00EA02B6" w:rsidP="00EA02B6">
      <w:pPr>
        <w:jc w:val="both"/>
        <w:rPr>
          <w:lang w:val="en-GB"/>
        </w:rPr>
      </w:pPr>
      <w:r>
        <w:rPr>
          <w:lang w:val="en-GB"/>
        </w:rPr>
        <w:t xml:space="preserve">Further univariate analysis was carried out with </w:t>
      </w:r>
      <w:r w:rsidRPr="00EA02B6">
        <w:rPr>
          <w:lang w:val="en-GB"/>
        </w:rPr>
        <w:t>Payment method</w:t>
      </w:r>
      <w:r>
        <w:rPr>
          <w:lang w:val="en-GB"/>
        </w:rPr>
        <w:t xml:space="preserve">. </w:t>
      </w:r>
      <w:r w:rsidRPr="00EA02B6">
        <w:rPr>
          <w:lang w:val="en-GB"/>
        </w:rPr>
        <w:t>The histogram reveals that the electronic payment has the most frequency of more than 2000 compared to other forms of payment</w:t>
      </w:r>
      <w:r>
        <w:rPr>
          <w:lang w:val="en-GB"/>
        </w:rPr>
        <w:t>. B</w:t>
      </w:r>
      <w:r w:rsidRPr="00EA02B6">
        <w:rPr>
          <w:lang w:val="en-GB"/>
        </w:rPr>
        <w:t>oxplot</w:t>
      </w:r>
      <w:r>
        <w:rPr>
          <w:lang w:val="en-GB"/>
        </w:rPr>
        <w:t xml:space="preserve"> for Tenure was</w:t>
      </w:r>
      <w:r w:rsidRPr="00EA02B6">
        <w:rPr>
          <w:lang w:val="en-GB"/>
        </w:rPr>
        <w:t xml:space="preserve"> skewed with median at 30</w:t>
      </w:r>
      <w:r>
        <w:rPr>
          <w:lang w:val="en-GB"/>
        </w:rPr>
        <w:t xml:space="preserve">. It was also observed that </w:t>
      </w:r>
      <w:r w:rsidRPr="00EA02B6">
        <w:rPr>
          <w:lang w:val="en-GB"/>
        </w:rPr>
        <w:t>Tenure does not follow normal distribution in the histogram</w:t>
      </w:r>
      <w:r>
        <w:rPr>
          <w:lang w:val="en-GB"/>
        </w:rPr>
        <w:t>, giving a pointer to it as a variable to watch out for.</w:t>
      </w:r>
    </w:p>
    <w:p w14:paraId="71B5EA97" w14:textId="6B4F364C" w:rsidR="00EA02B6" w:rsidRDefault="00EA02B6" w:rsidP="00EA02B6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Pr="00EA02B6">
        <w:rPr>
          <w:lang w:val="en-GB"/>
        </w:rPr>
        <w:t>Bivariate Analysis</w:t>
      </w:r>
      <w:r>
        <w:rPr>
          <w:lang w:val="en-GB"/>
        </w:rPr>
        <w:t xml:space="preserve"> revealed that m</w:t>
      </w:r>
      <w:r w:rsidRPr="00EA02B6">
        <w:rPr>
          <w:lang w:val="en-GB"/>
        </w:rPr>
        <w:t xml:space="preserve">ore than 1000 customers that use electronic check </w:t>
      </w:r>
      <w:r>
        <w:rPr>
          <w:lang w:val="en-GB"/>
        </w:rPr>
        <w:t xml:space="preserve">payment method had </w:t>
      </w:r>
      <w:r w:rsidRPr="00EA02B6">
        <w:rPr>
          <w:lang w:val="en-GB"/>
        </w:rPr>
        <w:t>churned.</w:t>
      </w:r>
      <w:r>
        <w:rPr>
          <w:lang w:val="en-GB"/>
        </w:rPr>
        <w:t xml:space="preserve"> More than 1250 customers that use </w:t>
      </w:r>
      <w:proofErr w:type="spellStart"/>
      <w:r>
        <w:rPr>
          <w:lang w:val="en-GB"/>
        </w:rPr>
        <w:t>fiber</w:t>
      </w:r>
      <w:proofErr w:type="spellEnd"/>
      <w:r>
        <w:rPr>
          <w:lang w:val="en-GB"/>
        </w:rPr>
        <w:t xml:space="preserve"> optic internet services had </w:t>
      </w:r>
      <w:proofErr w:type="spellStart"/>
      <w:r>
        <w:rPr>
          <w:lang w:val="en-GB"/>
        </w:rPr>
        <w:t>chuned</w:t>
      </w:r>
      <w:proofErr w:type="spellEnd"/>
      <w:r>
        <w:rPr>
          <w:lang w:val="en-GB"/>
        </w:rPr>
        <w:t xml:space="preserve">. </w:t>
      </w:r>
    </w:p>
    <w:p w14:paraId="02A16D59" w14:textId="0ED074B3" w:rsidR="00EA02B6" w:rsidRDefault="00EA02B6" w:rsidP="00EA02B6">
      <w:pPr>
        <w:jc w:val="both"/>
        <w:rPr>
          <w:lang w:val="en-GB"/>
        </w:rPr>
      </w:pPr>
      <w:r>
        <w:rPr>
          <w:lang w:val="en-GB"/>
        </w:rPr>
        <w:lastRenderedPageBreak/>
        <w:t>Further analysis was carried out using c</w:t>
      </w:r>
      <w:r w:rsidRPr="00EA02B6">
        <w:rPr>
          <w:lang w:val="en-GB"/>
        </w:rPr>
        <w:t>orrelation</w:t>
      </w:r>
      <w:r>
        <w:rPr>
          <w:lang w:val="en-GB"/>
        </w:rPr>
        <w:t xml:space="preserve">. The result </w:t>
      </w:r>
      <w:r w:rsidRPr="00EA02B6">
        <w:rPr>
          <w:lang w:val="en-GB"/>
        </w:rPr>
        <w:t>reveal</w:t>
      </w:r>
      <w:r>
        <w:rPr>
          <w:lang w:val="en-GB"/>
        </w:rPr>
        <w:t xml:space="preserve">ed that </w:t>
      </w:r>
      <w:r w:rsidRPr="00EA02B6">
        <w:rPr>
          <w:lang w:val="en-GB"/>
        </w:rPr>
        <w:t>there is a moderately weak and negative linear relationship between churn and contract with coefficient of -0.40</w:t>
      </w:r>
      <w:r>
        <w:rPr>
          <w:lang w:val="en-GB"/>
        </w:rPr>
        <w:t xml:space="preserve">. </w:t>
      </w:r>
    </w:p>
    <w:p w14:paraId="0D283B9E" w14:textId="77777777" w:rsidR="00EA02B6" w:rsidRDefault="00EA02B6" w:rsidP="00EA02B6">
      <w:pPr>
        <w:jc w:val="both"/>
        <w:rPr>
          <w:lang w:val="en-GB"/>
        </w:rPr>
      </w:pPr>
    </w:p>
    <w:p w14:paraId="61E5C7AF" w14:textId="4FF45AD3" w:rsidR="00EA02B6" w:rsidRDefault="00EA02B6" w:rsidP="00EA02B6">
      <w:pPr>
        <w:jc w:val="both"/>
      </w:pPr>
      <w:r>
        <w:t xml:space="preserve">In addition to the above analysis, three machine learning models where trained and </w:t>
      </w:r>
      <w:proofErr w:type="gramStart"/>
      <w:r>
        <w:t>tested</w:t>
      </w:r>
      <w:proofErr w:type="gramEnd"/>
    </w:p>
    <w:p w14:paraId="1735062D" w14:textId="05AE7BFF" w:rsidR="00EA02B6" w:rsidRDefault="00EA02B6" w:rsidP="00EA02B6">
      <w:pPr>
        <w:jc w:val="both"/>
        <w:rPr>
          <w:b/>
          <w:bCs/>
          <w:lang w:val="en-GB"/>
        </w:rPr>
      </w:pPr>
      <w:r w:rsidRPr="00EA02B6">
        <w:rPr>
          <w:b/>
          <w:bCs/>
          <w:lang w:val="en-GB"/>
        </w:rPr>
        <w:t>Model Performance</w:t>
      </w:r>
    </w:p>
    <w:p w14:paraId="317AC54C" w14:textId="77777777" w:rsidR="00EA02B6" w:rsidRPr="00EA02B6" w:rsidRDefault="00EA02B6" w:rsidP="00EA02B6">
      <w:pPr>
        <w:numPr>
          <w:ilvl w:val="0"/>
          <w:numId w:val="3"/>
        </w:numPr>
        <w:jc w:val="both"/>
      </w:pPr>
      <w:r w:rsidRPr="00EA02B6">
        <w:rPr>
          <w:b/>
          <w:bCs/>
          <w:lang w:val="en-GB"/>
        </w:rPr>
        <w:t>Logit</w:t>
      </w:r>
      <w:r w:rsidRPr="00EA02B6">
        <w:rPr>
          <w:lang w:val="en-GB"/>
        </w:rPr>
        <w:t>.</w:t>
      </w:r>
    </w:p>
    <w:p w14:paraId="4DEFCDB3" w14:textId="77777777" w:rsidR="00EA02B6" w:rsidRPr="00EA02B6" w:rsidRDefault="00EA02B6" w:rsidP="00EA02B6">
      <w:pPr>
        <w:numPr>
          <w:ilvl w:val="0"/>
          <w:numId w:val="3"/>
        </w:numPr>
        <w:jc w:val="both"/>
      </w:pPr>
      <w:r w:rsidRPr="00EA02B6">
        <w:t xml:space="preserve">Strengths: </w:t>
      </w:r>
      <w:r w:rsidRPr="00EA02B6">
        <w:rPr>
          <w:lang w:val="en-GB"/>
        </w:rPr>
        <w:t>H</w:t>
      </w:r>
      <w:proofErr w:type="spellStart"/>
      <w:r w:rsidRPr="00EA02B6">
        <w:t>igh</w:t>
      </w:r>
      <w:proofErr w:type="spellEnd"/>
      <w:r w:rsidRPr="00EA02B6">
        <w:t xml:space="preserve"> accuracy (81.48%) and a good AUC-ROC score (0.7351), indicating that it performs well overall in predicting customer churn. The precision (68.06%) is also relatively high, meaning that when the model predicts a customer will churn, it is often correct.</w:t>
      </w:r>
    </w:p>
    <w:p w14:paraId="03B324BF" w14:textId="77777777" w:rsidR="00EA02B6" w:rsidRPr="00EA02B6" w:rsidRDefault="00EA02B6" w:rsidP="00EA02B6">
      <w:pPr>
        <w:numPr>
          <w:ilvl w:val="0"/>
          <w:numId w:val="3"/>
        </w:numPr>
        <w:jc w:val="both"/>
      </w:pPr>
      <w:r w:rsidRPr="00EA02B6">
        <w:t xml:space="preserve">Weaknesses: The recall (56.57%) is somewhat lower, indicating that the model does not catch all churners. This suggests that there might be room for improving the model to better capture those customers who will </w:t>
      </w:r>
      <w:proofErr w:type="gramStart"/>
      <w:r w:rsidRPr="00EA02B6">
        <w:t>actually churn</w:t>
      </w:r>
      <w:proofErr w:type="gramEnd"/>
      <w:r w:rsidRPr="00EA02B6">
        <w:t>.</w:t>
      </w:r>
    </w:p>
    <w:p w14:paraId="0A956944" w14:textId="77777777" w:rsidR="00EA02B6" w:rsidRPr="00EA02B6" w:rsidRDefault="00EA02B6" w:rsidP="00EA02B6">
      <w:pPr>
        <w:jc w:val="both"/>
      </w:pPr>
      <w:r w:rsidRPr="00EA02B6">
        <w:rPr>
          <w:lang w:val="en-GB"/>
        </w:rPr>
        <w:t xml:space="preserve">   </w:t>
      </w:r>
      <w:r w:rsidRPr="00EA02B6">
        <w:rPr>
          <w:b/>
          <w:bCs/>
          <w:lang w:val="en-GB"/>
        </w:rPr>
        <w:t>Random Forest.</w:t>
      </w:r>
    </w:p>
    <w:p w14:paraId="20F3F9D2" w14:textId="77777777" w:rsidR="00EA02B6" w:rsidRPr="00EA02B6" w:rsidRDefault="00EA02B6" w:rsidP="00EA02B6">
      <w:pPr>
        <w:numPr>
          <w:ilvl w:val="0"/>
          <w:numId w:val="4"/>
        </w:numPr>
        <w:jc w:val="both"/>
      </w:pPr>
      <w:r w:rsidRPr="00EA02B6">
        <w:rPr>
          <w:lang w:val="en-GB"/>
        </w:rPr>
        <w:t>Strengths</w:t>
      </w:r>
      <w:r w:rsidRPr="00EA02B6">
        <w:rPr>
          <w:b/>
          <w:bCs/>
          <w:lang w:val="en-GB"/>
        </w:rPr>
        <w:t>:</w:t>
      </w:r>
      <w:r w:rsidRPr="00EA02B6">
        <w:rPr>
          <w:lang w:val="en-GB"/>
        </w:rPr>
        <w:t xml:space="preserve"> Reasonably high accuracy (79.13%) and moderate precision (64.79%), indicating that it performs well overall and is </w:t>
      </w:r>
      <w:proofErr w:type="gramStart"/>
      <w:r w:rsidRPr="00EA02B6">
        <w:rPr>
          <w:lang w:val="en-GB"/>
        </w:rPr>
        <w:t>fairly reliable</w:t>
      </w:r>
      <w:proofErr w:type="gramEnd"/>
      <w:r w:rsidRPr="00EA02B6">
        <w:rPr>
          <w:lang w:val="en-GB"/>
        </w:rPr>
        <w:t xml:space="preserve"> when it predicts churn.</w:t>
      </w:r>
    </w:p>
    <w:p w14:paraId="66AEE389" w14:textId="77777777" w:rsidR="00EA02B6" w:rsidRPr="00EA02B6" w:rsidRDefault="00EA02B6" w:rsidP="00EA02B6">
      <w:pPr>
        <w:numPr>
          <w:ilvl w:val="0"/>
          <w:numId w:val="4"/>
        </w:numPr>
        <w:jc w:val="both"/>
      </w:pPr>
      <w:r w:rsidRPr="00EA02B6">
        <w:rPr>
          <w:lang w:val="en-GB"/>
        </w:rPr>
        <w:t>Weaknesses</w:t>
      </w:r>
      <w:r w:rsidRPr="00EA02B6">
        <w:rPr>
          <w:b/>
          <w:bCs/>
          <w:lang w:val="en-GB"/>
        </w:rPr>
        <w:t>:</w:t>
      </w:r>
      <w:r w:rsidRPr="00EA02B6">
        <w:rPr>
          <w:lang w:val="en-GB"/>
        </w:rPr>
        <w:t xml:space="preserve"> The recall (46.38%) is relatively low, indicating that the model does not catch a significant portion of actual churners. The F1-score (0.5406) and AUC-ROC (0.6865) suggest that there is considerable room for improvement in the model's </w:t>
      </w:r>
      <w:proofErr w:type="gramStart"/>
      <w:r w:rsidRPr="00EA02B6">
        <w:rPr>
          <w:lang w:val="en-GB"/>
        </w:rPr>
        <w:t>performance</w:t>
      </w:r>
      <w:proofErr w:type="gramEnd"/>
    </w:p>
    <w:p w14:paraId="5E5BE771" w14:textId="77777777" w:rsidR="00EA02B6" w:rsidRPr="00EA02B6" w:rsidRDefault="00EA02B6" w:rsidP="00EA02B6">
      <w:pPr>
        <w:jc w:val="both"/>
      </w:pPr>
      <w:proofErr w:type="spellStart"/>
      <w:r w:rsidRPr="00EA02B6">
        <w:rPr>
          <w:b/>
          <w:bCs/>
          <w:lang w:val="en-GB"/>
        </w:rPr>
        <w:t>SGDClassifier</w:t>
      </w:r>
      <w:proofErr w:type="spellEnd"/>
    </w:p>
    <w:p w14:paraId="06CAD0BE" w14:textId="77777777" w:rsidR="00EA02B6" w:rsidRPr="00EA02B6" w:rsidRDefault="00EA02B6" w:rsidP="00EA02B6">
      <w:pPr>
        <w:numPr>
          <w:ilvl w:val="0"/>
          <w:numId w:val="4"/>
        </w:numPr>
        <w:jc w:val="both"/>
      </w:pPr>
      <w:r w:rsidRPr="00EA02B6">
        <w:rPr>
          <w:lang w:val="en-GB"/>
        </w:rPr>
        <w:t>Strengths</w:t>
      </w:r>
      <w:r w:rsidRPr="00EA02B6">
        <w:rPr>
          <w:b/>
          <w:bCs/>
          <w:lang w:val="en-GB"/>
        </w:rPr>
        <w:t>:</w:t>
      </w:r>
      <w:r w:rsidRPr="00EA02B6">
        <w:rPr>
          <w:lang w:val="en-GB"/>
        </w:rPr>
        <w:t xml:space="preserve"> The model has high accuracy (81.48%) and good precision (68.06%), suggesting it performs well overall and is reliable when it predicts churn. The AUC-ROC score (73.51%) indicates that the model is effective at distinguishing between churners and non-churners.</w:t>
      </w:r>
    </w:p>
    <w:p w14:paraId="2DB6B1B6" w14:textId="77777777" w:rsidR="00EA02B6" w:rsidRPr="00EA02B6" w:rsidRDefault="00EA02B6" w:rsidP="00EA02B6">
      <w:pPr>
        <w:numPr>
          <w:ilvl w:val="0"/>
          <w:numId w:val="4"/>
        </w:numPr>
        <w:jc w:val="both"/>
      </w:pPr>
      <w:r w:rsidRPr="00EA02B6">
        <w:rPr>
          <w:lang w:val="en-GB"/>
        </w:rPr>
        <w:t>Weaknesses: The recall (56.57%) is relatively low, indicating that the model misses a significant portion of actual churners. The F1-score (0.6179) reflects this imbalance between precision and recall.</w:t>
      </w:r>
    </w:p>
    <w:p w14:paraId="48FEF476" w14:textId="77777777" w:rsidR="00EA02B6" w:rsidRDefault="00EA02B6" w:rsidP="00EA02B6">
      <w:pPr>
        <w:ind w:left="360"/>
        <w:jc w:val="both"/>
        <w:rPr>
          <w:lang w:val="en-GB"/>
        </w:rPr>
      </w:pPr>
    </w:p>
    <w:p w14:paraId="12FD7639" w14:textId="72E3AE2A" w:rsidR="00EA02B6" w:rsidRPr="00EA02B6" w:rsidRDefault="00EA02B6" w:rsidP="00EA02B6">
      <w:pPr>
        <w:ind w:left="360"/>
        <w:jc w:val="both"/>
      </w:pPr>
      <w:r>
        <w:rPr>
          <w:lang w:val="en-GB"/>
        </w:rPr>
        <w:lastRenderedPageBreak/>
        <w:t xml:space="preserve">The other thing I carried out was feature importance using random forest classifier. The choice of random forest was </w:t>
      </w:r>
      <w:proofErr w:type="gramStart"/>
      <w:r>
        <w:rPr>
          <w:lang w:val="en-GB"/>
        </w:rPr>
        <w:t>due to the fact that</w:t>
      </w:r>
      <w:proofErr w:type="gramEnd"/>
      <w:r>
        <w:rPr>
          <w:lang w:val="en-GB"/>
        </w:rPr>
        <w:t xml:space="preserve"> its confusion matrix gave the lowest value of the three models. A low false negative was key to this analysis.</w:t>
      </w:r>
    </w:p>
    <w:p w14:paraId="54704837" w14:textId="77777777" w:rsidR="00EA02B6" w:rsidRDefault="00EA02B6" w:rsidP="00EA02B6">
      <w:pPr>
        <w:jc w:val="both"/>
        <w:rPr>
          <w:lang w:val="en-GB"/>
        </w:rPr>
      </w:pPr>
    </w:p>
    <w:p w14:paraId="7BF21412" w14:textId="2E0B2B23" w:rsidR="00EA02B6" w:rsidRPr="00EA02B6" w:rsidRDefault="00EA02B6" w:rsidP="00EA02B6">
      <w:pPr>
        <w:jc w:val="both"/>
        <w:rPr>
          <w:rFonts w:ascii="Times New Roman" w:hAnsi="Times New Roman" w:cs="Times New Roman"/>
          <w:b/>
          <w:bCs/>
          <w:lang w:val="en-GB"/>
        </w:rPr>
      </w:pPr>
      <w:r w:rsidRPr="00EA02B6">
        <w:rPr>
          <w:rFonts w:ascii="Times New Roman" w:hAnsi="Times New Roman" w:cs="Times New Roman"/>
          <w:b/>
          <w:bCs/>
          <w:lang w:val="en-GB"/>
        </w:rPr>
        <w:t>Insights, Recommendations and conclusion</w:t>
      </w:r>
    </w:p>
    <w:p w14:paraId="4EF7EEBE" w14:textId="5736C39E" w:rsidR="00EA02B6" w:rsidRPr="00EA02B6" w:rsidRDefault="00EA02B6" w:rsidP="00EA02B6">
      <w:pPr>
        <w:jc w:val="both"/>
        <w:rPr>
          <w:lang w:val="en-GB"/>
        </w:rPr>
      </w:pPr>
      <w:r>
        <w:rPr>
          <w:lang w:val="en-GB"/>
        </w:rPr>
        <w:t>Since there</w:t>
      </w:r>
      <w:r w:rsidRPr="00EA02B6">
        <w:rPr>
          <w:lang w:val="en-GB"/>
        </w:rPr>
        <w:t xml:space="preserve"> is a weak negative correlation between churn and contracts with value of -0.04. It is recommended that the company would strengthen its contract terms.</w:t>
      </w:r>
    </w:p>
    <w:p w14:paraId="188EC678" w14:textId="77777777" w:rsidR="00EA02B6" w:rsidRPr="00EA02B6" w:rsidRDefault="00EA02B6" w:rsidP="00EA02B6">
      <w:pPr>
        <w:jc w:val="both"/>
        <w:rPr>
          <w:lang w:val="en-GB"/>
        </w:rPr>
      </w:pPr>
      <w:r w:rsidRPr="00EA02B6">
        <w:rPr>
          <w:lang w:val="en-GB"/>
        </w:rPr>
        <w:t xml:space="preserve">The confusion matrix from the Random Forest reveals a lower value for FALSE NEGATIVE compared to the other two models. Though this will pose a lesser risk to the company compared to other two </w:t>
      </w:r>
      <w:proofErr w:type="gramStart"/>
      <w:r w:rsidRPr="00EA02B6">
        <w:rPr>
          <w:lang w:val="en-GB"/>
        </w:rPr>
        <w:t>models,  the</w:t>
      </w:r>
      <w:proofErr w:type="gramEnd"/>
      <w:r w:rsidRPr="00EA02B6">
        <w:rPr>
          <w:lang w:val="en-GB"/>
        </w:rPr>
        <w:t xml:space="preserve"> model still fails to identify a good number of customers who are actually at risk of churning. </w:t>
      </w:r>
    </w:p>
    <w:p w14:paraId="38609C19" w14:textId="77777777" w:rsidR="00EA02B6" w:rsidRPr="00EA02B6" w:rsidRDefault="00EA02B6" w:rsidP="00EA02B6">
      <w:pPr>
        <w:jc w:val="both"/>
        <w:rPr>
          <w:lang w:val="en-GB"/>
        </w:rPr>
      </w:pPr>
      <w:r w:rsidRPr="00EA02B6">
        <w:rPr>
          <w:lang w:val="en-GB"/>
        </w:rPr>
        <w:t>This is disturbing because it means that the company may not be taking proactive measures to retain these customers, potentially leading to revenue loss and reduced customer satisfaction.</w:t>
      </w:r>
    </w:p>
    <w:p w14:paraId="0087D5DD" w14:textId="6D512EE4" w:rsidR="00EA02B6" w:rsidRDefault="00EA02B6" w:rsidP="00EA02B6">
      <w:pPr>
        <w:jc w:val="both"/>
        <w:rPr>
          <w:lang w:val="en-GB"/>
        </w:rPr>
      </w:pPr>
      <w:r w:rsidRPr="00EA02B6">
        <w:rPr>
          <w:lang w:val="en-GB"/>
        </w:rPr>
        <w:t xml:space="preserve">However, due to the insights gotten from the feature importance, targeted retention strategies and interventions for customers identified as high-risk churners would be </w:t>
      </w:r>
      <w:proofErr w:type="gramStart"/>
      <w:r w:rsidRPr="00EA02B6">
        <w:rPr>
          <w:lang w:val="en-GB"/>
        </w:rPr>
        <w:t>developed</w:t>
      </w:r>
      <w:proofErr w:type="gramEnd"/>
    </w:p>
    <w:sectPr w:rsidR="00EA0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A22C9"/>
    <w:multiLevelType w:val="hybridMultilevel"/>
    <w:tmpl w:val="6BAC3E44"/>
    <w:lvl w:ilvl="0" w:tplc="01185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C4F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6E6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086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8E1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502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306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1E2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A48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5A1AB1"/>
    <w:multiLevelType w:val="hybridMultilevel"/>
    <w:tmpl w:val="80A23CC6"/>
    <w:lvl w:ilvl="0" w:tplc="D402D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FE48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A65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F2C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38E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F65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B62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162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509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201CF7"/>
    <w:multiLevelType w:val="hybridMultilevel"/>
    <w:tmpl w:val="BB18FEF2"/>
    <w:lvl w:ilvl="0" w:tplc="43AED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562B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6CA0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E42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4E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083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B47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8C7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96F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54141C3"/>
    <w:multiLevelType w:val="hybridMultilevel"/>
    <w:tmpl w:val="348E943A"/>
    <w:lvl w:ilvl="0" w:tplc="18EA3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B8BA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92A3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C04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89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EE2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C0D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B6D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4AE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DA476CB"/>
    <w:multiLevelType w:val="hybridMultilevel"/>
    <w:tmpl w:val="4D460F1C"/>
    <w:lvl w:ilvl="0" w:tplc="0136C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64A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B6A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26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0AC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2420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8C3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32D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809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2A59CD"/>
    <w:multiLevelType w:val="hybridMultilevel"/>
    <w:tmpl w:val="ABEE7596"/>
    <w:lvl w:ilvl="0" w:tplc="7136A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0C64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CC6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628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825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766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D02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5AF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2E0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C8C5BE3"/>
    <w:multiLevelType w:val="hybridMultilevel"/>
    <w:tmpl w:val="DA78EF38"/>
    <w:lvl w:ilvl="0" w:tplc="EB828B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1A1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A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22E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D4C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7C7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E0F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2EB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4A2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04117473">
    <w:abstractNumId w:val="5"/>
  </w:num>
  <w:num w:numId="2" w16cid:durableId="386806166">
    <w:abstractNumId w:val="4"/>
  </w:num>
  <w:num w:numId="3" w16cid:durableId="1552418708">
    <w:abstractNumId w:val="2"/>
  </w:num>
  <w:num w:numId="4" w16cid:durableId="632715604">
    <w:abstractNumId w:val="6"/>
  </w:num>
  <w:num w:numId="5" w16cid:durableId="2060937299">
    <w:abstractNumId w:val="0"/>
  </w:num>
  <w:num w:numId="6" w16cid:durableId="1504660792">
    <w:abstractNumId w:val="3"/>
  </w:num>
  <w:num w:numId="7" w16cid:durableId="33166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AA"/>
    <w:rsid w:val="00342C19"/>
    <w:rsid w:val="00A25BAA"/>
    <w:rsid w:val="00B20DCE"/>
    <w:rsid w:val="00CF19DD"/>
    <w:rsid w:val="00D35077"/>
    <w:rsid w:val="00E83681"/>
    <w:rsid w:val="00EA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5D43"/>
  <w15:docId w15:val="{9EE414F0-001E-457C-B572-C01D95CA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B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3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4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5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9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6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545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6591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55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73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5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8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3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9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0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3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71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4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1947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70607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0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5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Ubon Essien</dc:creator>
  <cp:keywords/>
  <dc:description/>
  <cp:lastModifiedBy>Ubon</cp:lastModifiedBy>
  <cp:revision>1</cp:revision>
  <dcterms:created xsi:type="dcterms:W3CDTF">2024-05-23T19:39:00Z</dcterms:created>
  <dcterms:modified xsi:type="dcterms:W3CDTF">2024-05-24T03:45:00Z</dcterms:modified>
</cp:coreProperties>
</file>