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  <w:r>
        <w:rPr>
          <w:rFonts w:ascii="Barlow Condensed" w:cs="Barlow Condensed" w:eastAsia="Barlow Condensed" w:hAnsi="Barlow Condensed"/>
          <w:b/>
          <w:bCs/>
          <w:color w:val="8A6B00"/>
          <w:spacing w:val="60"/>
          <w:sz w:val="28"/>
          <w:szCs w:val="28"/>
        </w:rPr>
        <w:t xml:space="preserve">SUPER HUMANOS</w:t>
      </w:r>
    </w:p>
    <w:p>
      <w:pPr>
        <w:spacing w:after="200"/>
      </w:pPr>
      <w:r>
        <w:rPr>
          <w:rFonts w:ascii="Barlow Condensed" w:cs="Barlow Condensed" w:eastAsia="Barlow Condensed" w:hAnsi="Barlow Condensed"/>
          <w:b/>
          <w:bCs/>
          <w:color w:val="0D0D0C"/>
          <w:sz w:val="72"/>
          <w:szCs w:val="72"/>
        </w:rPr>
        <w:t xml:space="preserve">PAQUETE DEL DOCENTE</w:t>
      </w:r>
    </w:p>
    <w:p>
      <w:pPr>
        <w:spacing w:after="300"/>
      </w:pPr>
      <w:r>
        <w:rPr>
          <w:rFonts w:ascii="Barlow Condensed" w:cs="Barlow Condensed" w:eastAsia="Barlow Condensed" w:hAnsi="Barlow Condensed"/>
          <w:b/>
          <w:bCs/>
          <w:color w:val="0D0D0C"/>
          <w:sz w:val="34"/>
          <w:szCs w:val="34"/>
        </w:rPr>
        <w:t xml:space="preserve">PERFIL COMERCIAL · BRAYAN ARIAS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Pivot Power · 15 de octubre de 2026 · fechas según el cronograma ajustado del 15 de octubre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PARA QUÉ SIRVE ESTE DOCUMENTO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Abre el paquete con el que preparas los seis talleres del perfil comercial. Trae tus fechas, lo que entregas y cuándo, cómo se arma cada encuentro, las reglas que condicionan el contenido y la lista de archivos de la carpeta. Cuando dos documentos difieran en una fecha, vale la de este documento y la del cronograma.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1 · TUS FECHAS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Encuentros viernes de 7:30 a 9:00 a.m. por Teams. Consultorio de 4:00 a 5:00 p.m. el día indicado. La evaluación corta de diez preguntas abre al cerrar el encuentro 2 y cierra en la fecha de la última columna. La empresa programa al perfil comercial entre los días 1 y 20 de cada mes.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47"/>
        <w:gridCol w:w="2078"/>
        <w:gridCol w:w="2078"/>
        <w:gridCol w:w="2078"/>
        <w:gridCol w:w="2491"/>
      </w:tblGrid>
      <w:tr>
        <w:trPr>
          <w:tblHeader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CONSULTORIO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2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CIERRE DE LA EVALUACIÓN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28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30 oct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6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18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20 nov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27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4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9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11 dic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18 dic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13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15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20 ene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27 ene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feb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feb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mar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mar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Taller 1 y el Taller 2 quedaron fuera de la ventana comercial del día 20. La dirección del programa gestiona la excepción con Carolina Rivera; las fechas se confirman por correo antes de enviar las invitaciones.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 enero los dos encuentros caen en miércoles y el consultorio en viernes, porque el único viernes antes del día 20 es el 15.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2 · QUÉ ENTREGAS Y CUÁNDO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Por cada taller entregas cinco piezas. La líder instruccional las revisa y aprueba; después pasan al kit del participante y a ecert.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1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18 a 24 diapositivas, sobre la plantilla del encuentro 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2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10 a 14 diapositivas, sobre la plantilla del encuentro 2.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Guion de la demostración en vivo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paso a paso, con el caso de G&amp;J elegido de la guía de casos y el archivo del kit que vas a usar en pantalla.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Ejercicio de práctica guiada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con sus instrucciones, el prompt de partida y la versión para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Tres o cuatro prompts para el kit del participante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y las diez preguntas de la evaluación con su clave.</w:t>
      </w:r>
    </w:p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FECHAS DE ENTREGA POR TALLER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21"/>
        <w:gridCol w:w="2239"/>
        <w:gridCol w:w="2442"/>
        <w:gridCol w:w="2035"/>
        <w:gridCol w:w="2035"/>
      </w:tblGrid>
      <w:tr>
        <w:trPr>
          <w:tblHeader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GUION DE LA SESIÓN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MATERIALES COMPLETOS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PRUEBA TÉCNICA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19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21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22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16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30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20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27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4 dic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23 dic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23 dic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6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13 ene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15 ene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22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29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feb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feb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26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mar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El Taller 1 y el Taller 2 se preparan en paralelo: el guion del T2 vence el mismo viernes 16 y sus materiales el 23. Las fechas del T1 las fijó la dirección del programa para esta semana; de T2 en adelante rigen las de la hoja «Preparación de materiales» del cronograma.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guion incluye el caso de la demostración, la lista de archivos del kit y el prompt de partida. Los materiales completos son las dos presentaciones, el ejercicio, los prompts y la evaluación. En la prueba técnica recorres la demostración completa en Teams con la herramienta autorizada, desde la red de la empresa.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3 · CÓMO SE ARMA CADA ENCUENTRO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1 · 90 MINUTOS · CONCEPTO, DEMOSTRACIÓN Y PRÁCTICA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Apertura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Bienvenida, pregunta rápida al chat y recordatorio de puntos.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del mes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– 15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contado con una historia real de G&amp;J. Termina con una pregunta abierta al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concepto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15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 a 12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idea del mes: qué es, cómo funciona, dónde se aplica en el rol. Una idea por diapositiva.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demostración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65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 o 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Pantalla compartida con la herramienta. Un caso de la guía de casos, con los errores incluidos.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práctica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65 – 85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ejercicio y el prompt de partida. El resto es trabajo del grupo, con los referentes apoyando.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85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reto de la semana, el formato «Mi proceso» y la fecha del consultorio.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2 · 90 MINUTOS · APLICACIÓN A LA TAREA PROPIA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Repaso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10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Qué salió del reto de la semana y del consultorio. Dos o tres ejemplos del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Aplicación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trabajo con el formato «Mi proceso» y una plantilla llena como ejemplo.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Casos compartidos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70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Tres o cuatro personas muestran su pantalla. Tú retroalimentas.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70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Puntos del mes, evaluación abierta, encuesta y anuncio del siguiente taller.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CONSULTORIO · 60 MINUTOS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Espacio abierto entre los dos encuentros. La gente entra con su caso, pregunta y sale cuando tiene la respuesta. Sin diapositivas; prepara dos o tres casos frecuentes para abrir la conversación si nadie llega con el suyo.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LAS SIETE REGLAS DEL CONTENIDO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Una idea por diapositiva. Si hay dos, son dos diapositivas.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concepto aterriza en un caso de G&amp;J de la guía de casos, con su dato.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demostración se hace en vivo, con la herramienta en pantalla y los errores incluidos.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Todo se puede hacer con herramientas gratuitas. Lo que requiere licencia se menciona como horizonte.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taller dice en voz alta qué se verifica y qué se conserva como decisión humana.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número de ahorro lo pone cada persona al medir su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Lenguaje llano: «instrucción» en lugar de «prompt engineering», «clase» en lugar de «sesión sincrónica».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4 · LOS SEIS TALLERES DEL PERFIL COMERCIAL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temario detallado trae cada taller completo: objetivo, competencias, temáticas, casos, herramientas, ejercicios, evaluación y errores que vigilar. La guía de contenido dice cómo se arma: bloques, diapositivas y lo que no puede faltar de T2 a T6. Esta tabla resume el mapa y conecta cada taller con su sesión de Teams y con los retos de los jueves que lo refuerzan.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7"/>
        <w:gridCol w:w="3390"/>
        <w:gridCol w:w="1795"/>
        <w:gridCol w:w="3091"/>
        <w:gridCol w:w="799"/>
      </w:tblGrid>
      <w:tr>
        <w:trPr>
          <w:tblHeader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TÍTULO · CONCEPTO DEL MES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HÁBITO DE APERTURA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NOMBRE DE LA SESIÓN EN TEAMS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RETOS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IA para el asesor comercial. IA generativa, prompting y uso responsable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Aprendizaje continuo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1 · La IA no sabe nada de tu cliente (todavía)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a 8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Inteligencia de mercado con IA. Qué hace la IA y qué hago yo: tareas y datos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Dato compartido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2 · Tu cartera tiene cosas que contarte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 a 12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Venta consultiva y experiencia del cliente. Flujos de trabajo con IA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Recorrido completo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3 · El pedido no se demora trabajando, se demora esperando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13 a 16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Gestión comercial basada en datos. Contexto antes que modelo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Conocimiento documentado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4 · Lo que vive en tu cabeza no le sirve a nadie más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17 a 20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Atención al cliente con IA en canales digitales. Humano + IA: verificación, responsabilidad y adopción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Colaboración entre áreas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5 · La IA redacta, tú respondes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21 a 24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Proyecto comercial con IA. Proyecto de mejora: medir, rediseñar y demostrar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Prevención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6 · Mide, mejora, demuestra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a 28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Los retos de los jueves salen cada jueves a las 7:00 a.m. para los dos perfiles y se suben hasta el miércoles siguiente. La lista completa está en la hoja «Jueves de Superpoderes» del cronograma. El encuentro 2 abre con lo que salió del reto de la semana.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5 · REGLAS QUE CONDICIONAN EL CONTENIDO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POLÍTICA DE USO DE IA DE G&amp;J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Taller 1 enseña la política como la regla de G&amp;J en las siete empresas. Tres puntos entran en todos los talleres: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Una sola herramienta, la autorizada.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TIC define por escrito qué herramientas se usan, con qué cuenta y desde qué red. Mientras llega la lista, el programa trabaja con las herramientas gratuitas de la fase 1 de la propuesta de política: chatgpt.com, gemini.google.com y copilot.microsoft.com. Las presentaciones mencionan «la herramienta autorizada» y se ajustan cuando TIC responda.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Ningún dato personal de clientes ni de colaboradores entra a una herramienta de IA.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y cada práctica usa el archivo del kit o un archivo propio al que la persona le quitó nombres, cédulas, correos, teléfonos y montos. El paso de anonimizar se muestra en pantalla en el Taller 1 y se repite en cada taller.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Toda cifra se verifica.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termina diciendo en voz alta qué se verifica contra la fuente antes de usar el resultado. Los líderes validan los resultados de su equipo.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numeral 10 de la política exige cuatro contenidos de capacitación. Los cuatro van en la apertura del encuentro 1 del Taller 1, en diez minutos, y la firma pendiente se resuelve en el mismo espacio con Gestión Humana.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LO QUE DICE EL DIAGNÓSTICO DE TU PERFIL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Resultados parciales con corte del 14 de octubre, 415 personas con índice completo. Los ajustes taller por taller están en «Ajustes a los talleres», sección 4. Los que más pesan en tu preparación: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Más de la mitad del grupo nunca ha abierto una herramienta de IA o la usó una o dos veces en el último mes. El Taller 1 avanza al ritmo del más lento, con una sola herramienta y sin jerga.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31 comerciales trabajan sin computador propio y varios se conectan desde el celular. Cada práctica tiene una versión para celular: el prompt se copia desde el kit y la evidencia es una captura.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25 comerciales se traban con el CRM o no lo conocen. El Taller 4 abre con veinte minutos de nivelación antes del mapa de fuentes.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52 comerciales dedican más de 5 horas semanales a tareas repetitivas. La clasificación de tareas del Taller 2 arranca con las horas que cada persona declaró.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bandeja de 40 correos del lunes es el caso de flujo del Taller 3: distinguir trabajo de espera y armar la solicitud completa desde ahí.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106 referentes del grupo G4 apoyan a dos compañeros cada uno durante la práctica. Los 43 candidatos a formador interno empiezan ahí su rol.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LOS RESULTADOS INDIVIDUALES DEL DIAGNÓSTICO SON DE USO INTERNO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paquete trae los resultados agregados por perfil. Los nombres, las empresas y los puntajes de cada persona quedan con la dirección del programa. Cuando necesites un dato por grupo o por sede, pídelo a Jessica Peña.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6 · PLANTILLAS Y MARCA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carpeta «Plantillas» trae cuatro archivos de PowerPoint en formato 16:9 con el sistema de diseño Campus Pivot.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PARA QUÉ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1 · concepto y práctica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1. Trae las secciones de la guía en orden, con diapositivas de ejemplo para el hábito, el concepto, la demostración, la práctica y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2 · aplicación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2: repaso, aplicación con «Mi proceso», casos compartidos y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Consultorio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Una portada y dos o tres diapositivas de apoyo para abrir el consultorio.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base Super Humanos · estilos de diapositiva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Catálogo de estilos: portadas, separadores, texto, tarjetas, bloques de prompt, cifras grandes, íconos. De aquí copias el estilo que necesites.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REGLAS DE MARCA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Negro 0D0D0C y amarillo FCC800. Títulos en Barlow Condensed en mayúsculas; cuerpo en Atkinson Hyperlegible Next. Las dos fuentes van instaladas con la plantilla.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Sobre amarillo el texto siempre es negro. El amarillo como color de texto solo va sobre negro; sobre blanco se usa el dorado 8A6B00.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bloques de prompt van en el estilo de la plantilla base, con el texto completo del prompt para que la persona lo copie desde el kit.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Las capturas de pantalla de la herramienta llevan el nombre de la herramienta y la fecha; los datos que aparecen vienen del archivo del kit.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7 · LOS ARCHIVOS DE LA CARPETA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ES Y CUÁNDO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Paquete del docente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Este documento.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Cronograma Super Humanos · etapa 1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Todas las fechas del programa: encuentros, retos, preparación de materiales, decisiones y pendientes. Vale la versión del 15 de octubre.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Sesiones de Teams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Tus 18 reuniones con nombre y descripción, tal como las recibe la gente en la invitación. El nombre de la sesión abre la portada de cada presentación.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 detallado de los 12 talleres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Contenido completo de cada taller. Lee los seis de tu perfil y los seis del otro, para que los dos programas se hablen.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contenido por taller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Bloques, minutos y diapositivas de cada encuentro; mapa del Taller 1; lo que no puede faltar de T2 a T6; checklist de entrega. Las fechas que trae están superadas por este documento.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casos de G&amp;J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casos reales de las mesas de trabajo, con su dato. Cada demostración toma uno de aquí.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Kit del docente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Formato «Mi proceso», estructura de la evaluación, prompts base y piezas que se repiten en todos los talleres.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Manual de puntajes y reconocimiento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Cómo suman puntos la asistencia, los retos, la evaluación y «Mi proceso». Lo que anuncias en la apertura y en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Ajustes a los talleres · diagnóstico y política de IA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cambia en cada taller a partir del diagnóstico y de la política. Sección 3 para todos; sección 4 para tu perfil; sección 6 para los retos.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de uso de IA de G&amp;J · TH-PT-003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documento que la gente firmó. Base del Taller 1.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Propuesta para la política de uso de IA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Pivot Power le propuso a TIC: tres fases de herramientas, regla de información por cuenta y licencias por nivel. Contexto para saber con qué herramientas cuenta cada fase.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Plantillas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cuatro archivos de PowerPoint de la sección 6.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8 · CON QUIÉN RESUELVES QUÉ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85"/>
        <w:gridCol w:w="4587"/>
      </w:tblGrid>
      <w:tr>
        <w:trPr>
          <w:tblHeader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TEMA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Revisión y aprobación de guiones, presentaciones y evaluaciones. Dudas de contenido y de metodología.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Jessica Peña · coordinación metodológica · Pivot Power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Cursos en ecert, carga de materiales y evaluaciones, grabaciones.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Carlos Bravo · ecert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Reuniones de Teams, invitaciones, listas de asistencia y premios.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Gestión Humana de G&amp;J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Herramientas autorizadas, cuentas y acceso desde la red de la empresa.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TIC de G&amp;J, a través de la dirección del programa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Dudas de los participantes entre encuentros.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superhumanos@gyj.com.co · respuesta semanal, a más tardar el viernes</w:t>
            </w:r>
          </w:p>
        </w:tc>
      </w:tr>
    </w:tbl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PRIMER PASO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Lee el Taller 1 de tu perfil en el temario y en la guía de contenido, elige el caso de la demostración en la guía de casos y envía el guion a Jessica Peña el lunes 19 oct de octubre. La prueba técnica del Taller 1 se agenda en Teams en la fecha de la tabla de la sección 2.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34" w:bottom="11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00"/>
      </w:tabs>
    </w:pPr>
    <w:r>
      <w:rPr>
        <w:rFonts w:ascii="Atkinson Hyperlegible Next" w:cs="Atkinson Hyperlegible Next" w:eastAsia="Atkinson Hyperlegible Next" w:hAnsi="Atkinson Hyperlegible Next"/>
        <w:color w:val="56564F"/>
        <w:sz w:val="16"/>
        <w:szCs w:val="16"/>
      </w:rPr>
      <w:t xml:space="preserve">Pivot Power · 15 de octubre de 2026</w:t>
    </w:r>
    <w:r>
      <w:rPr>
        <w:rFonts w:ascii="Atkinson Hyperlegible Next" w:cs="Atkinson Hyperlegible Next" w:eastAsia="Atkinson Hyperlegible Next" w:hAnsi="Atkinson Hyperlegible Next"/>
        <w:sz w:val="16"/>
        <w:szCs w:val="16"/>
      </w:rPr>
      <w:t xml:space="preserve">	</w:t>
    </w:r>
    <w:r>
      <w:rPr>
        <w:rFonts w:ascii="Barlow Condensed" w:cs="Barlow Condensed" w:eastAsia="Barlow Condensed" w:hAnsi="Barlow Condensed"/>
        <w:b/>
        <w:bCs/>
        <w:color w:val="0D0D0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Barlow Condensed" w:cs="Barlow Condensed" w:eastAsia="Barlow Condensed" w:hAnsi="Barlow Condensed"/>
        <w:b/>
        <w:bCs/>
        <w:color w:val="56564F"/>
        <w:spacing w:val="30"/>
        <w:sz w:val="17"/>
        <w:szCs w:val="17"/>
      </w:rPr>
      <w:t xml:space="preserve">SUPER HUMANOS · PAQUETE DEL DOCENTE · PERFIL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40"/>
      </w:pPr>
      <w:rPr>
        <w:rFonts w:ascii="Barlow Condensed" w:cs="Barlow Condensed" w:eastAsia="Barlow Condensed" w:hAnsi="Barlow Condensed"/>
        <w:b/>
        <w:bCs/>
        <w:color w:val="8A6B00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tkinson Hyperlegible Next" w:cs="Atkinson Hyperlegible Next" w:eastAsia="Atkinson Hyperlegible Next" w:hAnsi="Atkinson Hyperlegible Next"/>
        <w:color w:val="0D0D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del docente · perfil comercial</dc:title>
  <dc:creator>Pivot Power</dc:creator>
  <cp:lastModifiedBy>Un-named</cp:lastModifiedBy>
  <cp:revision>1</cp:revision>
  <dcterms:created xsi:type="dcterms:W3CDTF">2026-10-15T04:00:17.067Z</dcterms:created>
  <dcterms:modified xsi:type="dcterms:W3CDTF">2026-10-15T04:00:17.075Z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