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  <w:r>
        <w:rPr>
          <w:rFonts w:ascii="Barlow Condensed" w:cs="Barlow Condensed" w:eastAsia="Barlow Condensed" w:hAnsi="Barlow Condensed"/>
          <w:b/>
          <w:bCs/>
          <w:color w:val="8A6B00"/>
          <w:spacing w:val="60"/>
          <w:sz w:val="28"/>
          <w:szCs w:val="28"/>
        </w:rPr>
        <w:t xml:space="preserve">SUPER HUMANOS</w:t>
      </w:r>
    </w:p>
    <w:p>
      <w:pPr>
        <w:spacing w:after="200"/>
      </w:pPr>
      <w:r>
        <w:rPr>
          <w:rFonts w:ascii="Barlow Condensed" w:cs="Barlow Condensed" w:eastAsia="Barlow Condensed" w:hAnsi="Barlow Condensed"/>
          <w:b/>
          <w:bCs/>
          <w:color w:val="0D0D0C"/>
          <w:sz w:val="72"/>
          <w:szCs w:val="72"/>
        </w:rPr>
        <w:t xml:space="preserve">PAQUETE DEL DOCENTE</w:t>
      </w:r>
    </w:p>
    <w:p>
      <w:pPr>
        <w:spacing w:after="300"/>
      </w:pPr>
      <w:r>
        <w:rPr>
          <w:rFonts w:ascii="Barlow Condensed" w:cs="Barlow Condensed" w:eastAsia="Barlow Condensed" w:hAnsi="Barlow Condensed"/>
          <w:b/>
          <w:bCs/>
          <w:color w:val="0D0D0C"/>
          <w:sz w:val="34"/>
          <w:szCs w:val="34"/>
        </w:rPr>
        <w:t xml:space="preserve">PERFIL ADMINISTRATIVO · JOSÉ CORMANE</w:t>
      </w:r>
    </w:p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Pivot Power · 19 de octubre de 2026 · fechas según el cronograma ajustado del 19 de octubre</w:t>
      </w:r>
    </w:p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CC800" w:sz="36"/>
              <w:bottom w:val="none" w:color="FFFFFF" w:sz="0"/>
              <w:right w:val="none" w:color="FFFFFF" w:sz="0"/>
            </w:tcBorders>
            <w:shd w:fill="F7F7F5" w:color="F7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24"/>
                <w:szCs w:val="24"/>
              </w:rPr>
              <w:t xml:space="preserve">PARA QUÉ SIRVE ESTE DOCUMENTO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Abre el paquete con el que preparas los seis talleres del perfil administrativo. Trae tus fechas, lo que entregas y cuándo, cómo se arma cada encuentro, las reglas que condicionan el contenido y la lista de archivos de la carpeta. Cuando dos documentos difieran en una fecha, vale la de este documento y la del cronograma.</w:t>
            </w:r>
          </w:p>
        </w:tc>
      </w:tr>
    </w:tbl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1 · TUS FECHAS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Encuentros miércoles de 8:00 a 9:30 a.m. por Teams. Consultorio de 4:00 a 5:00 p.m. el día indicado. La evaluación corta de diez preguntas abre al cerrar el encuentro 2 y cierra en la fecha de la última columna. La empresa programa al perfil administrativo entre los días 10 y 25 de cada mes.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2078"/>
        <w:gridCol w:w="2078"/>
        <w:gridCol w:w="2078"/>
        <w:gridCol w:w="2491"/>
      </w:tblGrid>
      <w:tr>
        <w:trPr>
          <w:tblHeader/>
        </w:trPr>
        <w:tc>
          <w:tcPr>
            <w:tcW w:type="dxa" w:w="124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TALLER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ENCUENTRO 1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CONSULTORIO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ENCUENTRO 2</w:t>
            </w:r>
          </w:p>
        </w:tc>
        <w:tc>
          <w:tcPr>
            <w:tcW w:type="dxa" w:w="24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CIERRE DE LA EVALUACIÓN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T1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23 oct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Mar 27 oct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28 oct</w:t>
            </w:r>
          </w:p>
        </w:tc>
        <w:tc>
          <w:tcPr>
            <w:tcW w:type="dxa" w:w="24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4 nov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T2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11 nov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Mar 17 nov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18 nov</w:t>
            </w:r>
          </w:p>
        </w:tc>
        <w:tc>
          <w:tcPr>
            <w:tcW w:type="dxa" w:w="24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25 nov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T3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Jue 10 dic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Lun 14 dic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16 dic</w:t>
            </w:r>
          </w:p>
        </w:tc>
        <w:tc>
          <w:tcPr>
            <w:tcW w:type="dxa" w:w="24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18 dic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T4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Jue 14 ene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Lun 18 ene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Jue 21 ene</w:t>
            </w:r>
          </w:p>
        </w:tc>
        <w:tc>
          <w:tcPr>
            <w:tcW w:type="dxa" w:w="24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Jue 28 ene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T5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10 feb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Lun 15 feb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17 feb</w:t>
            </w:r>
          </w:p>
        </w:tc>
        <w:tc>
          <w:tcPr>
            <w:tcW w:type="dxa" w:w="24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24 feb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T6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10 mar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Lun 15 mar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17 mar</w:t>
            </w:r>
          </w:p>
        </w:tc>
        <w:tc>
          <w:tcPr>
            <w:tcW w:type="dxa" w:w="24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24 mar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encuentro 1 del Taller 1 va en viernes 23 de octubre, a la misma hora de 8:00 y en paralelo con el encuentro 1 comercial. El encuentro 2 cae el 28 de octubre, tres días fuera de la ventana administrativa del día 25; la dirección del programa gestiona la excepción con Carolina Rivera.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consultorio del Taller 2 es un martes porque el lunes 16 de noviembre es festivo. El Taller 3 abre en jueves 10 de diciembre y el Taller 4 en jueves 14 y 21 de enero, después del regreso de vacaciones.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2 · QUÉ ENTREGAS Y CUÁNDO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Por cada taller entregas cinco piezas. La líder instruccional las revisa y aprueba; después pasan al kit del participante y a ecert.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Presentación del encuentro 1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, de 18 a 24 diapositivas, sobre la plantilla del encuentro 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Presentación del encuentro 2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, de 10 a 14 diapositivas, sobre la plantilla del encuentro 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Guion de la demostración en vivo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, paso a paso, con el caso de G&amp;J elegido de la guía de casos y el archivo del kit que vas a usar en pantalla.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Ejercicio de práctica guiada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 con sus instrucciones, el prompt de partida y la versión para celular.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Tres o cuatro prompts para el kit del participante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 y las diez preguntas de la evaluación con su clave.</w:t>
      </w:r>
    </w:p>
    <w:p>
      <w:pPr>
        <w:spacing w:after="120"/>
      </w:pP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FECHAS DE ENTREGA POR TALLER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1"/>
        <w:gridCol w:w="2239"/>
        <w:gridCol w:w="2442"/>
        <w:gridCol w:w="2035"/>
        <w:gridCol w:w="2035"/>
      </w:tblGrid>
      <w:tr>
        <w:trPr>
          <w:tblHeader/>
        </w:trPr>
        <w:tc>
          <w:tcPr>
            <w:tcW w:type="dxa" w:w="122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TALLER</w:t>
            </w:r>
          </w:p>
        </w:tc>
        <w:tc>
          <w:tcPr>
            <w:tcW w:type="dxa" w:w="223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GUION DE LA SESIÓN</w:t>
            </w:r>
          </w:p>
        </w:tc>
        <w:tc>
          <w:tcPr>
            <w:tcW w:type="dxa" w:w="244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MATERIALES COMPLETOS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PRUEBA TÉCNICA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ENCUENTRO 1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T1</w:t>
            </w:r>
          </w:p>
        </w:tc>
        <w:tc>
          <w:tcPr>
            <w:tcW w:type="dxa" w:w="223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Mar 20 oct</w:t>
            </w:r>
          </w:p>
        </w:tc>
        <w:tc>
          <w:tcPr>
            <w:tcW w:type="dxa" w:w="244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23 oct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21 oct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23 oct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T2</w:t>
            </w:r>
          </w:p>
        </w:tc>
        <w:tc>
          <w:tcPr>
            <w:tcW w:type="dxa" w:w="223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21 oct</w:t>
            </w:r>
          </w:p>
        </w:tc>
        <w:tc>
          <w:tcPr>
            <w:tcW w:type="dxa" w:w="244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28 oct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4 nov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11 nov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T3</w:t>
            </w:r>
          </w:p>
        </w:tc>
        <w:tc>
          <w:tcPr>
            <w:tcW w:type="dxa" w:w="223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Jue 19 nov</w:t>
            </w:r>
          </w:p>
        </w:tc>
        <w:tc>
          <w:tcPr>
            <w:tcW w:type="dxa" w:w="244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Jue 26 nov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Jue 3 dic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Jue 10 dic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T4</w:t>
            </w:r>
          </w:p>
        </w:tc>
        <w:tc>
          <w:tcPr>
            <w:tcW w:type="dxa" w:w="223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16 dic</w:t>
            </w:r>
          </w:p>
        </w:tc>
        <w:tc>
          <w:tcPr>
            <w:tcW w:type="dxa" w:w="244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23 dic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6 ene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Jue 14 ene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T5</w:t>
            </w:r>
          </w:p>
        </w:tc>
        <w:tc>
          <w:tcPr>
            <w:tcW w:type="dxa" w:w="223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20 ene</w:t>
            </w:r>
          </w:p>
        </w:tc>
        <w:tc>
          <w:tcPr>
            <w:tcW w:type="dxa" w:w="244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27 ene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3 feb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10 feb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T6</w:t>
            </w:r>
          </w:p>
        </w:tc>
        <w:tc>
          <w:tcPr>
            <w:tcW w:type="dxa" w:w="223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17 feb</w:t>
            </w:r>
          </w:p>
        </w:tc>
        <w:tc>
          <w:tcPr>
            <w:tcW w:type="dxa" w:w="244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24 feb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3 mar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10 mar</w:t>
            </w:r>
          </w:p>
        </w:tc>
      </w:tr>
    </w:tbl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El Taller 1 arranca el viernes 23 de octubre. El guion y la presentación del encuentro 1 van el martes 20, la prueba técnica el miércoles 21 y los materiales del encuentro 2 con la evaluación el viernes 23. De T2 en adelante rigen las fechas de la hoja «Preparación de materiales» del cronograma.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guion incluye el caso de la demostración, la lista de archivos del kit y el prompt de partida. Los materiales completos son las dos presentaciones, el ejercicio, los prompts y la evaluación. En la prueba técnica recorres la demostración completa en Teams con la herramienta autorizada, desde la red de la empresa.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3 · CÓMO SE ARMA CADA ENCUENTRO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ENCUENTRO 1 · 90 MINUTOS · CONCEPTO, DEMOSTRACIÓN Y PRÁCTICA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94"/>
        <w:gridCol w:w="1197"/>
        <w:gridCol w:w="1396"/>
        <w:gridCol w:w="5385"/>
      </w:tblGrid>
      <w:tr>
        <w:trPr>
          <w:tblHeader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SECCIÓN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MINUTOS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DIAPOSITIVAS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CONTIENE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Apertura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0 – 5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Bienvenida, pregunta rápida al chat y recordatorio de puntos.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hábito del mes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 – 15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 a 4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hábito contado con una historia real de G&amp;J. Termina con una pregunta abierta al grupo.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concepto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15 – 45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 a 12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idea del mes: qué es, cómo funciona, dónde se aplica en el rol. Una idea por diapositiva.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demostración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45 – 65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 o 2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Pantalla compartida con la herramienta. Un caso de la guía de casos, con los errores incluidos.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práctica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65 – 85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Instrucciones del ejercicio y el prompt de partida. El resto es trabajo del grupo, con los referentes apoyando.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cierre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85 – 90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reto de la semana, el formato «Mi proceso» y la fecha del consultorio.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ENCUENTRO 2 · 90 MINUTOS · APLICACIÓN A LA TAREA PROPIA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94"/>
        <w:gridCol w:w="1197"/>
        <w:gridCol w:w="1396"/>
        <w:gridCol w:w="5385"/>
      </w:tblGrid>
      <w:tr>
        <w:trPr>
          <w:tblHeader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SECCIÓN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MINUTOS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DIAPOSITIVAS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CONTIENE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Repaso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0 – 10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Qué salió del reto de la semana y del consultorio. Dos o tres ejemplos del grupo.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Aplicación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10 – 45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 a 4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Instrucciones del trabajo con el formato «Mi proceso» y una plantilla llena como ejemplo.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Casos compartidos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45 – 70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Tres o cuatro personas muestran su pantalla. Tú retroalimentas.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Cierre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70 – 90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Puntos del mes, evaluación abierta, encuesta y anuncio del siguiente taller.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CONSULTORIO · 60 MINUTOS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Espacio abierto entre los dos encuentros. La gente entra con su caso, pregunta y sale cuando tiene la respuesta. Sin diapositivas; prepara dos o tres casos frecuentes para abrir la conversación si nadie llega con el suyo.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LAS SIETE REGLAS DEL CONTENIDO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Una idea por diapositiva. Si hay dos, son dos diapositivas.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Cada concepto aterriza en un caso de G&amp;J de la guía de casos, con su dato.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 demostración se hace en vivo, con la herramienta en pantalla y los errores incluidos.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Todo se puede hacer con herramientas gratuitas. Lo que requiere licencia se menciona como horizonte.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Cada taller dice en voz alta qué se verifica y qué se conserva como decisión humana.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número de ahorro lo pone cada persona al medir su tarea.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Lenguaje llano: «instrucción» en lugar de «prompt engineering», «clase» en lugar de «sesión sincrónica».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4 · LOS SEIS TALLERES DEL PERFIL ADMINISTRATIVO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temario detallado trae cada taller completo: objetivo, competencias, temáticas, casos, herramientas, ejercicios, evaluación y errores que vigilar. La guía de contenido dice cómo se arma: bloques, diapositivas y lo que no puede faltar de T2 a T6. Esta tabla resume el mapa y conecta cada taller con su sesión de Teams y con los retos de los jueves que lo refuerzan.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97"/>
        <w:gridCol w:w="3390"/>
        <w:gridCol w:w="1795"/>
        <w:gridCol w:w="3091"/>
        <w:gridCol w:w="799"/>
      </w:tblGrid>
      <w:tr>
        <w:trPr>
          <w:tblHeader/>
        </w:trPr>
        <w:tc>
          <w:tcPr>
            <w:tcW w:type="dxa" w:w="8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TALLER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TÍTULO · CONCEPTO DEL MES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HÁBITO DE APERTURA</w:t>
            </w:r>
          </w:p>
        </w:tc>
        <w:tc>
          <w:tcPr>
            <w:tcW w:type="dxa" w:w="30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NOMBRE DE LA SESIÓN EN TEAMS</w:t>
            </w:r>
          </w:p>
        </w:tc>
        <w:tc>
          <w:tcPr>
            <w:tcW w:type="dxa" w:w="79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RETOS</w:t>
            </w:r>
          </w:p>
        </w:tc>
      </w:tr>
      <w:tr>
        <w:trPr>
          <w:cantSplit/>
        </w:trPr>
        <w:tc>
          <w:tcPr>
            <w:tcW w:type="dxa" w:w="8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T1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IA para la gestión administrativa. IA generativa, prompting y uso responsable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Aprendizaje continuo</w:t>
            </w:r>
          </w:p>
        </w:tc>
        <w:tc>
          <w:tcPr>
            <w:tcW w:type="dxa" w:w="30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Super Humanos · Taller 1 · La IA no consulta tus sistemas (todavía)</w:t>
            </w:r>
          </w:p>
        </w:tc>
        <w:tc>
          <w:tcPr>
            <w:tcW w:type="dxa" w:w="79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 a 8</w:t>
            </w:r>
          </w:p>
        </w:tc>
      </w:tr>
      <w:tr>
        <w:trPr>
          <w:cantSplit/>
        </w:trPr>
        <w:tc>
          <w:tcPr>
            <w:tcW w:type="dxa" w:w="8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T2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Datos para decidir con IA. Qué hace la IA y qué hago yo: tareas y datos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Dato compartido</w:t>
            </w:r>
          </w:p>
        </w:tc>
        <w:tc>
          <w:tcPr>
            <w:tcW w:type="dxa" w:w="30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Super Humanos · Taller 2 · Tres días armando el reporte, cero analizándolo</w:t>
            </w:r>
          </w:p>
        </w:tc>
        <w:tc>
          <w:tcPr>
            <w:tcW w:type="dxa" w:w="79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9 a 12</w:t>
            </w:r>
          </w:p>
        </w:tc>
      </w:tr>
      <w:tr>
        <w:trPr>
          <w:cantSplit/>
        </w:trPr>
        <w:tc>
          <w:tcPr>
            <w:tcW w:type="dxa" w:w="8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T3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Productividad digital con IA: de la bandeja al tablero. Flujos de trabajo con IA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Recorrido completo</w:t>
            </w:r>
          </w:p>
        </w:tc>
        <w:tc>
          <w:tcPr>
            <w:tcW w:type="dxa" w:w="30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Super Humanos · Taller 3 · De la bandeja al tablero</w:t>
            </w:r>
          </w:p>
        </w:tc>
        <w:tc>
          <w:tcPr>
            <w:tcW w:type="dxa" w:w="79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13 a 16</w:t>
            </w:r>
          </w:p>
        </w:tc>
      </w:tr>
      <w:tr>
        <w:trPr>
          <w:cantSplit/>
        </w:trPr>
        <w:tc>
          <w:tcPr>
            <w:tcW w:type="dxa" w:w="8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T4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Procesos internos con IA. Contexto antes que modelo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Conocimiento documentado</w:t>
            </w:r>
          </w:p>
        </w:tc>
        <w:tc>
          <w:tcPr>
            <w:tcW w:type="dxa" w:w="30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Super Humanos · Taller 4 · Pregúntale al procedimiento, no a tu memoria</w:t>
            </w:r>
          </w:p>
        </w:tc>
        <w:tc>
          <w:tcPr>
            <w:tcW w:type="dxa" w:w="79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17 a 20</w:t>
            </w:r>
          </w:p>
        </w:tc>
      </w:tr>
      <w:tr>
        <w:trPr>
          <w:cantSplit/>
        </w:trPr>
        <w:tc>
          <w:tcPr>
            <w:tcW w:type="dxa" w:w="8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T5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Adopción de la IA en el equipo. Humano + IA: verificación, responsabilidad y adopción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Colaboración entre áreas</w:t>
            </w:r>
          </w:p>
        </w:tc>
        <w:tc>
          <w:tcPr>
            <w:tcW w:type="dxa" w:w="30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Super Humanos · Taller 5 · La IA prepara, tú decides</w:t>
            </w:r>
          </w:p>
        </w:tc>
        <w:tc>
          <w:tcPr>
            <w:tcW w:type="dxa" w:w="79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21 a 24</w:t>
            </w:r>
          </w:p>
        </w:tc>
      </w:tr>
      <w:tr>
        <w:trPr>
          <w:cantSplit/>
        </w:trPr>
        <w:tc>
          <w:tcPr>
            <w:tcW w:type="dxa" w:w="8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T6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Proyecto de mejora con IA. Proyecto de mejora: medir, rediseñar y demostrar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Prevención</w:t>
            </w:r>
          </w:p>
        </w:tc>
        <w:tc>
          <w:tcPr>
            <w:tcW w:type="dxa" w:w="30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Super Humanos · Taller 6 · Mide, mejora, demuestra</w:t>
            </w:r>
          </w:p>
        </w:tc>
        <w:tc>
          <w:tcPr>
            <w:tcW w:type="dxa" w:w="79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25 a 28</w:t>
            </w:r>
          </w:p>
        </w:tc>
      </w:tr>
    </w:tbl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Los retos de los jueves salen cada jueves a las 7:00 a.m. para los dos perfiles y se suben hasta el miércoles siguiente. La lista completa está en la hoja «Jueves de Superpoderes» del cronograma. El encuentro 2 abre con lo que salió del reto de la semana.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5 · REGLAS QUE CONDICIONAN EL CONTENIDO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POLÍTICA DE USO DE IA DE G&amp;J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Taller 1 enseña la política como la regla de G&amp;J en las siete empresas. Tres puntos entran en todos los talleres: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Una sola herramienta, la autorizada. 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TIC define por escrito qué herramientas se usan, con qué cuenta y desde qué red. Mientras llega la lista, el programa trabaja con las herramientas gratuitas de la fase 1 de la propuesta de política: chatgpt.com, gemini.google.com y copilot.microsoft.com. Las presentaciones mencionan «la herramienta autorizada» y se ajustan cuando TIC responda.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Ningún dato personal de clientes ni de colaboradores entra a una herramienta de IA. 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Cada demostración y cada práctica usa el archivo del kit o un archivo propio al que la persona le quitó nombres, cédulas, correos, teléfonos y montos. El paso de anonimizar se muestra en pantalla en el Taller 1 y se repite en cada taller.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Toda cifra se verifica. 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Cada demostración termina diciendo en voz alta qué se verifica contra la fuente antes de usar el resultado. Los líderes validan los resultados de su equipo.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numeral 10 de la política exige cuatro contenidos de capacitación. Los cuatro van en la apertura del encuentro 1 del Taller 1, en diez minutos, y la firma pendiente se resuelve en el mismo espacio con Gestión Humana.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LO QUE DICE EL DIAGNÓSTICO DE TU PERFIL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Resultados parciales con corte del 14 de octubre, 415 personas con índice completo. Los ajustes taller por taller están en «Ajustes a los talleres», sección 5. Los que más pesan en tu preparación: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Más de la mitad del grupo nunca ha abierto una herramienta de IA o la usó una o dos veces en el último mes. El Taller 1 avanza al ritmo del más lento, con una sola herramienta y sin jerga.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89 administrativos dedican más de 5 horas semanales a tareas repetitivas. En el Taller 2 cada persona anota cuánto le toma el reporte del mes antes de tocarlo.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103 administrativos hacen informes que también hace otra área, o creen que sí. El Taller 4 levanta el inventario de reportes del área.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48 personas dicen que su trabajo está sin escribir. El ejercicio de la guía de una página del Taller 4 y el reto 19 se conectan con ellas.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 estructura de comunicar abre el Taller 1: el resumen de cinco puntos se convierte en lo que se presenta en diez minutos: qué pasó, por qué, qué proponemos, qué necesitamos.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106 referentes del grupo G4 apoyan a dos compañeros cada uno durante la práctica. Los 43 candidatos a formador interno empiezan ahí su rol.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CC800" w:sz="36"/>
              <w:bottom w:val="none" w:color="FFFFFF" w:sz="0"/>
              <w:right w:val="none" w:color="FFFFFF" w:sz="0"/>
            </w:tcBorders>
            <w:shd w:fill="F7F7F5" w:color="F7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24"/>
                <w:szCs w:val="24"/>
              </w:rPr>
              <w:t xml:space="preserve">LOS RESULTADOS INDIVIDUALES DEL DIAGNÓSTICO SON DE USO INTERNO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El paquete trae los resultados agregados por perfil. Los nombres, las empresas y los puntajes de cada persona quedan con la dirección del programa. Cuando necesites un dato por grupo o por sede, pídelo a Jessica Peña.</w:t>
            </w:r>
          </w:p>
        </w:tc>
      </w:tr>
    </w:tbl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6 · PLANTILLAS Y MARCA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 carpeta «Plantillas» trae cuatro archivos de PowerPoint en formato 16:9 con el sistema de diseño Campus Pivot.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90"/>
        <w:gridCol w:w="6382"/>
      </w:tblGrid>
      <w:tr>
        <w:trPr>
          <w:tblHeader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ARCHIVO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PARA QUÉ LO USAS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Plantilla taller · Encuentro 1 · concepto y práctica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Presentación del encuentro 1. Trae las secciones de la guía en orden, con diapositivas de ejemplo para el hábito, el concepto, la demostración, la práctica y el cierre.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Plantilla taller · Encuentro 2 · aplicación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Presentación del encuentro 2: repaso, aplicación con «Mi proceso», casos compartidos y cierre.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Plantilla taller · Consultorio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Una portada y dos o tres diapositivas de apoyo para abrir el consultorio.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Plantilla base Super Humanos · estilos de diapositiva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Catálogo de estilos: portadas, separadores, texto, tarjetas, bloques de prompt, cifras grandes, íconos. De aquí copias el estilo que necesites.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REGLAS DE MARCA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Negro 0D0D0C y amarillo FCC800. Títulos en Barlow Condensed en mayúsculas; cuerpo en Atkinson Hyperlegible Next. Las dos fuentes van instaladas con la plantilla.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Sobre amarillo el texto siempre es negro. El amarillo como color de texto solo va sobre negro; sobre blanco se usa el dorado 8A6B00.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Los bloques de prompt van en el estilo de la plantilla base, con el texto completo del prompt para que la persona lo copie desde el kit.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Las capturas de pantalla de la herramienta llevan el nombre de la herramienta y la fecha; los datos que aparecen vienen del archivo del kit.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7 · LOS ARCHIVOS DE LA CARPETA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90"/>
        <w:gridCol w:w="6382"/>
      </w:tblGrid>
      <w:tr>
        <w:trPr>
          <w:tblHeader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ARCHIVO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ES Y CUÁNDO LO USAS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Paquete del docente · perfil administrativo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Este documento.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Cronograma Super Humanos · etapa 1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Todas las fechas del programa: encuentros, retos, preparación de materiales, decisiones y pendientes. Vale la versión del 19 de octubre.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Sesiones de Teams · perfil administrativo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Tus 18 reuniones con nombre y descripción, tal como las recibe la gente en la invitación. El nombre de la sesión abre la portada de cada presentación.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 detallado de los 12 talleres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Contenido completo de cada taller. Lee los seis de tu perfil y los seis del otro, para que los dos programas se hablen.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Guía de contenido por taller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Bloques, minutos y diapositivas de cada encuentro; mapa del Taller 1; lo que no puede faltar de T2 a T6; checklist de entrega. Las fechas que trae están superadas por este documento.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Guía de casos de G&amp;J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Los casos reales de las mesas de trabajo, con su dato. Cada demostración toma uno de aquí.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Kit del docente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Formato «Mi proceso», estructura de la evaluación, prompts base y piezas que se repiten en todos los talleres.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Manual de puntajes y reconocimiento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Cómo suman puntos la asistencia, los retos, la evaluación y «Mi proceso». Lo que anuncias en la apertura y en el cierre.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Ajustes a los talleres · diagnóstico y política de IA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Lo que cambia en cada taller a partir del diagnóstico y de la política. Sección 3 para todos; sección 5 para tu perfil; sección 6 para los retos.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de uso de IA de G&amp;J · TH-PT-003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documento que la gente firmó. Base del Taller 1.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Propuesta para la política de uso de IA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Lo que Pivot Power le propuso a TIC: tres fases de herramientas, regla de información por cuenta y licencias por nivel. Contexto para saber con qué herramientas cuenta cada fase.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Plantillas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Los cuatro archivos de PowerPoint de la sección 6.</w:t>
            </w:r>
          </w:p>
        </w:tc>
      </w:tr>
    </w:tbl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8 · CON QUIÉN RESUELVES QUÉ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85"/>
        <w:gridCol w:w="4587"/>
      </w:tblGrid>
      <w:tr>
        <w:trPr>
          <w:tblHeader/>
        </w:trPr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TEMA</w:t>
            </w:r>
          </w:p>
        </w:tc>
        <w:tc>
          <w:tcPr>
            <w:tcW w:type="dxa" w:w="458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PERSONA</w:t>
            </w:r>
          </w:p>
        </w:tc>
      </w:tr>
      <w:tr>
        <w:trPr>
          <w:cantSplit/>
        </w:trPr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Revisión y aprobación de guiones, presentaciones y evaluaciones. Dudas de contenido y de metodología.</w:t>
            </w:r>
          </w:p>
        </w:tc>
        <w:tc>
          <w:tcPr>
            <w:tcW w:type="dxa" w:w="458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Jessica Peña · coordinación metodológica · Pivot Power</w:t>
            </w:r>
          </w:p>
        </w:tc>
      </w:tr>
      <w:tr>
        <w:trPr>
          <w:cantSplit/>
        </w:trPr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Cursos en ecert, carga de materiales y evaluaciones, grabaciones.</w:t>
            </w:r>
          </w:p>
        </w:tc>
        <w:tc>
          <w:tcPr>
            <w:tcW w:type="dxa" w:w="458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Carlos Bravo · ecert</w:t>
            </w:r>
          </w:p>
        </w:tc>
      </w:tr>
      <w:tr>
        <w:trPr>
          <w:cantSplit/>
        </w:trPr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Reuniones de Teams, invitaciones, listas de asistencia y premios.</w:t>
            </w:r>
          </w:p>
        </w:tc>
        <w:tc>
          <w:tcPr>
            <w:tcW w:type="dxa" w:w="458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Gestión Humana de G&amp;J</w:t>
            </w:r>
          </w:p>
        </w:tc>
      </w:tr>
      <w:tr>
        <w:trPr>
          <w:cantSplit/>
        </w:trPr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Herramientas autorizadas, cuentas y acceso desde la red de la empresa.</w:t>
            </w:r>
          </w:p>
        </w:tc>
        <w:tc>
          <w:tcPr>
            <w:tcW w:type="dxa" w:w="458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TIC de G&amp;J, a través de la dirección del programa</w:t>
            </w:r>
          </w:p>
        </w:tc>
      </w:tr>
      <w:tr>
        <w:trPr>
          <w:cantSplit/>
        </w:trPr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Dudas de los participantes entre encuentros.</w:t>
            </w:r>
          </w:p>
        </w:tc>
        <w:tc>
          <w:tcPr>
            <w:tcW w:type="dxa" w:w="458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superhumanos@gyj.com.co · respuesta semanal, a más tardar el viernes</w:t>
            </w:r>
          </w:p>
        </w:tc>
      </w:tr>
    </w:tbl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CC800" w:sz="36"/>
              <w:bottom w:val="none" w:color="FFFFFF" w:sz="0"/>
              <w:right w:val="none" w:color="FFFFFF" w:sz="0"/>
            </w:tcBorders>
            <w:shd w:fill="F7F7F5" w:color="F7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24"/>
                <w:szCs w:val="24"/>
              </w:rPr>
              <w:t xml:space="preserve">PRIMER PASO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Lee el Taller 1 de tu perfil en el temario y en la guía de contenido, elige el caso de la demostración en la guía de casos y envía el guion a Jessica Peña el martes 20 oct de octubre. La prueba técnica del Taller 1 se agenda en Teams en la fecha de la tabla de la sección 2.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34" w:bottom="11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00"/>
      </w:tabs>
    </w:pPr>
    <w:r>
      <w:rPr>
        <w:rFonts w:ascii="Atkinson Hyperlegible Next" w:cs="Atkinson Hyperlegible Next" w:eastAsia="Atkinson Hyperlegible Next" w:hAnsi="Atkinson Hyperlegible Next"/>
        <w:color w:val="56564F"/>
        <w:sz w:val="16"/>
        <w:szCs w:val="16"/>
      </w:rPr>
      <w:t xml:space="preserve">Pivot Power · 19 de octubre de 2026</w:t>
    </w:r>
    <w:r>
      <w:rPr>
        <w:rFonts w:ascii="Atkinson Hyperlegible Next" w:cs="Atkinson Hyperlegible Next" w:eastAsia="Atkinson Hyperlegible Next" w:hAnsi="Atkinson Hyperlegible Next"/>
        <w:sz w:val="16"/>
        <w:szCs w:val="16"/>
      </w:rPr>
      <w:t xml:space="preserve">	</w:t>
    </w:r>
    <w:r>
      <w:rPr>
        <w:rFonts w:ascii="Barlow Condensed" w:cs="Barlow Condensed" w:eastAsia="Barlow Condensed" w:hAnsi="Barlow Condensed"/>
        <w:b/>
        <w:bCs/>
        <w:color w:val="0D0D0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Barlow Condensed" w:cs="Barlow Condensed" w:eastAsia="Barlow Condensed" w:hAnsi="Barlow Condensed"/>
        <w:b/>
        <w:bCs/>
        <w:color w:val="56564F"/>
        <w:spacing w:val="30"/>
        <w:sz w:val="17"/>
        <w:szCs w:val="17"/>
      </w:rPr>
      <w:t xml:space="preserve">SUPER HUMANOS · PAQUETE DEL DOCENTE · PERFIL ADMINISTRATIVO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60" w:hanging="240"/>
      </w:pPr>
      <w:rPr>
        <w:rFonts w:ascii="Barlow Condensed" w:cs="Barlow Condensed" w:eastAsia="Barlow Condensed" w:hAnsi="Barlow Condensed"/>
        <w:b/>
        <w:bCs/>
        <w:color w:val="8A6B00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tkinson Hyperlegible Next" w:cs="Atkinson Hyperlegible Next" w:eastAsia="Atkinson Hyperlegible Next" w:hAnsi="Atkinson Hyperlegible Next"/>
        <w:color w:val="0D0D0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Paquete del docente · perfil administrativo</dc:title>
  <dc:creator>Pivot Power</dc:creator>
  <cp:lastModifiedBy>Un-named</cp:lastModifiedBy>
  <cp:revision>1</cp:revision>
  <dcterms:created xsi:type="dcterms:W3CDTF">2026-10-19T19:23:03.607Z</dcterms:created>
  <dcterms:modified xsi:type="dcterms:W3CDTF">2026-10-19T19:23:03.607Z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