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Roboto Mono" w:cs="Roboto Mono" w:eastAsia="Roboto Mono" w:hAnsi="Roboto Mono"/>
          <w:b w:val="1"/>
          <w:bCs w:val="1"/>
          <w:sz w:val="76"/>
          <w:szCs w:val="76"/>
        </w:rPr>
      </w:pPr>
      <w:bookmarkStart w:colFirst="0" w:colLast="0" w:name="_ryf72k3bvqs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76"/>
          <w:szCs w:val="76"/>
          <w:rtl w:val="0"/>
        </w:rPr>
        <w:t xml:space="preserve">¿Cómo unirse a esta protesta?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1.- Averigua el numero de interinas/os de tu centro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2.- Imprime el cartel en un A3 amarillo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3.- Pégalo en tu centro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4.- Sube tu foto a redes sociales y etiquetanos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