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C6FAB" w14:textId="7298194F" w:rsidR="0035730E" w:rsidRPr="00DE60FD" w:rsidRDefault="006319BD" w:rsidP="006319BD">
      <w:pPr>
        <w:jc w:val="center"/>
        <w:rPr>
          <w:b/>
          <w:bCs/>
          <w:sz w:val="28"/>
          <w:szCs w:val="28"/>
        </w:rPr>
      </w:pPr>
      <w:r w:rsidRPr="00DE60FD">
        <w:rPr>
          <w:b/>
          <w:bCs/>
          <w:sz w:val="28"/>
          <w:szCs w:val="28"/>
        </w:rPr>
        <w:t>RESULTADOS INDICADORES QS 202</w:t>
      </w:r>
      <w:r w:rsidR="008F3B95">
        <w:rPr>
          <w:b/>
          <w:bCs/>
          <w:sz w:val="28"/>
          <w:szCs w:val="28"/>
        </w:rPr>
        <w:t>3</w:t>
      </w:r>
    </w:p>
    <w:p w14:paraId="45B3D1F2" w14:textId="1E8A1791" w:rsidR="006319BD" w:rsidRDefault="006319BD" w:rsidP="006319BD">
      <w:pPr>
        <w:jc w:val="center"/>
      </w:pPr>
    </w:p>
    <w:p w14:paraId="32B6E9AC" w14:textId="02075144" w:rsidR="006319BD" w:rsidRPr="00082251" w:rsidRDefault="006319BD" w:rsidP="006319BD">
      <w:pPr>
        <w:jc w:val="right"/>
        <w:rPr>
          <w:b/>
          <w:bCs/>
          <w:i/>
          <w:iCs/>
        </w:rPr>
      </w:pPr>
      <w:r w:rsidRPr="00082251">
        <w:rPr>
          <w:b/>
          <w:bCs/>
          <w:i/>
          <w:iCs/>
        </w:rPr>
        <w:t xml:space="preserve">Diciembre </w:t>
      </w:r>
      <w:r w:rsidR="00C431E4">
        <w:rPr>
          <w:b/>
          <w:bCs/>
          <w:i/>
          <w:iCs/>
        </w:rPr>
        <w:t>1</w:t>
      </w:r>
      <w:r w:rsidR="008F3B95">
        <w:rPr>
          <w:b/>
          <w:bCs/>
          <w:i/>
          <w:iCs/>
        </w:rPr>
        <w:t>6</w:t>
      </w:r>
      <w:r w:rsidR="00C431E4">
        <w:rPr>
          <w:b/>
          <w:bCs/>
          <w:i/>
          <w:iCs/>
        </w:rPr>
        <w:t xml:space="preserve"> </w:t>
      </w:r>
      <w:r w:rsidRPr="00082251">
        <w:rPr>
          <w:b/>
          <w:bCs/>
          <w:i/>
          <w:iCs/>
        </w:rPr>
        <w:t>de 202</w:t>
      </w:r>
      <w:r w:rsidR="008F3B95">
        <w:rPr>
          <w:b/>
          <w:bCs/>
          <w:i/>
          <w:iCs/>
        </w:rPr>
        <w:t>4</w:t>
      </w:r>
    </w:p>
    <w:p w14:paraId="6B71859C" w14:textId="37E95D53" w:rsidR="00651279" w:rsidRDefault="00651279" w:rsidP="00651279">
      <w:pPr>
        <w:jc w:val="both"/>
      </w:pPr>
      <w:r>
        <w:t>A</w:t>
      </w:r>
      <w:r w:rsidR="001C2080">
        <w:t xml:space="preserve"> continuación, se presentan los resultados de tres indicadores para ser reportados al Ranking QS. </w:t>
      </w:r>
    </w:p>
    <w:p w14:paraId="4F046D52" w14:textId="71F3C28D" w:rsidR="00651279" w:rsidRPr="00651279" w:rsidRDefault="001C2080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 xml:space="preserve">Indicador 1. </w:t>
      </w:r>
      <w:r w:rsidR="00651279" w:rsidRPr="00651279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>Tasa de graduación</w:t>
      </w:r>
    </w:p>
    <w:p w14:paraId="1A7A9B1E" w14:textId="6C9D9A3F" w:rsidR="00651279" w:rsidRDefault="00651279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533669C" w14:textId="1A6C37AB" w:rsidR="00651279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Consideraciones en el cálculo del indicador</w:t>
      </w:r>
    </w:p>
    <w:p w14:paraId="44A0684C" w14:textId="58CE08E5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338187F" w14:textId="38EB534B" w:rsidR="00B232D2" w:rsidRDefault="00B232D2" w:rsidP="00B232D2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Se tomaron dos cortes de matriculados por primera vez en pregrado para efectos del cálculo del indicador (201</w:t>
      </w:r>
      <w:r w:rsidR="006158D5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7</w:t>
      </w:r>
      <w:r w:rsidR="00C431E4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y 201</w:t>
      </w:r>
      <w:r w:rsidR="006158D5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8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1). Estas poblaciones se cruzaron con las poblaciones de graduados de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l año 202</w:t>
      </w:r>
      <w:r w:rsidR="006158D5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para el caso de los matriculados por primera vez del año 201</w:t>
      </w:r>
      <w:r w:rsidR="006158D5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7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1 y </w:t>
      </w:r>
      <w:r w:rsidR="00BF2A1B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graduados en pregrado de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l año 202</w:t>
      </w:r>
      <w:r w:rsidR="006158D5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para el caso de los matriculados por primera vez del año 201</w:t>
      </w:r>
      <w:r w:rsidR="006158D5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8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1.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La tabla de abajo presenta el esquema gráfico para el cálculo del indicador; en conclusión, cada una de las cohortes de matriculados por primeva vez en pregrado fue seguida p</w:t>
      </w:r>
      <w:r w:rsidR="001B4A83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or 10 periodos y s</w:t>
      </w:r>
      <w:r w:rsidR="0076725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e comparó con los graduados de los periodos 11 y 12, respectivamente.</w:t>
      </w:r>
    </w:p>
    <w:p w14:paraId="3F9FBE93" w14:textId="6E5EDB07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48057C46" w14:textId="4A8F4C0E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tbl>
      <w:tblPr>
        <w:tblStyle w:val="Tablaconcuadrcula"/>
        <w:tblW w:w="8683" w:type="dxa"/>
        <w:jc w:val="center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698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474E7B" w14:paraId="6D6215B1" w14:textId="77777777" w:rsidTr="00474E7B">
        <w:trPr>
          <w:jc w:val="center"/>
        </w:trPr>
        <w:tc>
          <w:tcPr>
            <w:tcW w:w="8683" w:type="dxa"/>
            <w:gridSpan w:val="14"/>
          </w:tcPr>
          <w:p w14:paraId="5DA0657B" w14:textId="577CBC5C" w:rsidR="00474E7B" w:rsidRPr="004A7E65" w:rsidRDefault="00474E7B" w:rsidP="00474E7B">
            <w:pPr>
              <w:jc w:val="center"/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Periodos de análisis Matriculados Primera Vez Pregrado</w:t>
            </w:r>
          </w:p>
        </w:tc>
      </w:tr>
      <w:tr w:rsidR="006158D5" w14:paraId="0FBE9167" w14:textId="07834C76" w:rsidTr="00474E7B">
        <w:trPr>
          <w:jc w:val="center"/>
        </w:trPr>
        <w:tc>
          <w:tcPr>
            <w:tcW w:w="698" w:type="dxa"/>
          </w:tcPr>
          <w:p w14:paraId="7199F8F7" w14:textId="397CD97E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P</w:t>
            </w: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171</w:t>
            </w:r>
          </w:p>
        </w:tc>
        <w:tc>
          <w:tcPr>
            <w:tcW w:w="698" w:type="dxa"/>
          </w:tcPr>
          <w:p w14:paraId="3AF114F7" w14:textId="05B08DD8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172</w:t>
            </w:r>
          </w:p>
        </w:tc>
        <w:tc>
          <w:tcPr>
            <w:tcW w:w="698" w:type="dxa"/>
          </w:tcPr>
          <w:p w14:paraId="4DBE1DAC" w14:textId="613E4D7E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181</w:t>
            </w:r>
          </w:p>
        </w:tc>
        <w:tc>
          <w:tcPr>
            <w:tcW w:w="698" w:type="dxa"/>
          </w:tcPr>
          <w:p w14:paraId="11853670" w14:textId="2E2FB331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182</w:t>
            </w:r>
          </w:p>
        </w:tc>
        <w:tc>
          <w:tcPr>
            <w:tcW w:w="698" w:type="dxa"/>
          </w:tcPr>
          <w:p w14:paraId="3E863031" w14:textId="76FA1F29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191</w:t>
            </w:r>
          </w:p>
        </w:tc>
        <w:tc>
          <w:tcPr>
            <w:tcW w:w="577" w:type="dxa"/>
          </w:tcPr>
          <w:p w14:paraId="3CF3A8E9" w14:textId="748A6938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192</w:t>
            </w:r>
          </w:p>
        </w:tc>
        <w:tc>
          <w:tcPr>
            <w:tcW w:w="577" w:type="dxa"/>
          </w:tcPr>
          <w:p w14:paraId="6AA3B5B4" w14:textId="7CF376F6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201</w:t>
            </w:r>
          </w:p>
        </w:tc>
        <w:tc>
          <w:tcPr>
            <w:tcW w:w="577" w:type="dxa"/>
          </w:tcPr>
          <w:p w14:paraId="257EAA09" w14:textId="2327B1AE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202</w:t>
            </w:r>
          </w:p>
        </w:tc>
        <w:tc>
          <w:tcPr>
            <w:tcW w:w="577" w:type="dxa"/>
          </w:tcPr>
          <w:p w14:paraId="074DE77A" w14:textId="44D832DB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211</w:t>
            </w:r>
          </w:p>
        </w:tc>
        <w:tc>
          <w:tcPr>
            <w:tcW w:w="577" w:type="dxa"/>
          </w:tcPr>
          <w:p w14:paraId="52B5DC61" w14:textId="3523E2D0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222222"/>
                <w:lang w:val="es-MX" w:eastAsia="es-MX"/>
              </w:rPr>
              <w:t>212</w:t>
            </w:r>
          </w:p>
        </w:tc>
        <w:tc>
          <w:tcPr>
            <w:tcW w:w="577" w:type="dxa"/>
          </w:tcPr>
          <w:p w14:paraId="25D463C2" w14:textId="3CC10494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221</w:t>
            </w:r>
          </w:p>
        </w:tc>
        <w:tc>
          <w:tcPr>
            <w:tcW w:w="577" w:type="dxa"/>
          </w:tcPr>
          <w:p w14:paraId="6003E03E" w14:textId="53D97263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222</w:t>
            </w:r>
          </w:p>
        </w:tc>
        <w:tc>
          <w:tcPr>
            <w:tcW w:w="577" w:type="dxa"/>
          </w:tcPr>
          <w:p w14:paraId="34D326D4" w14:textId="711434AF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231</w:t>
            </w:r>
          </w:p>
        </w:tc>
        <w:tc>
          <w:tcPr>
            <w:tcW w:w="577" w:type="dxa"/>
          </w:tcPr>
          <w:p w14:paraId="238556C1" w14:textId="17560126" w:rsidR="006158D5" w:rsidRPr="004A7E65" w:rsidRDefault="006158D5" w:rsidP="006158D5">
            <w:pPr>
              <w:rPr>
                <w:rFonts w:ascii="Tahoma" w:eastAsia="Times New Roman" w:hAnsi="Tahoma" w:cs="Tahoma"/>
                <w:color w:val="222222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lang w:val="es-MX" w:eastAsia="es-MX"/>
              </w:rPr>
              <w:t>232</w:t>
            </w:r>
          </w:p>
        </w:tc>
      </w:tr>
      <w:tr w:rsidR="00474E7B" w14:paraId="2EECEE5B" w14:textId="03662AAD" w:rsidTr="00474E7B">
        <w:trPr>
          <w:jc w:val="center"/>
        </w:trPr>
        <w:tc>
          <w:tcPr>
            <w:tcW w:w="698" w:type="dxa"/>
          </w:tcPr>
          <w:p w14:paraId="1CDCDEF5" w14:textId="375267B5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698" w:type="dxa"/>
          </w:tcPr>
          <w:p w14:paraId="60621BDE" w14:textId="2D72F26A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698" w:type="dxa"/>
          </w:tcPr>
          <w:p w14:paraId="2ED3FCB3" w14:textId="2DCAA932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698" w:type="dxa"/>
          </w:tcPr>
          <w:p w14:paraId="15922BD5" w14:textId="52C9B117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698" w:type="dxa"/>
          </w:tcPr>
          <w:p w14:paraId="23A844D3" w14:textId="1E9B959A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577" w:type="dxa"/>
          </w:tcPr>
          <w:p w14:paraId="09652035" w14:textId="51C6EB0B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577" w:type="dxa"/>
          </w:tcPr>
          <w:p w14:paraId="079144A9" w14:textId="5733E461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577" w:type="dxa"/>
          </w:tcPr>
          <w:p w14:paraId="6B03ABBC" w14:textId="7CCD3FD7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577" w:type="dxa"/>
          </w:tcPr>
          <w:p w14:paraId="06E028D0" w14:textId="69171CCE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577" w:type="dxa"/>
          </w:tcPr>
          <w:p w14:paraId="608A5B0C" w14:textId="70967695" w:rsidR="00474E7B" w:rsidRDefault="00474E7B" w:rsidP="004A7E65">
            <w:pPr>
              <w:jc w:val="center"/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577" w:type="dxa"/>
          </w:tcPr>
          <w:p w14:paraId="36D3D0FF" w14:textId="6AAB429D" w:rsidR="00474E7B" w:rsidRPr="004A7E65" w:rsidRDefault="00474E7B" w:rsidP="004A7E65">
            <w:pPr>
              <w:jc w:val="center"/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577" w:type="dxa"/>
          </w:tcPr>
          <w:p w14:paraId="7705A737" w14:textId="79DF2AB4" w:rsidR="00474E7B" w:rsidRPr="004A7E65" w:rsidRDefault="00474E7B" w:rsidP="004A7E65">
            <w:pPr>
              <w:jc w:val="center"/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577" w:type="dxa"/>
          </w:tcPr>
          <w:p w14:paraId="285D9540" w14:textId="7777777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577" w:type="dxa"/>
          </w:tcPr>
          <w:p w14:paraId="29337312" w14:textId="7777777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</w:tr>
      <w:tr w:rsidR="00474E7B" w14:paraId="59ACE1B7" w14:textId="21AD20BE" w:rsidTr="00474E7B">
        <w:trPr>
          <w:jc w:val="center"/>
        </w:trPr>
        <w:tc>
          <w:tcPr>
            <w:tcW w:w="698" w:type="dxa"/>
          </w:tcPr>
          <w:p w14:paraId="5280D8D2" w14:textId="04E17DF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698" w:type="dxa"/>
          </w:tcPr>
          <w:p w14:paraId="340AE03C" w14:textId="7777777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</w:p>
        </w:tc>
        <w:tc>
          <w:tcPr>
            <w:tcW w:w="698" w:type="dxa"/>
          </w:tcPr>
          <w:p w14:paraId="20491F83" w14:textId="3234C4E9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698" w:type="dxa"/>
          </w:tcPr>
          <w:p w14:paraId="304AA388" w14:textId="19C95D51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698" w:type="dxa"/>
          </w:tcPr>
          <w:p w14:paraId="3A706210" w14:textId="5D0DA957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577" w:type="dxa"/>
          </w:tcPr>
          <w:p w14:paraId="046EC87F" w14:textId="7026624B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577" w:type="dxa"/>
          </w:tcPr>
          <w:p w14:paraId="290E6AF5" w14:textId="0B95C279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577" w:type="dxa"/>
          </w:tcPr>
          <w:p w14:paraId="292A0309" w14:textId="0B524CBD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577" w:type="dxa"/>
          </w:tcPr>
          <w:p w14:paraId="4BC3356E" w14:textId="6F56ABA6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577" w:type="dxa"/>
          </w:tcPr>
          <w:p w14:paraId="1AE5898A" w14:textId="6B03F9F6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577" w:type="dxa"/>
          </w:tcPr>
          <w:p w14:paraId="72DA3F08" w14:textId="1299398C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577" w:type="dxa"/>
          </w:tcPr>
          <w:p w14:paraId="39B1162F" w14:textId="373EE3E6" w:rsidR="00474E7B" w:rsidRDefault="00474E7B" w:rsidP="00651279">
            <w:pP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</w:pPr>
            <w:r>
              <w:rPr>
                <w:rFonts w:ascii="Tahoma" w:eastAsia="Times New Roman" w:hAnsi="Tahoma" w:cs="Tahoma"/>
                <w:color w:val="222222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577" w:type="dxa"/>
          </w:tcPr>
          <w:p w14:paraId="5E76FD32" w14:textId="65EBFDD8" w:rsidR="00474E7B" w:rsidRPr="004A7E65" w:rsidRDefault="00474E7B" w:rsidP="00651279">
            <w:pPr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11</w:t>
            </w:r>
          </w:p>
        </w:tc>
        <w:tc>
          <w:tcPr>
            <w:tcW w:w="577" w:type="dxa"/>
          </w:tcPr>
          <w:p w14:paraId="15DC5A1B" w14:textId="064D2139" w:rsidR="00474E7B" w:rsidRPr="004A7E65" w:rsidRDefault="00474E7B" w:rsidP="00651279">
            <w:pPr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</w:pPr>
            <w:r w:rsidRPr="004A7E65">
              <w:rPr>
                <w:rFonts w:ascii="Tahoma" w:eastAsia="Times New Roman" w:hAnsi="Tahoma" w:cs="Tahoma"/>
                <w:color w:val="FF0000"/>
                <w:sz w:val="24"/>
                <w:szCs w:val="24"/>
                <w:lang w:val="es-MX" w:eastAsia="es-MX"/>
              </w:rPr>
              <w:t>12</w:t>
            </w:r>
          </w:p>
        </w:tc>
      </w:tr>
    </w:tbl>
    <w:p w14:paraId="76658807" w14:textId="7B910C96" w:rsidR="004A7E65" w:rsidRDefault="004A7E65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069CD281" w14:textId="592A8751" w:rsidR="0076725F" w:rsidRP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</w:t>
      </w: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Cifras del indicador</w:t>
      </w:r>
    </w:p>
    <w:p w14:paraId="5AE43EA0" w14:textId="4F96092A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49EA68D3" w14:textId="60B9DA57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Matriculados primera vez pregrado 201</w:t>
      </w:r>
      <w:r w:rsidR="00BB70B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7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1: </w:t>
      </w:r>
      <w:r w:rsidR="00BB70B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5013</w:t>
      </w:r>
    </w:p>
    <w:p w14:paraId="04CE3473" w14:textId="58299D0A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Matriculados primera vez pregrado 201</w:t>
      </w:r>
      <w:r w:rsidR="00BB70B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8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1: </w:t>
      </w:r>
      <w:r w:rsidR="00BB70B9" w:rsidRPr="00BB70B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5388</w:t>
      </w:r>
    </w:p>
    <w:p w14:paraId="7EFED363" w14:textId="51BC34F9" w:rsidR="0076725F" w:rsidRPr="00BB70B9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Graduados en pregrado año 202</w:t>
      </w:r>
      <w:r w:rsidR="00BB70B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 w:rsidR="00BB70B9" w:rsidRPr="00BB70B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5709</w:t>
      </w:r>
    </w:p>
    <w:p w14:paraId="0A75FE7C" w14:textId="5E2CAB40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Graduados en pregrado año 202</w:t>
      </w:r>
      <w:r w:rsidR="00BB70B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 w:rsidR="00BB70B9" w:rsidRPr="00BB70B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5696</w:t>
      </w:r>
    </w:p>
    <w:p w14:paraId="6EBA2233" w14:textId="5E7A0986" w:rsidR="0076725F" w:rsidRPr="00BB70B9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 xml:space="preserve">              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>Graduados en 202</w:t>
      </w:r>
      <w:r w:rsidR="00BB70B9">
        <w:rPr>
          <w:rFonts w:ascii="Tahoma" w:eastAsia="Times New Roman" w:hAnsi="Tahoma" w:cs="Tahoma"/>
          <w:sz w:val="24"/>
          <w:szCs w:val="24"/>
          <w:lang w:val="es-MX" w:eastAsia="es-MX"/>
        </w:rPr>
        <w:t>2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 cohorte matriculados primera vez 201</w:t>
      </w:r>
      <w:r w:rsidR="00BB70B9">
        <w:rPr>
          <w:rFonts w:ascii="Tahoma" w:eastAsia="Times New Roman" w:hAnsi="Tahoma" w:cs="Tahoma"/>
          <w:sz w:val="24"/>
          <w:szCs w:val="24"/>
          <w:lang w:val="es-MX" w:eastAsia="es-MX"/>
        </w:rPr>
        <w:t>7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1: </w:t>
      </w:r>
      <w:r w:rsidR="00BB70B9" w:rsidRPr="00BB70B9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596</w:t>
      </w:r>
    </w:p>
    <w:p w14:paraId="394DA4A1" w14:textId="3700D125" w:rsidR="0076725F" w:rsidRDefault="0076725F" w:rsidP="004A7E65">
      <w:pPr>
        <w:shd w:val="clear" w:color="auto" w:fill="FFFFFF"/>
        <w:spacing w:after="0" w:line="240" w:lineRule="auto"/>
        <w:ind w:left="-993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             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>Graduados en 202</w:t>
      </w:r>
      <w:r w:rsidR="00BB70B9">
        <w:rPr>
          <w:rFonts w:ascii="Tahoma" w:eastAsia="Times New Roman" w:hAnsi="Tahoma" w:cs="Tahoma"/>
          <w:sz w:val="24"/>
          <w:szCs w:val="24"/>
          <w:lang w:val="es-MX" w:eastAsia="es-MX"/>
        </w:rPr>
        <w:t>3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 cohorte matriculados primera vez 201</w:t>
      </w:r>
      <w:r w:rsidR="00BB70B9">
        <w:rPr>
          <w:rFonts w:ascii="Tahoma" w:eastAsia="Times New Roman" w:hAnsi="Tahoma" w:cs="Tahoma"/>
          <w:sz w:val="24"/>
          <w:szCs w:val="24"/>
          <w:lang w:val="es-MX" w:eastAsia="es-MX"/>
        </w:rPr>
        <w:t>8</w:t>
      </w:r>
      <w:r w:rsidRPr="0076725F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1: </w:t>
      </w:r>
      <w:r w:rsidR="002578BA" w:rsidRPr="002578BA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800</w:t>
      </w:r>
    </w:p>
    <w:p w14:paraId="689BB02A" w14:textId="37C21B51" w:rsidR="004A7E65" w:rsidRDefault="004A7E65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</w:p>
    <w:p w14:paraId="73291EE7" w14:textId="3400DB64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Resultado</w:t>
      </w:r>
      <w:r w:rsidR="0076725F"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 xml:space="preserve"> del Indicador</w:t>
      </w:r>
    </w:p>
    <w:p w14:paraId="1FED562F" w14:textId="6F100E28" w:rsidR="0076725F" w:rsidRDefault="0076725F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55FC0080" w14:textId="717899B4" w:rsidR="0076725F" w:rsidRDefault="0076725F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Ind 1 =  </w:t>
      </w:r>
      <m:oMath>
        <m:f>
          <m:fPr>
            <m:ctrlPr>
              <w:rPr>
                <w:rFonts w:ascii="Cambria Math" w:eastAsia="Times New Roman" w:hAnsi="Cambria Math" w:cs="Tahoma"/>
                <w:i/>
                <w:iCs/>
                <w:color w:val="222222"/>
                <w:sz w:val="24"/>
                <w:szCs w:val="24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(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596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+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800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)</m:t>
            </m:r>
          </m:num>
          <m:den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(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5013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+5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388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 xml:space="preserve"> )</m:t>
            </m:r>
          </m:den>
        </m:f>
        <m:r>
          <w:rPr>
            <w:rFonts w:ascii="Cambria Math" w:eastAsia="Times New Roman" w:hAnsi="Cambria Math" w:cs="Tahoma"/>
            <w:color w:val="222222"/>
            <w:sz w:val="24"/>
            <w:szCs w:val="24"/>
            <w:lang w:val="es-MX" w:eastAsia="es-MX"/>
          </w:rPr>
          <m:t>*100</m:t>
        </m:r>
      </m:oMath>
    </w:p>
    <w:p w14:paraId="0037EC10" w14:textId="7C67BF55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1A81C13" w14:textId="0C4A76C2" w:rsidR="0076725F" w:rsidRDefault="0076725F" w:rsidP="0076725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Ind 1 = </w:t>
      </w:r>
      <w:r w:rsidR="00634E3C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1</w:t>
      </w:r>
      <w:r w:rsidR="002578BA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3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.</w:t>
      </w:r>
      <w:r w:rsidR="002578BA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4</w:t>
      </w:r>
      <w:r w:rsidR="00634E3C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2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%</w:t>
      </w:r>
    </w:p>
    <w:p w14:paraId="6C01475D" w14:textId="77777777" w:rsidR="006438C4" w:rsidRPr="0076725F" w:rsidRDefault="006438C4" w:rsidP="0076725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</w:pPr>
    </w:p>
    <w:p w14:paraId="33240F73" w14:textId="0971827A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2A731AC" w14:textId="709E2561" w:rsidR="00B232D2" w:rsidRDefault="00B232D2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E0CE083" w14:textId="77777777" w:rsidR="00086C24" w:rsidRDefault="00086C24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3C176EB8" w14:textId="003F97BE" w:rsidR="00651279" w:rsidRPr="006459EC" w:rsidRDefault="001C2080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</w:pPr>
      <w:r w:rsidRPr="006459EC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lastRenderedPageBreak/>
        <w:t xml:space="preserve">Indicador 2. </w:t>
      </w:r>
      <w:r w:rsidR="00651279" w:rsidRPr="00651279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>Tasa de continuación</w:t>
      </w:r>
    </w:p>
    <w:p w14:paraId="22AD0B8C" w14:textId="5858C721" w:rsidR="00540459" w:rsidRDefault="00540459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7952D2EE" w14:textId="1C402532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Consideraciones en el cálculo del indicador</w:t>
      </w:r>
    </w:p>
    <w:p w14:paraId="63DFB452" w14:textId="3DD965BD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5820DC99" w14:textId="6F5D3469" w:rsidR="007C763C" w:rsidRPr="007C763C" w:rsidRDefault="007C763C" w:rsidP="007C763C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 w:rsidRPr="007C76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Se construyó la base de graduado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 en pregrado de los años 20</w:t>
      </w:r>
      <w:r w:rsidR="00015D83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20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a 202</w:t>
      </w:r>
      <w:r w:rsidR="00015D83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4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1, así mismo, se construyó la base de matriculados en por lo menos un periodo académico en postgrado en el periodo comprendido entre los años 20</w:t>
      </w:r>
      <w:r w:rsidR="00015D83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20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y 202</w:t>
      </w:r>
      <w:r w:rsidR="003E5622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 w:rsidR="00015D83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 (</w:t>
      </w:r>
      <w:r w:rsidR="00015D83" w:rsidRPr="00015D83">
        <w:rPr>
          <w:rFonts w:ascii="Tahoma" w:eastAsia="Times New Roman" w:hAnsi="Tahoma" w:cs="Tahoma"/>
          <w:color w:val="222222"/>
          <w:sz w:val="24"/>
          <w:szCs w:val="24"/>
          <w:highlight w:val="yellow"/>
          <w:lang w:val="es-MX" w:eastAsia="es-MX"/>
        </w:rPr>
        <w:t>Todavía no está disponible la matrícula oficial del periodo 2024-1</w:t>
      </w:r>
      <w:r w:rsidR="00015D83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)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. Una vez construidas estas bases, se procedió a realizar el cruce entre estas dos bases de datos.</w:t>
      </w:r>
    </w:p>
    <w:p w14:paraId="10C3F1D7" w14:textId="77777777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49D912D0" w14:textId="39C38132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Cifras del indicador</w:t>
      </w:r>
    </w:p>
    <w:p w14:paraId="4DE5FE19" w14:textId="2E00B0C8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B8ABF6C" w14:textId="1FA14B4C" w:rsidR="007C763C" w:rsidRPr="00496A8F" w:rsidRDefault="007C763C" w:rsidP="00496A8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Graduados en pregrado periodo 20</w:t>
      </w:r>
      <w:r w:rsidR="00015D83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20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a 202</w:t>
      </w:r>
      <w:r w:rsidR="00015D83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4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1:</w:t>
      </w:r>
      <w:r w:rsidR="00496A8F"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</w:t>
      </w:r>
      <w:r w:rsidR="00496A8F" w:rsidRPr="00496A8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2</w:t>
      </w:r>
      <w:r w:rsidR="003E5622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</w:t>
      </w:r>
      <w:r w:rsidR="00015D83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889</w:t>
      </w:r>
    </w:p>
    <w:p w14:paraId="09ABE9DA" w14:textId="2781E8C5" w:rsidR="007C763C" w:rsidRPr="00496A8F" w:rsidRDefault="007C763C" w:rsidP="00496A8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postgrado 20</w:t>
      </w:r>
      <w:r w:rsidR="00015D83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20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a 202</w:t>
      </w:r>
      <w:r w:rsidR="00015D83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(por lo menos una matrícula):</w:t>
      </w:r>
      <w:r w:rsidR="00496A8F"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</w:t>
      </w:r>
      <w:r w:rsidR="003E5622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2</w:t>
      </w:r>
      <w:r w:rsidR="00015D83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3123</w:t>
      </w:r>
    </w:p>
    <w:p w14:paraId="45FC0E02" w14:textId="3DED9D54" w:rsidR="007C763C" w:rsidRPr="00496A8F" w:rsidRDefault="007C763C" w:rsidP="00496A8F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Graduados en pregrado 2018 a 20221 matriculados en postgrado: </w:t>
      </w:r>
      <w:r w:rsidR="00015D83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3598</w:t>
      </w:r>
    </w:p>
    <w:p w14:paraId="47244EB7" w14:textId="77777777" w:rsidR="00540459" w:rsidRPr="0076725F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471E9DAC" w14:textId="77777777" w:rsidR="00540459" w:rsidRDefault="00540459" w:rsidP="0054045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Resultado del Indicador</w:t>
      </w:r>
    </w:p>
    <w:p w14:paraId="60DC2A62" w14:textId="77777777" w:rsidR="00540459" w:rsidRDefault="00540459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D1CC7E3" w14:textId="75B51ECA" w:rsidR="00496A8F" w:rsidRDefault="00496A8F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Ind </w:t>
      </w:r>
      <w:r w:rsidR="00C57A9F"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 =  </w:t>
      </w:r>
      <m:oMath>
        <m:f>
          <m:fPr>
            <m:ctrlPr>
              <w:rPr>
                <w:rFonts w:ascii="Cambria Math" w:eastAsia="Times New Roman" w:hAnsi="Cambria Math" w:cs="Tahoma"/>
                <w:i/>
                <w:iCs/>
                <w:color w:val="222222"/>
                <w:sz w:val="24"/>
                <w:szCs w:val="24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3598</m:t>
            </m:r>
          </m:num>
          <m:den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2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4889</m:t>
            </m:r>
          </m:den>
        </m:f>
        <m:r>
          <w:rPr>
            <w:rFonts w:ascii="Cambria Math" w:eastAsia="Times New Roman" w:hAnsi="Cambria Math" w:cs="Tahoma"/>
            <w:color w:val="222222"/>
            <w:sz w:val="24"/>
            <w:szCs w:val="24"/>
            <w:lang w:val="es-MX" w:eastAsia="es-MX"/>
          </w:rPr>
          <m:t>*100</m:t>
        </m:r>
      </m:oMath>
    </w:p>
    <w:p w14:paraId="042D44BB" w14:textId="77777777" w:rsidR="00496A8F" w:rsidRDefault="00496A8F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57B277C0" w14:textId="552D3C16" w:rsidR="00496A8F" w:rsidRDefault="00496A8F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Ind </w:t>
      </w:r>
      <w:r w:rsidR="00C57A9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2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= 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1</w:t>
      </w:r>
      <w:r w:rsidR="00015D83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4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.</w:t>
      </w:r>
      <w:r w:rsidR="00015D83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46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%</w:t>
      </w:r>
    </w:p>
    <w:p w14:paraId="5BAEB946" w14:textId="77777777" w:rsidR="00E46A3C" w:rsidRDefault="00E46A3C" w:rsidP="00496A8F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</w:pPr>
    </w:p>
    <w:p w14:paraId="18D71360" w14:textId="1EF8CFD1" w:rsidR="00651279" w:rsidRPr="00651279" w:rsidRDefault="001C2080" w:rsidP="0065127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6459EC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 xml:space="preserve">Indicador 3. </w:t>
      </w:r>
      <w:r w:rsidR="00651279" w:rsidRPr="00651279">
        <w:rPr>
          <w:rFonts w:ascii="Tahoma" w:eastAsia="Times New Roman" w:hAnsi="Tahoma" w:cs="Tahoma"/>
          <w:b/>
          <w:bCs/>
          <w:i/>
          <w:iCs/>
          <w:color w:val="222222"/>
          <w:sz w:val="24"/>
          <w:szCs w:val="24"/>
          <w:lang w:val="es-MX" w:eastAsia="es-MX"/>
        </w:rPr>
        <w:t>Tasa de retención </w:t>
      </w:r>
    </w:p>
    <w:p w14:paraId="024BCE3E" w14:textId="77777777" w:rsidR="00082251" w:rsidRDefault="00082251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</w:pPr>
    </w:p>
    <w:p w14:paraId="1DC77FA2" w14:textId="3B5D3876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Consideraciones en el cálculo del indicador</w:t>
      </w:r>
    </w:p>
    <w:p w14:paraId="7AD440AE" w14:textId="77777777" w:rsidR="005A6A5C" w:rsidRDefault="005A6A5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299694CA" w14:textId="11B36A3C" w:rsidR="005A6A5C" w:rsidRPr="005A6A5C" w:rsidRDefault="005A6A5C" w:rsidP="005A6A5C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FF0000"/>
          <w:sz w:val="24"/>
          <w:szCs w:val="24"/>
          <w:lang w:val="es-MX" w:eastAsia="es-MX"/>
        </w:rPr>
      </w:pPr>
      <w:r w:rsidRPr="005A6A5C">
        <w:rPr>
          <w:rFonts w:ascii="Tahoma" w:eastAsia="Times New Roman" w:hAnsi="Tahoma" w:cs="Tahoma"/>
          <w:color w:val="FF0000"/>
          <w:sz w:val="24"/>
          <w:szCs w:val="24"/>
          <w:lang w:val="es-MX" w:eastAsia="es-MX"/>
        </w:rPr>
        <w:t>Nota: En los años anteriores se tomaron los primeros semestres de matriculados para compararlos un año después. En la medición del año 2024</w:t>
      </w:r>
      <w:r w:rsidR="00B5033F">
        <w:rPr>
          <w:rFonts w:ascii="Tahoma" w:eastAsia="Times New Roman" w:hAnsi="Tahoma" w:cs="Tahoma"/>
          <w:color w:val="FF0000"/>
          <w:sz w:val="24"/>
          <w:szCs w:val="24"/>
          <w:lang w:val="es-MX" w:eastAsia="es-MX"/>
        </w:rPr>
        <w:t xml:space="preserve">, </w:t>
      </w:r>
      <w:r w:rsidRPr="005A6A5C">
        <w:rPr>
          <w:rFonts w:ascii="Tahoma" w:eastAsia="Times New Roman" w:hAnsi="Tahoma" w:cs="Tahoma"/>
          <w:color w:val="FF0000"/>
          <w:sz w:val="24"/>
          <w:szCs w:val="24"/>
          <w:lang w:val="es-MX" w:eastAsia="es-MX"/>
        </w:rPr>
        <w:t>se tomó el periodo 2 (2022-2</w:t>
      </w:r>
      <w:r w:rsidR="00B5033F">
        <w:rPr>
          <w:rFonts w:ascii="Tahoma" w:eastAsia="Times New Roman" w:hAnsi="Tahoma" w:cs="Tahoma"/>
          <w:color w:val="FF0000"/>
          <w:sz w:val="24"/>
          <w:szCs w:val="24"/>
          <w:lang w:val="es-MX" w:eastAsia="es-MX"/>
        </w:rPr>
        <w:t xml:space="preserve"> en lugar de 2023-1</w:t>
      </w:r>
      <w:r w:rsidRPr="005A6A5C">
        <w:rPr>
          <w:rFonts w:ascii="Tahoma" w:eastAsia="Times New Roman" w:hAnsi="Tahoma" w:cs="Tahoma"/>
          <w:color w:val="FF0000"/>
          <w:sz w:val="24"/>
          <w:szCs w:val="24"/>
          <w:lang w:val="es-MX" w:eastAsia="es-MX"/>
        </w:rPr>
        <w:t>) en razón a que</w:t>
      </w:r>
      <w:r w:rsidR="00B5033F">
        <w:rPr>
          <w:rFonts w:ascii="Tahoma" w:eastAsia="Times New Roman" w:hAnsi="Tahoma" w:cs="Tahoma"/>
          <w:color w:val="FF0000"/>
          <w:sz w:val="24"/>
          <w:szCs w:val="24"/>
          <w:lang w:val="es-MX" w:eastAsia="es-MX"/>
        </w:rPr>
        <w:t xml:space="preserve">, al momento de calcular este indicador, </w:t>
      </w:r>
      <w:r w:rsidRPr="005A6A5C">
        <w:rPr>
          <w:rFonts w:ascii="Tahoma" w:eastAsia="Times New Roman" w:hAnsi="Tahoma" w:cs="Tahoma"/>
          <w:color w:val="FF0000"/>
          <w:sz w:val="24"/>
          <w:szCs w:val="24"/>
          <w:lang w:val="es-MX" w:eastAsia="es-MX"/>
        </w:rPr>
        <w:t>no se contaba con la base oficial de matriculados del primer semestre del año 2024.</w:t>
      </w:r>
    </w:p>
    <w:p w14:paraId="09781FF4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606E8CA9" w14:textId="7A17AF80" w:rsidR="006459EC" w:rsidRPr="00D842F9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</w:pPr>
      <w:r w:rsidRPr="00D842F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Se tomó la población de matriculados del periodo 202</w:t>
      </w:r>
      <w:r w:rsidR="00E46A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="005A6A5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Pr="00D842F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y se le restó los graduados de esta población en los periodos 202</w:t>
      </w:r>
      <w:r w:rsidR="005A6A5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31</w:t>
      </w:r>
      <w:r w:rsidRPr="00D842F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y 202</w:t>
      </w:r>
      <w:r w:rsidR="00E46A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 w:rsidR="005A6A5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Pr="00D842F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. 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La población resultante se comparó con el total de matriculados de la Universidad en el periodo 202</w:t>
      </w:r>
      <w:r w:rsidR="00E46A3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 w:rsidR="005A6A5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.</w:t>
      </w:r>
    </w:p>
    <w:p w14:paraId="1520AACC" w14:textId="21450C75" w:rsidR="00D842F9" w:rsidRDefault="00D842F9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0C171201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t>Cifras del indicador</w:t>
      </w:r>
    </w:p>
    <w:p w14:paraId="6C1A6556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</w:p>
    <w:p w14:paraId="13CA79C6" w14:textId="7B208EF4" w:rsidR="00D842F9" w:rsidRPr="00496A8F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pregrado periodo 202</w:t>
      </w:r>
      <w:r w:rsidR="0042209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="005A6A5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 w:rsidR="005A6A5C" w:rsidRPr="005A6A5C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50111</w:t>
      </w:r>
    </w:p>
    <w:p w14:paraId="59AE559A" w14:textId="742D5DDE" w:rsidR="00D842F9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pregrado periodo 202</w:t>
      </w:r>
      <w:r w:rsidR="0042209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="005A6A5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menos graduados de esta población en los periodos 202</w:t>
      </w:r>
      <w:r w:rsidR="005A6A5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31</w:t>
      </w: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 y 202</w:t>
      </w:r>
      <w:r w:rsidR="0042209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 w:rsidR="005A6A5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 w:rsidR="00295F1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44733</w:t>
      </w:r>
    </w:p>
    <w:p w14:paraId="07053C80" w14:textId="3D80753B" w:rsidR="00D842F9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Matriculados en pregrado periodo 202</w:t>
      </w:r>
      <w:r w:rsidR="00422099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3</w:t>
      </w:r>
      <w:r w:rsidR="005A6A5C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>2</w:t>
      </w:r>
      <w:r w:rsidRPr="00496A8F">
        <w:rPr>
          <w:rFonts w:ascii="Tahoma" w:eastAsia="Times New Roman" w:hAnsi="Tahoma" w:cs="Tahoma"/>
          <w:color w:val="222222"/>
          <w:sz w:val="24"/>
          <w:szCs w:val="24"/>
          <w:lang w:val="es-MX" w:eastAsia="es-MX"/>
        </w:rPr>
        <w:t xml:space="preserve">: </w:t>
      </w:r>
      <w:r w:rsidR="00295F1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48548</w:t>
      </w:r>
    </w:p>
    <w:p w14:paraId="0DDE2B35" w14:textId="3D863DF3" w:rsidR="00D842F9" w:rsidRPr="00496A8F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  <w:r w:rsidRPr="00D842F9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Matriculados </w:t>
      </w:r>
      <w:r>
        <w:rPr>
          <w:rFonts w:ascii="Tahoma" w:eastAsia="Times New Roman" w:hAnsi="Tahoma" w:cs="Tahoma"/>
          <w:sz w:val="24"/>
          <w:szCs w:val="24"/>
          <w:lang w:val="es-MX" w:eastAsia="es-MX"/>
        </w:rPr>
        <w:t>pregrado</w:t>
      </w:r>
      <w:r w:rsidRPr="00D842F9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 202</w:t>
      </w:r>
      <w:r w:rsidR="00422099">
        <w:rPr>
          <w:rFonts w:ascii="Tahoma" w:eastAsia="Times New Roman" w:hAnsi="Tahoma" w:cs="Tahoma"/>
          <w:sz w:val="24"/>
          <w:szCs w:val="24"/>
          <w:lang w:val="es-MX" w:eastAsia="es-MX"/>
        </w:rPr>
        <w:t>2</w:t>
      </w:r>
      <w:r w:rsidR="005A6A5C">
        <w:rPr>
          <w:rFonts w:ascii="Tahoma" w:eastAsia="Times New Roman" w:hAnsi="Tahoma" w:cs="Tahoma"/>
          <w:sz w:val="24"/>
          <w:szCs w:val="24"/>
          <w:lang w:val="es-MX" w:eastAsia="es-MX"/>
        </w:rPr>
        <w:t>2</w:t>
      </w:r>
      <w:r w:rsidRPr="00D842F9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 que continúan matriculados en 202</w:t>
      </w:r>
      <w:r w:rsidR="00422099">
        <w:rPr>
          <w:rFonts w:ascii="Tahoma" w:eastAsia="Times New Roman" w:hAnsi="Tahoma" w:cs="Tahoma"/>
          <w:sz w:val="24"/>
          <w:szCs w:val="24"/>
          <w:lang w:val="es-MX" w:eastAsia="es-MX"/>
        </w:rPr>
        <w:t>3</w:t>
      </w:r>
      <w:r w:rsidR="005A6A5C">
        <w:rPr>
          <w:rFonts w:ascii="Tahoma" w:eastAsia="Times New Roman" w:hAnsi="Tahoma" w:cs="Tahoma"/>
          <w:sz w:val="24"/>
          <w:szCs w:val="24"/>
          <w:lang w:val="es-MX" w:eastAsia="es-MX"/>
        </w:rPr>
        <w:t>2</w:t>
      </w:r>
      <w:r w:rsidRPr="00D842F9">
        <w:rPr>
          <w:rFonts w:ascii="Tahoma" w:eastAsia="Times New Roman" w:hAnsi="Tahoma" w:cs="Tahoma"/>
          <w:sz w:val="24"/>
          <w:szCs w:val="24"/>
          <w:lang w:val="es-MX" w:eastAsia="es-MX"/>
        </w:rPr>
        <w:t xml:space="preserve">: </w:t>
      </w:r>
      <w:r w:rsidR="00295F1F"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  <w:t>38336</w:t>
      </w:r>
    </w:p>
    <w:p w14:paraId="5027E997" w14:textId="77777777" w:rsidR="00D842F9" w:rsidRPr="00496A8F" w:rsidRDefault="00D842F9" w:rsidP="00D842F9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4472C4" w:themeColor="accent1"/>
          <w:sz w:val="24"/>
          <w:szCs w:val="24"/>
          <w:lang w:val="es-MX" w:eastAsia="es-MX"/>
        </w:rPr>
      </w:pPr>
    </w:p>
    <w:p w14:paraId="002BF1A6" w14:textId="77777777" w:rsidR="006459EC" w:rsidRDefault="006459EC" w:rsidP="006459EC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</w:pPr>
      <w:r w:rsidRPr="0076725F">
        <w:rPr>
          <w:rFonts w:ascii="Tahoma" w:eastAsia="Times New Roman" w:hAnsi="Tahoma" w:cs="Tahoma"/>
          <w:i/>
          <w:iCs/>
          <w:color w:val="222222"/>
          <w:sz w:val="24"/>
          <w:szCs w:val="24"/>
          <w:highlight w:val="lightGray"/>
          <w:lang w:val="es-MX" w:eastAsia="es-MX"/>
        </w:rPr>
        <w:lastRenderedPageBreak/>
        <w:t>Resultado del Indicador</w:t>
      </w:r>
    </w:p>
    <w:p w14:paraId="7BDD7714" w14:textId="369539C3" w:rsidR="00651279" w:rsidRDefault="00651279" w:rsidP="006319BD">
      <w:pPr>
        <w:jc w:val="both"/>
      </w:pPr>
    </w:p>
    <w:p w14:paraId="4E4D6C2F" w14:textId="62D8EFC3" w:rsidR="00D842F9" w:rsidRDefault="00D842F9" w:rsidP="00D842F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color w:val="222222"/>
          <w:sz w:val="24"/>
          <w:szCs w:val="24"/>
          <w:lang w:val="es-MX" w:eastAsia="es-MX"/>
        </w:rPr>
      </w:pPr>
      <w:r>
        <w:rPr>
          <w:rFonts w:ascii="Tahoma" w:eastAsia="Times New Roman" w:hAnsi="Tahoma" w:cs="Tahoma"/>
          <w:i/>
          <w:iCs/>
          <w:color w:val="222222"/>
          <w:sz w:val="24"/>
          <w:szCs w:val="24"/>
          <w:lang w:val="es-MX" w:eastAsia="es-MX"/>
        </w:rPr>
        <w:t xml:space="preserve">Ind 3 =  </w:t>
      </w:r>
      <m:oMath>
        <m:f>
          <m:fPr>
            <m:ctrlPr>
              <w:rPr>
                <w:rFonts w:ascii="Cambria Math" w:eastAsia="Times New Roman" w:hAnsi="Cambria Math" w:cs="Tahoma"/>
                <w:i/>
                <w:iCs/>
                <w:color w:val="222222"/>
                <w:sz w:val="24"/>
                <w:szCs w:val="24"/>
                <w:lang w:val="es-MX" w:eastAsia="es-MX"/>
              </w:rPr>
            </m:ctrlPr>
          </m:fPr>
          <m:num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3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8336</m:t>
            </m:r>
          </m:num>
          <m:den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44</m:t>
            </m:r>
            <m:r>
              <w:rPr>
                <w:rFonts w:ascii="Cambria Math" w:eastAsia="Times New Roman" w:hAnsi="Cambria Math" w:cs="Tahoma"/>
                <w:color w:val="222222"/>
                <w:sz w:val="24"/>
                <w:szCs w:val="24"/>
                <w:lang w:val="es-MX" w:eastAsia="es-MX"/>
              </w:rPr>
              <m:t>733</m:t>
            </m:r>
          </m:den>
        </m:f>
        <m:r>
          <w:rPr>
            <w:rFonts w:ascii="Cambria Math" w:eastAsia="Times New Roman" w:hAnsi="Cambria Math" w:cs="Tahoma"/>
            <w:color w:val="222222"/>
            <w:sz w:val="24"/>
            <w:szCs w:val="24"/>
            <w:lang w:val="es-MX" w:eastAsia="es-MX"/>
          </w:rPr>
          <m:t>*100</m:t>
        </m:r>
      </m:oMath>
    </w:p>
    <w:p w14:paraId="1519BD80" w14:textId="77777777" w:rsidR="00295F1F" w:rsidRDefault="00295F1F" w:rsidP="00D842F9">
      <w:pPr>
        <w:shd w:val="clear" w:color="auto" w:fill="FFFFFF"/>
        <w:spacing w:after="0" w:line="240" w:lineRule="auto"/>
        <w:rPr>
          <w:rFonts w:ascii="Tahoma" w:eastAsia="Times New Roman" w:hAnsi="Tahoma" w:cs="Tahoma"/>
          <w:i/>
          <w:color w:val="222222"/>
          <w:sz w:val="24"/>
          <w:szCs w:val="24"/>
          <w:lang w:val="es-MX" w:eastAsia="es-MX"/>
        </w:rPr>
      </w:pPr>
    </w:p>
    <w:p w14:paraId="15D5C62F" w14:textId="2CBC153E" w:rsidR="00D842F9" w:rsidRDefault="00D842F9" w:rsidP="00422099">
      <w:pPr>
        <w:shd w:val="clear" w:color="auto" w:fill="FFFFFF"/>
        <w:spacing w:after="0" w:line="240" w:lineRule="auto"/>
      </w:pP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Ind 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3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 = 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8</w:t>
      </w:r>
      <w:r w:rsidR="00C84139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5</w:t>
      </w:r>
      <w:r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.</w:t>
      </w:r>
      <w:r w:rsidR="00C84139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 xml:space="preserve">7 </w:t>
      </w:r>
      <w:r w:rsidRPr="0076725F">
        <w:rPr>
          <w:rFonts w:ascii="Tahoma" w:eastAsia="Times New Roman" w:hAnsi="Tahoma" w:cs="Tahoma"/>
          <w:i/>
          <w:iCs/>
          <w:color w:val="FF0000"/>
          <w:sz w:val="24"/>
          <w:szCs w:val="24"/>
          <w:lang w:val="es-MX" w:eastAsia="es-MX"/>
        </w:rPr>
        <w:t>%</w:t>
      </w:r>
    </w:p>
    <w:sectPr w:rsidR="00D84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93E2F"/>
    <w:multiLevelType w:val="multilevel"/>
    <w:tmpl w:val="95C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D4893"/>
    <w:multiLevelType w:val="multilevel"/>
    <w:tmpl w:val="D910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40E18"/>
    <w:multiLevelType w:val="multilevel"/>
    <w:tmpl w:val="ABE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79645">
    <w:abstractNumId w:val="1"/>
  </w:num>
  <w:num w:numId="2" w16cid:durableId="1547453746">
    <w:abstractNumId w:val="2"/>
  </w:num>
  <w:num w:numId="3" w16cid:durableId="183129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9BD"/>
    <w:rsid w:val="00015D83"/>
    <w:rsid w:val="00082251"/>
    <w:rsid w:val="00086C24"/>
    <w:rsid w:val="001B4A83"/>
    <w:rsid w:val="001C2080"/>
    <w:rsid w:val="002578BA"/>
    <w:rsid w:val="0026213B"/>
    <w:rsid w:val="00295F1F"/>
    <w:rsid w:val="0035657B"/>
    <w:rsid w:val="0035730E"/>
    <w:rsid w:val="003E5622"/>
    <w:rsid w:val="00422099"/>
    <w:rsid w:val="00474E7B"/>
    <w:rsid w:val="00496A8F"/>
    <w:rsid w:val="004A7E65"/>
    <w:rsid w:val="00540459"/>
    <w:rsid w:val="005A6A5C"/>
    <w:rsid w:val="005B7C75"/>
    <w:rsid w:val="00612607"/>
    <w:rsid w:val="006158D5"/>
    <w:rsid w:val="006319BD"/>
    <w:rsid w:val="00634E3C"/>
    <w:rsid w:val="006438C4"/>
    <w:rsid w:val="006459EC"/>
    <w:rsid w:val="00651279"/>
    <w:rsid w:val="00747CE7"/>
    <w:rsid w:val="0076725F"/>
    <w:rsid w:val="007C763C"/>
    <w:rsid w:val="008F3B95"/>
    <w:rsid w:val="00B232D2"/>
    <w:rsid w:val="00B5033F"/>
    <w:rsid w:val="00BB70B9"/>
    <w:rsid w:val="00BC02D2"/>
    <w:rsid w:val="00BF2A1B"/>
    <w:rsid w:val="00C431E4"/>
    <w:rsid w:val="00C57A9F"/>
    <w:rsid w:val="00C84139"/>
    <w:rsid w:val="00D66E38"/>
    <w:rsid w:val="00D842F9"/>
    <w:rsid w:val="00DE60FD"/>
    <w:rsid w:val="00E46A3C"/>
    <w:rsid w:val="00E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41385"/>
  <w15:chartTrackingRefBased/>
  <w15:docId w15:val="{8E300FD6-B804-41F1-86A6-F80CFA33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7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67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 Rodriguez Rodriguez</cp:lastModifiedBy>
  <cp:revision>9</cp:revision>
  <dcterms:created xsi:type="dcterms:W3CDTF">2024-12-14T20:43:00Z</dcterms:created>
  <dcterms:modified xsi:type="dcterms:W3CDTF">2024-12-14T22:17:00Z</dcterms:modified>
</cp:coreProperties>
</file>