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Finger Exercise #4: Hashing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Tiempo estimado: 10 minutos a 2 horas.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Puntos (5) [Python, Individual]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 este ejercicio muy simple invitamos a los alumnos a desarrollar una función de hashing propia.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 función es muy simple: tiene que recibir un string y devolver un número de 32bits o 64bits.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Como toda función de hashing no puede intervenir el azar, para la misma clave siempre tiene que dar el mismo resultado.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 forma en la que vamos a probar la función es muy simple: proveemos un archivo words.txt con unas 360.000 palabras, estas palabras las intentaremos hashear a un diccionario de 400.000 posiciones y mediremos la cantidad de palabras que colisionan. La función que menos colisiones logre será la ganadora.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Aviso muy especial</w:t>
      </w:r>
      <w:r w:rsidDel="00000000" w:rsidR="00000000" w:rsidRPr="00000000">
        <w:rPr>
          <w:rtl w:val="0"/>
        </w:rPr>
        <w:t xml:space="preserve">: Este finger es para que prueben lo divertido (?) y difícil que es diseñar una buena función de hashing. No vale usar Jenkins, FNV, Murmur, Cityhash o el hash de Python, no vale usar nada que exista en internet (lo vamos a buscar). La función debe ser propia.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Instrucciones: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Codificar la función dentro de la función myhash en el archivo test_function.py que proveemos (que es muy simple).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Publicar en Facebook en el grupo de la materia la cantidad de colisiones totales obtenidas (usar el script test_function.py que proveemos).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Publicar un link a Github con el código.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