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>
          <w:lang w:val="en-US"/>
        </w:rPr>
        <w:t>Diseño e implementación: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Antes que nada, cabe informar que se utilizó una estructura llamada “complejo” para poder representarlos. La misma consiste de dos atributos de tipo float los cuales representan a la parte real e imaginaria del numero.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 programa consiste primeramente en encontrar cada argumento indicado </w:t>
      </w:r>
      <w:r>
        <w:rPr>
          <w:lang w:val="en-US"/>
        </w:rPr>
        <w:t>(pasado como parámetro al programa por línea de comandos)</w:t>
      </w:r>
      <w:r>
        <w:rPr>
          <w:lang w:val="en-US"/>
        </w:rPr>
        <w:t xml:space="preserve">, analizar si éstos son correctos, guardarlos en sus respectivas variables y, en caso de no ser correctos, informar el error y cortar la ejecución del programa. </w:t>
      </w:r>
      <w:r>
        <w:rPr>
          <w:lang w:val="en-US"/>
        </w:rPr>
        <w:t>Esto se hizo con la ayuda de funciones auxiliares para el manejo de strings de librerías como string o unistd, a través de una estructura de switch. Todos los parámetros fueron guardados en variables estáticas, y en caso de no estar presentes se reemplazaron por aquellos dados en el enunciado por defecto. En caso de no poder crear un archivo de salida, también se sale del programa.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parte central del algoritmo, donde se itera en el plano complejo de forma discreta, </w:t>
      </w:r>
      <w:r>
        <w:rPr>
          <w:lang w:val="en-US"/>
        </w:rPr>
        <w:t>se utilizan dos ciclos definidos para el eje real y el eje imaginario, manteniendo un acumulador para definir el brillo del pixel, el cual luego es guardado en el archivo de salida.</w:t>
      </w:r>
    </w:p>
    <w:p>
      <w:pPr>
        <w:pStyle w:val="Normal"/>
        <w:rPr>
          <w:lang w:val="en-US"/>
        </w:rPr>
      </w:pPr>
      <w:r>
        <w:rPr>
          <w:lang w:val="en-US"/>
        </w:rPr>
        <w:t>Se escribió un programa secuencial completamente, sin el agregado de muchas estructuras adicionales ni funciones auxiliares, para que luego el seguimiento en lenguaje ensamblador sea más simple y entendible.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EXPLICAR EL ALGORITMO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  <w:t>Como obtener el ejecutable y correr pruebas: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  <w:t>Para mayor comodidad se dispone de un archivo llamado “script.sh” que al ejecutarlo (esto es, posicionándose sobre el directorio donde se encuentran los archivos y ejecutando el comando ./script.sh) automáticamente compilara el programa y ejecutará una seria de comandos de prueba y sus respectivas salidas.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  <w:t>El código fuente: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PEGAR CODIGO FUENTE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es-AR" w:eastAsia="es-E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4"/>
      <w:lang w:val="es-AR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2016-09-12T17:04:00Z</dcterms:created>
  <dc:creator>Agus Luques</dc:creator>
  <dc:language>es-AR</dc:language>
  <cp:lastModifiedBy>Agus Luques</cp:lastModifiedBy>
  <dcterms:modified xsi:type="dcterms:W3CDTF">2016-09-12T17:33:00Z</dcterms:modified>
  <cp:revision>1</cp:revision>
</cp:coreProperties>
</file>