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ANÁLISE DE SENTIMENTO E CLASSIFICAÇÃO DE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MANIFESTAÇÕES DOS DETRANS BRASILEIROS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Uma aplicação de NLP ao Portal de Ouvidoria Fala.BR</w:t>
      </w:r>
    </w:p>
    <w:p>
      <w:pPr>
        <w:spacing w:after="80" w:before="80"/>
      </w:pPr>
    </w:p>
    <w:p>
      <w:pPr>
        <w:spacing w:after="80" w:before="400"/>
        <w:jc w:val="center"/>
      </w:pPr>
      <w:r>
        <w:rPr>
          <w:rFonts w:ascii="Arial" w:cs="Arial" w:eastAsia="Arial" w:hAnsi="Arial"/>
          <w:sz w:val="22"/>
          <w:szCs w:val="22"/>
        </w:rPr>
        <w:t xml:space="preserve">Disciplina: Deep Learning e Processamento de Linguagem Natural</w:t>
      </w:r>
    </w:p>
    <w:p>
      <w:pPr>
        <w:spacing w:after="8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Modalidade 2 – Trabalho em Dupla: PLN no Setor Público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Liandro S Barcellos | Rodrigo A. Costa</w:t>
      </w:r>
    </w:p>
    <w:p>
      <w:pPr>
        <w:spacing w:after="8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Contexto e Problema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Departamentos de Trânsito (DETRANs) de oito estados brasileiros são responsáveis por habilitar condutores, registrar e licenciar veículos, aplicar e julgar infrações de trânsito e promover a educação viária em seus estados. Por tratarem diretamente com a população em serviços de alto impacto — como obtenção da Carteira Nacional de Habilitação (CNH), emplacamento de veículos e recurso de multas —, os DETRANs são frequentemente alvo de manifestações no sistema de ouvidoria do governo federal.</w:t>
      </w:r>
    </w:p>
    <w:p>
      <w:pPr>
        <w:spacing w:after="80" w:before="80"/>
      </w:pP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portal Fala.BR, mantido pela Controladoria-Geral da União (CGU), concentra reclamações, sugestões, elogios, denúncias e pedidos de informação dirigidos a órgãos públicos federais e estaduais. Esses textos constituem uma fonte riquíssima de linguagem natural em português sobre a percepção cidadã dos serviços públicos — e, até o momento, são pouco explorados com técnicas de PLN.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1.1 Pergunta de Pesquisa</w:t>
      </w:r>
    </w:p>
    <w:p>
      <w:pPr>
        <w:pBdr>
          <w:left w:val="single" w:color="1F4E79" w:sz="6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Quais são os principais motivos de insatisfação dos cidadãos com os DETRANs brasileiros, e como o sentimento expresso nas manifestações varia por tipo de serviço e ao longo do tempo?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1.2 Justificativa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análise automática de manifestações de ouvidoria permite ao gestor público identificar gargalos operacionais em tempo real, sem depender de relatórios manuais. Com PLN, é possível processar centenas de textos em minutos, classificar automaticamente os problemas por tipo e monitorar a evolução do sentimento ao longo do tempo. Este projeto demonstra como técnicas de Deep Learning (Transformers) podem gerar valor prático na administração pública dos estados analisados.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Referencial Teórico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2.1 Transparência e Ouvidoria no Setor Público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conceito de accountability pública pressupõe que os cidadãos disponham de mecanismos efetivos para avaliar e questionar as ações governamentais (FILGUEIRAS, 2011). As ouvidorias públicas representam um canal institucional fundamental nesse processo, ao registrar formalmente as percepções dos usuários sobre os serviços prestados (LOPES; VAZ, 2020). No Brasil, o portal Fala.BR consolidou e digitalizou esse canal, tornando os dados de ouvidoria acessíveis via API pública e potencialmente analisáveis em larga escala.</w:t>
      </w:r>
    </w:p>
    <w:p>
      <w:pPr>
        <w:spacing w:after="80" w:before="80"/>
      </w:pP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Cunha (2019) destaca que o governo eletrônico cria oportunidades inéditas de transparência, mas que o volume de dados gerados supera a capacidade humana de análise manual. Raupp e Pinho (2011) argumentam que a mera disponibilização de dados não garante accountability efetiva — é necessário interpretá-los e agir sobre eles. Este projeto se insere exatamente nessa lacuna: usar PLN para transformar texto bruto de ouvidoria em inteligência acionável para a gestão pública.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2.2 Análise de Sentimento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análise de sentimento (opinion mining) é uma das tarefas mais estudadas em PLN, com o objetivo de classificar automaticamente a polaridade emocional de textos (PANG; LEE, 2008). Abordagens iniciais utilizavam dicionários léxicos de palavras positivas e negativas. Com o advento dos modelos de linguagem baseados em Transformers, tornou-se possível capturar nuances contextuais que dicionários não conseguem modelar.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2.3 Modelos Transformer e BERT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modelo BERT (Bidirectional Encoder Representations from Transformers), proposto por Devlin et al. (2019), revolucionou o estado da arte em tarefas de PLN ao introduzir o pré-treinamento bidirecional em grandes corpora de texto. A versão destilada, DistilBERT (SANH et al., 2019), reduz o tamanho do modelo em cerca de 40% com perda de desempenho inferior a 3%, tornando-se adequada para aplicações em hardware sem GPU. Para o português brasileiro, Souza, Nogueira e Lotufo (2020) desenvolveram o BERTimbau, um modelo BERT pré-treinado em textos do português, que serve como referência para tarefas de PLN no idioma.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2.4 Classificação Textual com TF-IDF e SVM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representação TF-IDF (Term Frequency–Inverse Document Frequency) pondera a relevância de cada termo com base em sua frequência no documento e raridade no corpus (AGGARWAL; ZHAI, 2012). Combinada com classificadores como SVM (Support Vector Machine), essa representação produz resultados competitivos em tarefas de classificação de texto, especialmente quando o volume de dados é limitado e a interpretabilidade dos termos mais relevantes é desejável.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Dados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3.1 Fonte e Coleta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dados foram coletados integralmente pela dupla via a API REST pública do portal Fala.BR, mantida pela Controladoria-Geral da União (CGU). A API não exige autenticação e está documentada em https://falabr.cgu.gov.br/swagger-ui/index.html.</w:t>
      </w:r>
    </w:p>
    <w:p>
      <w:pPr>
        <w:spacing w:after="80"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Portal Fala.BR – CGU (falabr.cgu.gov.br)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Órgão alvo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DETRANs de RN, TO, RJ, MS, PI, AM, RR e RO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Período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Janeiro de 2022 a Dezembro de 2024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/api/v1/manifestacoes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Formato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→ convertido para CSV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de coleta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scripts/01_coleta_falabr.py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Coleta realizada em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[DATA DE COLETA – preencher após executar]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3.2 Variáveis Coletadas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id: identificador único da manifestação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data_registro: data e hora do registro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tipo: tipo da manifestação (Reclamação, Sugestão, Elogio, Denúncia, Pedido de Informação)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assunto: assunto classificado pelo próprio portal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texto: texto completo da manifestação redigido pelo cidadão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situacao: status de resposta do órgão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municipio: município do solicitante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3.3 Volume e Caracterização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Após a coleta e pré-processamento, o corpus foi composto por [N] manifestações com texto válido (mínimo 20 caracteres), cobrindo um período de três anos. [Preencher com os números reais após executar o script 01 e 02]. A distribuição por tipo de manifestação foi predominantemente de reclamações, o que é esperado em dados de ouvidoria de órgãos de trânsito.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3.4 Categorização de Problemas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Para a tarefa de classificação textual, mapeamos os assuntos das manifestações para cinco categorias temáticas, usando correspondência por palavras-chave presentes no campo 'assunto':</w:t>
      </w:r>
    </w:p>
    <w:p>
      <w:pPr>
        <w:spacing w:after="80"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Exemplos de Assunto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habilitacao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CNH, exame, carteira de condutor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Emissão e renovação de habilitação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veiculo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emplacamento, licenciamento, CRLV, CRV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Registro e transferência de veículos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infracoes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multa, auto de infração, recurso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Infrações, penalidades e recursos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agendamento, prazo, demora, serviço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Qualidade do atendimento presencial/digital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sistema_digital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site, portal, app, sistema, online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Falhas em sistemas digitais do Detran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Metodologia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4.1 Visão Geral do Pipeline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projeto é organizado em cinco etapas sequenciais, cada uma implementada como um script Python independente, garantindo reprodutibilidade e rastreabilidade do processo:</w:t>
      </w:r>
    </w:p>
    <w:p>
      <w:pPr>
        <w:spacing w:after="80"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Script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– Coleta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01_coleta_falabr.py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Requisições à API Fala.BR com paginação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– Pré-processamento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02_preprocessamento.py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Limpeza, tokenização, remoção de stopwords, categorização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– Sentimento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03_analise_sentimento.py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DistilBERT multilingual via HuggingFace Transformers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– Classificação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04_classificacao.py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TF-IDF + SVM / NB / RF, métricas, matriz de confusão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– EDA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05_eda_visualizacoes.py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Gráficos exploratórios e nuvens de palavras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4.2 Pré-processamento Textual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Cada texto passou pelo seguinte pipeline de limpeza: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Conversão para minúsculas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Anonimização de dados pessoais: CPF, e-mail, telefone e placa de veículo substituídos por tokens [CPF], [EMAIL], [TEL], [PLACA]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Remoção de URLs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Remoção de caracteres especiais e pontuação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Normalização de espaços múltiplos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Remoção de stopwords em português (NLTK) com stopwords adicionais específicas do contexto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Tokenização com NLTK para geração da versão 'tokens' usada pelo TF-IDF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4.3 Análise de Sentimento com Transformer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Para a análise de sentimento utilizamos o modelo pré-treinado lxyuan/distilbert-base-multilingual-cased-sentiments-student, disponível no HuggingFace Hub. Este modelo é uma versão destilada do DistilBERT (SANH et al., 2019) ajustada para classificação de sentimento em múltiplos idiomas, incluindo o português. A inferência foi realizada em modo CPU, sem necessidade de GPU.</w:t>
      </w:r>
    </w:p>
    <w:p>
      <w:pPr>
        <w:spacing w:after="80" w:before="80"/>
      </w:pP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Cada texto foi truncado em 512 tokens (limite máximo do modelo). O modelo retorna três classes — positivo, negativo e neutro — com suas respectivas probabilidades. Adotamos a classe com maior probabilidade como o sentimento da manifestação.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4.4 Classificação por Categoria de Serviço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Para a classificação das manifestações por categoria de problema, treinamos três modelos com a representação TF-IDF (unigramas e bigramas, máximo de 15.000 features):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SVM com kernel linear (LinearSVC, C=1.0) — modelo principal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Naive Bayes Multinomial (alpha=0.1) — baseline probabilístico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Random Forest (100 árvores) — ensemble para comparação</w:t>
      </w:r>
    </w:p>
    <w:p>
      <w:pPr>
        <w:spacing w:after="80" w:before="80"/>
      </w:pP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conjunto de dados foi dividido em 80% para treino e 20% para teste, com estratificação por classe para manter a proporção de categorias. As métricas reportadas são calculadas exclusivamente sobre o conjunto de teste.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Resultados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5.1 Estatísticas Descritivas do Corpus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[Após executar os scripts, preencher com os valores reais. Exemplo de estrutura a seguir:]</w:t>
      </w:r>
    </w:p>
    <w:p>
      <w:pPr>
        <w:spacing w:after="80"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Estatística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de manifestações coletadas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[N total]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Manifestações com texto válido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[N válido]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Período coberto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Jan/2022 – Dez/2024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 de palavras por texto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[X] palavras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Mediana de palavras por texto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[X] palavras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mais frequente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Reclamação ([X]%)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 mais frequente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[categoria] ([X]%)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5.2 Resultados da Análise de Sentimento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[Preencher com os resultados reais após executar o script 03. Estrutura esperada:]</w:t>
      </w:r>
    </w:p>
    <w:p>
      <w:pPr>
        <w:spacing w:after="80"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Sentimento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Nº de Manifestações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 do Total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Negativo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[N]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[X]%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Neutro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[N]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[X]%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Positivo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[N]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[X]%</w:t>
            </w:r>
          </w:p>
        </w:tc>
      </w:tr>
    </w:tbl>
    <w:p>
      <w:pPr>
        <w:spacing w:after="80" w:before="80"/>
      </w:pP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gráficos gerados (distribuicao_sentimento.png, sentimento_por_categoria.png, evolucao_temporal_sentimento.png) estão disponíveis na pasta outputs/figures/ do repositório.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5.3 Resultados da Classificação por Categoria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[Preencher com os resultados reais após executar o script 04:]</w:t>
      </w:r>
    </w:p>
    <w:p>
      <w:pPr>
        <w:spacing w:after="80"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Accuracy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F1-macro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SVM (LinearSVC)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[X.XXX]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[X.XXX]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Melhor desempenho geral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Naive Bayes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[X.XXX]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[X.XXX]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Mais rápido para treinar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[X.XXX]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[X.XXX]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Pior em classes desbalanceadas</w:t>
            </w:r>
          </w:p>
        </w:tc>
      </w:tr>
    </w:tbl>
    <w:p>
      <w:pPr>
        <w:spacing w:after="80" w:before="80"/>
      </w:pP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relatório completo com precision, recall e F1 por classe está em outputs/relatorio_metricas.txt.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Discussão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resultados permitem responder diretamente à pergunta de pesquisa: [preencher após obter resultados]. A predominância de manifestações negativas era esperada em dados de ouvidoria, dado que usuários satisfeitos raramente registram manifestações formais. Isso representa uma limitação inerente ao corpus: os dados refletem o perfil de quem busca o canal de ouvidoria, não necessariamente a experiência média dos usuários dos DETRANs.</w:t>
      </w:r>
    </w:p>
    <w:p>
      <w:pPr>
        <w:spacing w:after="80" w:before="80"/>
      </w:pP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categoria de problema mais frequente em manifestações negativas (habilitação ou atendimento, provavelmente) sugere que os DETRANs deveriam priorizar melhorias nesse serviço específico. Cruzando os resultados com informações públicas sobre o número de atendimentos por serviço, seria possível calcular uma 'taxa de insatisfação normalizada' por tipo de serviço — o que constitui um próximo passo relevante deste projeto.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6.1 Limitações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 texto das manifestações pode ser truncado pela API por razões de privacidade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categorização por regras de palavras-chave pode classificar erroneamente manifestações cujo assunto não foi bem preenchido pelo usuário no portal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 modelo de sentimento não foi fine-tuned especificamente para o domínio de serviços públicos brasileiros; pode haver bias para expressões formais ou burocráticas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Manifestações com menos de 20 caracteres foram descartadas, possivelmente perdendo casos relevantes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Não há ground truth humano para avaliar diretamente a qualidade do sentimento previsto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6.2 Implicações Práticas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Um sistema desse tipo, implantado em tempo real nos DETRANs, permitiria ao setor de ouvidoria priorizar automaticamente manifestações com sentimento negativo e alta gravidade, redirecionar textos classificados para as equipes responsáveis por cada serviço e monitorar picos de insatisfação em períodos críticos (ex: após mudanças no sistema digital ou aumento de demanda por CNH).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Conclusão</w:t>
      </w: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Este trabalho demonstrou a viabilidade de aplicar técnicas de PLN — especificamente Transformers para análise de sentimento e TF-IDF + SVM para classificação textual — a dados reais de ouvidoria de DETRANs de 8 estados brasileiros, coletados via dados abertos da CGU. Os resultados evidenciam [preencher após obter dados reais].</w:t>
      </w:r>
    </w:p>
    <w:p>
      <w:pPr>
        <w:spacing w:after="80" w:before="80"/>
      </w:pPr>
    </w:p>
    <w:p>
      <w:pPr>
        <w:spacing w:after="10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principal contribuição do projeto é mostrar que dados textuais de ouvidoria, geralmente subutilizados na gestão pública, podem ser transformados em inteligência acionável com ferramentas de PLN de código aberto e sem necessidade de infraestrutura de alta performance computacional.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7.1 Próximos Passos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Fine-tuning do BERTimbau com anotações manuais de sentimento específicas para o domínio de ouvidoria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Expansão do corpus para incluir outros Detrans estaduais e análise comparativa entre UFs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Integração com dados geoespaciais do DF para identificar concentração de problemas por região administrativa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Extração de entidades nomeadas (NER) para identificar nomes de servidores, unidades e processos mencionados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Referências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8.1 Domínio – Serviços Públicos e Ouvidoria</w:t>
      </w: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BRASIL. Controladoria-Geral da União. Portal Fala.BR: relatório de análise das manifestações de ouvidoria. Brasília: CGU, 2023. Disponível em: https://falabr.cgu.gov.br.</w:t>
      </w:r>
    </w:p>
    <w:p>
      <w:pPr>
        <w:spacing w:after="80" w:before="80"/>
      </w:pP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FILGUEIRAS, F. Além da transparência: accountability e política da publicidade. Lua Nova, São Paulo, n. 84, p. 353-364, 2011.</w:t>
      </w:r>
    </w:p>
    <w:p>
      <w:pPr>
        <w:spacing w:after="80" w:before="80"/>
      </w:pP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LOPES, R.; VAZ, J. C. Ouvidorias e democracia participativa no Brasil. Revista de Administração Pública, Rio de Janeiro, v. 54, n. 1, p. 1-20, 2020.</w:t>
      </w:r>
    </w:p>
    <w:p>
      <w:pPr>
        <w:spacing w:after="80" w:before="80"/>
      </w:pP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CUNHA, M. A. Governo eletrônico e transparência pública. Cadernos Gestão Pública e Cidadania, São Paulo, 2019.</w:t>
      </w:r>
    </w:p>
    <w:p>
      <w:pPr>
        <w:spacing w:after="80" w:before="80"/>
      </w:pP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RAUPP, F. M.; PINHO, J. A. G. Accountability em câmaras municipais. Revista de Administração, São Paulo, v. 46, n. 6, p. 595-608, 2011.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8.2 Técnicas – NLP e Deep Learning</w:t>
      </w: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DEVLIN, J.; CHANG, M. W.; LEE, K.; TOUTANOVA, K. BERT: Pre-training of deep bidirectional transformers for language understanding. In: NAACL-HLT 2019. Minneapolis, 2019.</w:t>
      </w:r>
    </w:p>
    <w:p>
      <w:pPr>
        <w:spacing w:after="80" w:before="80"/>
      </w:pP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SANH, V.; DEBUT, L.; CHAUMOND, J.; WOLF, T. DistilBERT, a distilled version of BERT: smaller, faster, cheaper and lighter. arXiv preprint arXiv:1910.01108, 2019.</w:t>
      </w:r>
    </w:p>
    <w:p>
      <w:pPr>
        <w:spacing w:after="80" w:before="80"/>
      </w:pP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SOUZA, F.; NOGUEIRA, R.; LOTUFO, R. BERTimbau: pretrained BERT models for Brazilian Portuguese. In: BRACIS 2020. Proceedings. 2020.</w:t>
      </w:r>
    </w:p>
    <w:p>
      <w:pPr>
        <w:spacing w:after="80" w:before="80"/>
      </w:pP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PANG, B.; LEE, L. Opinion mining and sentiment analysis. Foundations and Trends in Information Retrieval, v. 2, n. 1-2, p. 1-135, 2008.</w:t>
      </w:r>
    </w:p>
    <w:p>
      <w:pPr>
        <w:spacing w:after="80" w:before="80"/>
      </w:pPr>
    </w:p>
    <w:p>
      <w:pPr>
        <w:spacing w:after="10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AGGARWAL, C. C.; ZHAI, C. (Ed.). Mining text data. New York: Springer, 2012.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2026-06-29T16:13:44.824Z</dcterms:created>
  <dcterms:modified xsi:type="dcterms:W3CDTF">2026-06-29T16:13:44.837Z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