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494B8" w14:textId="2573A7E7" w:rsidR="00B629EE" w:rsidRDefault="00C14BE2" w:rsidP="00992582">
      <w:pPr>
        <w:jc w:val="both"/>
        <w:rPr>
          <w:lang w:val="es-ES"/>
        </w:rPr>
      </w:pPr>
      <w:r>
        <w:rPr>
          <w:lang w:val="es-ES"/>
        </w:rPr>
        <w:t>Nombre:</w:t>
      </w:r>
      <w:r w:rsidR="00B629EE">
        <w:rPr>
          <w:lang w:val="es-ES"/>
        </w:rPr>
        <w:t xml:space="preserve"> Paola Aranda Flores</w:t>
      </w:r>
    </w:p>
    <w:p w14:paraId="447375F3" w14:textId="67604DC6" w:rsidR="00DD1D3C" w:rsidRDefault="00DD1D3C" w:rsidP="00992582">
      <w:pPr>
        <w:jc w:val="both"/>
        <w:rPr>
          <w:lang w:val="es-ES"/>
        </w:rPr>
      </w:pPr>
      <w:r w:rsidRPr="00B629EE">
        <w:rPr>
          <w:highlight w:val="yellow"/>
          <w:lang w:val="es-ES"/>
        </w:rPr>
        <w:t>PROPUESTA DE WEBSCRAPPING</w:t>
      </w:r>
      <w:r>
        <w:rPr>
          <w:lang w:val="es-ES"/>
        </w:rPr>
        <w:t xml:space="preserve"> </w:t>
      </w:r>
    </w:p>
    <w:p w14:paraId="2B8820C5" w14:textId="4CFB0916" w:rsidR="00DD1D3C" w:rsidRDefault="00400EC6" w:rsidP="00992582">
      <w:pPr>
        <w:jc w:val="both"/>
        <w:rPr>
          <w:lang w:val="es-ES"/>
        </w:rPr>
      </w:pPr>
      <w:r>
        <w:rPr>
          <w:lang w:val="es-ES"/>
        </w:rPr>
        <w:t xml:space="preserve">TEMA: Eficiencia, manejo de presupuesto </w:t>
      </w:r>
      <w:r w:rsidR="00B629EE">
        <w:rPr>
          <w:lang w:val="es-ES"/>
        </w:rPr>
        <w:t xml:space="preserve">y transparencia en los procesos de contrataciones </w:t>
      </w:r>
      <w:r>
        <w:rPr>
          <w:lang w:val="es-ES"/>
        </w:rPr>
        <w:t xml:space="preserve">del </w:t>
      </w:r>
      <w:r w:rsidRPr="00400EC6">
        <w:rPr>
          <w:lang w:val="es-ES"/>
        </w:rPr>
        <w:t>Programa Nacional de Alimentación Escolar Qali Warma (PNAE - QALI WARMA)</w:t>
      </w:r>
    </w:p>
    <w:p w14:paraId="3326A5C4" w14:textId="77C7B756" w:rsidR="00400EC6" w:rsidRDefault="00400EC6" w:rsidP="00992582">
      <w:pPr>
        <w:jc w:val="both"/>
        <w:rPr>
          <w:lang w:val="es-ES"/>
        </w:rPr>
      </w:pPr>
      <w:r>
        <w:rPr>
          <w:lang w:val="es-ES"/>
        </w:rPr>
        <w:t xml:space="preserve">OBJETIVO: Obtener datos del proceso de </w:t>
      </w:r>
      <w:r w:rsidR="00B629EE">
        <w:rPr>
          <w:lang w:val="es-ES"/>
        </w:rPr>
        <w:t>contrataciones de bienes y servicios del programa, la página te brinda información sobre las fechas, presupuesto asignado para cada proceso. Así mismo sería interesante tener un registro de las visitas</w:t>
      </w:r>
      <w:r w:rsidR="00701C4C">
        <w:rPr>
          <w:lang w:val="es-ES"/>
        </w:rPr>
        <w:t xml:space="preserve"> externas</w:t>
      </w:r>
      <w:r w:rsidR="00B629EE">
        <w:rPr>
          <w:lang w:val="es-ES"/>
        </w:rPr>
        <w:t xml:space="preserve"> que </w:t>
      </w:r>
      <w:r w:rsidR="00701C4C">
        <w:rPr>
          <w:lang w:val="es-ES"/>
        </w:rPr>
        <w:t>se hicieron a la entidad</w:t>
      </w:r>
      <w:r w:rsidR="00B629EE">
        <w:rPr>
          <w:lang w:val="es-ES"/>
        </w:rPr>
        <w:t xml:space="preserve"> e intentar asociarlas con las fechas de convocatorias para ver posibles </w:t>
      </w:r>
      <w:r w:rsidR="0025449B">
        <w:rPr>
          <w:lang w:val="es-ES"/>
        </w:rPr>
        <w:t xml:space="preserve">patrones en </w:t>
      </w:r>
      <w:r w:rsidR="00B629EE">
        <w:rPr>
          <w:lang w:val="es-ES"/>
        </w:rPr>
        <w:t>casos de colusión en estos procesos de contratación</w:t>
      </w:r>
      <w:r w:rsidR="0025449B">
        <w:rPr>
          <w:lang w:val="es-ES"/>
        </w:rPr>
        <w:t>.</w:t>
      </w:r>
    </w:p>
    <w:p w14:paraId="2C9F5B2C" w14:textId="77777777" w:rsidR="001F2B50" w:rsidRDefault="00B629EE" w:rsidP="00992582">
      <w:pPr>
        <w:jc w:val="both"/>
      </w:pPr>
      <w:r>
        <w:rPr>
          <w:lang w:val="es-ES"/>
        </w:rPr>
        <w:t>Pagina a utilizar:</w:t>
      </w:r>
      <w:r w:rsidRPr="00B629EE">
        <w:t xml:space="preserve"> </w:t>
      </w:r>
      <w:r>
        <w:t xml:space="preserve">Portal de transparencia del </w:t>
      </w:r>
      <w:r w:rsidRPr="00B629EE">
        <w:t xml:space="preserve">Programa Nacional de Alimentación Escolar Qali Warma (PNAE </w:t>
      </w:r>
      <w:r>
        <w:t>–</w:t>
      </w:r>
      <w:r w:rsidRPr="00B629EE">
        <w:t xml:space="preserve"> QALI</w:t>
      </w:r>
      <w:r>
        <w:t xml:space="preserve"> </w:t>
      </w:r>
      <w:r w:rsidRPr="00B629EE">
        <w:t>WARMA)</w:t>
      </w:r>
      <w:r>
        <w:t xml:space="preserve"> </w:t>
      </w:r>
    </w:p>
    <w:p w14:paraId="515BB52A" w14:textId="4C4AEFD6" w:rsidR="00B629EE" w:rsidRDefault="001F2B50" w:rsidP="00992582">
      <w:pPr>
        <w:jc w:val="both"/>
        <w:rPr>
          <w:lang w:val="es-ES"/>
        </w:rPr>
      </w:pPr>
      <w:hyperlink r:id="rId5" w:history="1">
        <w:r w:rsidRPr="00CC5033">
          <w:rPr>
            <w:rStyle w:val="Hipervnculo"/>
            <w:lang w:val="es-ES"/>
          </w:rPr>
          <w:t>https://www.transparencia.gob.pe/enlaces/pte_transparencia_enlaces.aspx?id_entidad=14219</w:t>
        </w:r>
      </w:hyperlink>
      <w:r w:rsidR="00B629EE">
        <w:rPr>
          <w:lang w:val="es-ES"/>
        </w:rPr>
        <w:t xml:space="preserve"> </w:t>
      </w:r>
    </w:p>
    <w:p w14:paraId="37EACA4C" w14:textId="0D6AFA58" w:rsidR="00B629EE" w:rsidRDefault="00B629EE" w:rsidP="00992582">
      <w:pPr>
        <w:jc w:val="both"/>
        <w:rPr>
          <w:lang w:val="es-ES"/>
        </w:rPr>
      </w:pPr>
      <w:r w:rsidRPr="00B629EE">
        <w:rPr>
          <w:noProof/>
          <w:lang w:val="es-ES"/>
        </w:rPr>
        <w:drawing>
          <wp:inline distT="0" distB="0" distL="0" distR="0" wp14:anchorId="7D1D483E" wp14:editId="346CE1E6">
            <wp:extent cx="5400040" cy="1130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130300"/>
                    </a:xfrm>
                    <a:prstGeom prst="rect">
                      <a:avLst/>
                    </a:prstGeom>
                  </pic:spPr>
                </pic:pic>
              </a:graphicData>
            </a:graphic>
          </wp:inline>
        </w:drawing>
      </w:r>
    </w:p>
    <w:p w14:paraId="5C12B644" w14:textId="116C88CC" w:rsidR="00B629EE" w:rsidRDefault="00B629EE" w:rsidP="00992582">
      <w:pPr>
        <w:jc w:val="both"/>
        <w:rPr>
          <w:lang w:val="es-ES"/>
        </w:rPr>
      </w:pPr>
      <w:r w:rsidRPr="00B629EE">
        <w:rPr>
          <w:noProof/>
          <w:lang w:val="es-ES"/>
        </w:rPr>
        <w:drawing>
          <wp:inline distT="0" distB="0" distL="0" distR="0" wp14:anchorId="2C14670E" wp14:editId="72110152">
            <wp:extent cx="5400040" cy="31045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104515"/>
                    </a:xfrm>
                    <a:prstGeom prst="rect">
                      <a:avLst/>
                    </a:prstGeom>
                  </pic:spPr>
                </pic:pic>
              </a:graphicData>
            </a:graphic>
          </wp:inline>
        </w:drawing>
      </w:r>
    </w:p>
    <w:p w14:paraId="0BC8C411" w14:textId="09F6ABDC" w:rsidR="00B629EE" w:rsidRDefault="00B629EE" w:rsidP="00992582">
      <w:pPr>
        <w:jc w:val="both"/>
        <w:rPr>
          <w:lang w:val="es-ES"/>
        </w:rPr>
      </w:pPr>
      <w:r w:rsidRPr="00B629EE">
        <w:rPr>
          <w:noProof/>
          <w:lang w:val="es-ES"/>
        </w:rPr>
        <w:lastRenderedPageBreak/>
        <w:drawing>
          <wp:inline distT="0" distB="0" distL="0" distR="0" wp14:anchorId="572BD736" wp14:editId="66B37211">
            <wp:extent cx="5400040" cy="207010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070100"/>
                    </a:xfrm>
                    <a:prstGeom prst="rect">
                      <a:avLst/>
                    </a:prstGeom>
                  </pic:spPr>
                </pic:pic>
              </a:graphicData>
            </a:graphic>
          </wp:inline>
        </w:drawing>
      </w:r>
    </w:p>
    <w:p w14:paraId="6967069E" w14:textId="77777777" w:rsidR="00B629EE" w:rsidRDefault="00B629EE" w:rsidP="00992582">
      <w:pPr>
        <w:jc w:val="both"/>
        <w:rPr>
          <w:lang w:val="es-ES"/>
        </w:rPr>
      </w:pPr>
    </w:p>
    <w:p w14:paraId="30DE9E01" w14:textId="77777777" w:rsidR="00B629EE" w:rsidRDefault="00B629EE" w:rsidP="00992582">
      <w:pPr>
        <w:jc w:val="both"/>
        <w:rPr>
          <w:lang w:val="es-ES"/>
        </w:rPr>
      </w:pPr>
    </w:p>
    <w:p w14:paraId="4CAC9D89" w14:textId="3075C3A0" w:rsidR="00DD1D3C" w:rsidRDefault="00DD1D3C" w:rsidP="00992582">
      <w:pPr>
        <w:jc w:val="both"/>
        <w:rPr>
          <w:lang w:val="es-ES"/>
        </w:rPr>
      </w:pPr>
      <w:r w:rsidRPr="00B629EE">
        <w:rPr>
          <w:highlight w:val="yellow"/>
          <w:lang w:val="es-ES"/>
        </w:rPr>
        <w:t xml:space="preserve">PROPUESTA </w:t>
      </w:r>
      <w:r w:rsidR="00400EC6" w:rsidRPr="00B629EE">
        <w:rPr>
          <w:highlight w:val="yellow"/>
          <w:lang w:val="es-ES"/>
        </w:rPr>
        <w:t>DE USO DE OCR</w:t>
      </w:r>
    </w:p>
    <w:p w14:paraId="290FCC43" w14:textId="1737E524" w:rsidR="00400EC6" w:rsidRDefault="00400EC6" w:rsidP="00992582">
      <w:pPr>
        <w:jc w:val="both"/>
        <w:rPr>
          <w:lang w:val="es-ES"/>
        </w:rPr>
      </w:pPr>
      <w:r>
        <w:rPr>
          <w:lang w:val="es-ES"/>
        </w:rPr>
        <w:t xml:space="preserve">TEMA: Caracterización de beneficiarios del </w:t>
      </w:r>
      <w:r w:rsidRPr="00400EC6">
        <w:rPr>
          <w:lang w:val="es-ES"/>
        </w:rPr>
        <w:t>Programa Nacional de Becas y Crédito Educativo</w:t>
      </w:r>
      <w:r>
        <w:rPr>
          <w:lang w:val="es-ES"/>
        </w:rPr>
        <w:t xml:space="preserve"> PRONABEC</w:t>
      </w:r>
    </w:p>
    <w:p w14:paraId="0838CB42" w14:textId="32F94473" w:rsidR="00400EC6" w:rsidRDefault="00400EC6" w:rsidP="00992582">
      <w:pPr>
        <w:jc w:val="both"/>
        <w:rPr>
          <w:lang w:val="es-ES"/>
        </w:rPr>
      </w:pPr>
      <w:r>
        <w:rPr>
          <w:lang w:val="es-ES"/>
        </w:rPr>
        <w:t>OBJETIVO: Tener características de los beneficiarios de BECA18, todas su modalidades, sus procedencias. E incluso a futuro se podría intentar unir con la base de datos de la Evaluación Censal de Estudiantes. Ello con el fin de ver si existe alguna relación causal entre el rendimiento académico</w:t>
      </w:r>
      <w:r w:rsidR="00680340">
        <w:rPr>
          <w:lang w:val="es-ES"/>
        </w:rPr>
        <w:t xml:space="preserve"> y el acceso de BECAS que ofrece el Estado Peruano.</w:t>
      </w:r>
    </w:p>
    <w:p w14:paraId="4EE11BFF" w14:textId="7EE83F22" w:rsidR="00DD1D3C" w:rsidRDefault="00400EC6" w:rsidP="00992582">
      <w:pPr>
        <w:jc w:val="both"/>
        <w:rPr>
          <w:lang w:val="es-ES"/>
        </w:rPr>
      </w:pPr>
      <w:r>
        <w:rPr>
          <w:lang w:val="es-ES"/>
        </w:rPr>
        <w:t>DOCUMENTOS PDF A USAR: LISTA DE BENEFICIARIOS DE BECADOS DE CADA AÑO</w:t>
      </w:r>
    </w:p>
    <w:p w14:paraId="2ECAF81C" w14:textId="401F6AE4" w:rsidR="00400EC6" w:rsidRDefault="001F2B50" w:rsidP="00992582">
      <w:pPr>
        <w:jc w:val="both"/>
        <w:rPr>
          <w:lang w:val="es-ES"/>
        </w:rPr>
      </w:pPr>
      <w:hyperlink r:id="rId9" w:history="1">
        <w:r w:rsidR="00400EC6" w:rsidRPr="00215DE2">
          <w:rPr>
            <w:rStyle w:val="Hipervnculo"/>
            <w:lang w:val="es-ES"/>
          </w:rPr>
          <w:t>https://www.pronabec.gob.pe/descargas2022/marzo/Seleccionados%20Modalidad%20Ordinaria%20Beca%2018-2022%20Primer%20Momento.pdf</w:t>
        </w:r>
      </w:hyperlink>
    </w:p>
    <w:p w14:paraId="2D7AB4EA" w14:textId="23E3DE11" w:rsidR="00400EC6" w:rsidRPr="00400EC6" w:rsidRDefault="00400EC6" w:rsidP="00992582">
      <w:pPr>
        <w:jc w:val="both"/>
        <w:rPr>
          <w:lang w:val="es-ES"/>
        </w:rPr>
      </w:pPr>
      <w:r w:rsidRPr="00400EC6">
        <w:rPr>
          <w:noProof/>
          <w:lang w:val="es-ES"/>
        </w:rPr>
        <w:drawing>
          <wp:inline distT="0" distB="0" distL="0" distR="0" wp14:anchorId="77CAEF77" wp14:editId="32D9C2B3">
            <wp:extent cx="6175088" cy="17049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7555" cy="1705656"/>
                    </a:xfrm>
                    <a:prstGeom prst="rect">
                      <a:avLst/>
                    </a:prstGeom>
                  </pic:spPr>
                </pic:pic>
              </a:graphicData>
            </a:graphic>
          </wp:inline>
        </w:drawing>
      </w:r>
    </w:p>
    <w:sectPr w:rsidR="00400EC6" w:rsidRPr="00400E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622D3"/>
    <w:multiLevelType w:val="hybridMultilevel"/>
    <w:tmpl w:val="E95AAE2A"/>
    <w:lvl w:ilvl="0" w:tplc="BBB0C908">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D3C"/>
    <w:rsid w:val="001F2B50"/>
    <w:rsid w:val="0025449B"/>
    <w:rsid w:val="00400EC6"/>
    <w:rsid w:val="00680340"/>
    <w:rsid w:val="00701C4C"/>
    <w:rsid w:val="00992582"/>
    <w:rsid w:val="00B629EE"/>
    <w:rsid w:val="00C14BE2"/>
    <w:rsid w:val="00DD1D3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B7D0C"/>
  <w15:chartTrackingRefBased/>
  <w15:docId w15:val="{465878BA-3F15-4C43-BE5B-4DC39D199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1D3C"/>
    <w:pPr>
      <w:ind w:left="720"/>
      <w:contextualSpacing/>
    </w:pPr>
  </w:style>
  <w:style w:type="character" w:styleId="Hipervnculo">
    <w:name w:val="Hyperlink"/>
    <w:basedOn w:val="Fuentedeprrafopredeter"/>
    <w:uiPriority w:val="99"/>
    <w:unhideWhenUsed/>
    <w:rsid w:val="00400EC6"/>
    <w:rPr>
      <w:color w:val="0563C1" w:themeColor="hyperlink"/>
      <w:u w:val="single"/>
    </w:rPr>
  </w:style>
  <w:style w:type="character" w:styleId="Mencinsinresolver">
    <w:name w:val="Unresolved Mention"/>
    <w:basedOn w:val="Fuentedeprrafopredeter"/>
    <w:uiPriority w:val="99"/>
    <w:semiHidden/>
    <w:unhideWhenUsed/>
    <w:rsid w:val="00400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34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transparencia.gob.pe/enlaces/pte_transparencia_enlaces.aspx?id_entidad=1421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pronabec.gob.pe/descargas2022/marzo/Seleccionados%20Modalidad%20Ordinaria%20Beca%2018-2022%20Primer%20Momento.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272</Words>
  <Characters>1498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Aranda Flores</dc:creator>
  <cp:keywords/>
  <dc:description/>
  <cp:lastModifiedBy>Cristina Aranda Flores</cp:lastModifiedBy>
  <cp:revision>7</cp:revision>
  <dcterms:created xsi:type="dcterms:W3CDTF">2023-11-19T03:24:00Z</dcterms:created>
  <dcterms:modified xsi:type="dcterms:W3CDTF">2023-11-19T04:12:00Z</dcterms:modified>
</cp:coreProperties>
</file>