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77777777" w:rsidR="006F6747" w:rsidRPr="007C5BEF" w:rsidRDefault="006F6747" w:rsidP="006F6747">
      <w:pPr>
        <w:rPr>
          <w:rFonts w:ascii="Times New Roman" w:hAnsi="Times New Roman" w:cs="Times New Roman"/>
          <w:lang w:val="en-US"/>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6820BE78" w14:textId="1618AE38" w:rsidR="00B25662" w:rsidRDefault="00305105" w:rsidP="00185FF9">
      <w:pPr>
        <w:pStyle w:val="ListParagraph"/>
        <w:jc w:val="center"/>
        <w:rPr>
          <w:rFonts w:ascii="Times New Roman" w:hAnsi="Times New Roman" w:cs="Times New Roman"/>
          <w:i/>
          <w:iCs/>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5"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6F603B05" w:rsidR="00185FF9" w:rsidRDefault="00185FF9" w:rsidP="00185FF9">
      <w:pPr>
        <w:pStyle w:val="ListParagraph"/>
        <w:jc w:val="center"/>
        <w:rPr>
          <w:rFonts w:ascii="Times New Roman" w:hAnsi="Times New Roman" w:cs="Times New Roman"/>
          <w:i/>
          <w:iCs/>
          <w:lang w:val="en-GB"/>
        </w:rPr>
      </w:pPr>
      <w:r>
        <w:rPr>
          <w:rFonts w:ascii="Times New Roman" w:hAnsi="Times New Roman" w:cs="Times New Roman"/>
          <w:i/>
          <w:iCs/>
          <w:lang w:val="en-GB"/>
        </w:rPr>
        <w:t xml:space="preserve">Figure 1. </w:t>
      </w:r>
      <w:r w:rsidR="004A611B" w:rsidRPr="004A611B">
        <w:rPr>
          <w:rFonts w:ascii="Times New Roman" w:hAnsi="Times New Roman" w:cs="Times New Roman"/>
          <w:i/>
          <w:iCs/>
          <w:lang w:val="en-GB"/>
        </w:rPr>
        <w:t>A map showing Colombia with the two ROIs as "Training ROI" and "Change Detection ROI".</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49BBFFEB" w:rsidR="00A163DC" w:rsidRDefault="00EF3393" w:rsidP="00BB56D1">
      <w:pPr>
        <w:jc w:val="both"/>
        <w:rPr>
          <w:rFonts w:ascii="Times New Roman" w:hAnsi="Times New Roman" w:cs="Times New Roman"/>
          <w:lang w:val="en-GB"/>
        </w:rPr>
      </w:pPr>
      <w:r w:rsidRPr="00EF3393">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w:t>
      </w:r>
    </w:p>
    <w:p w14:paraId="4A5EA436" w14:textId="0B5E8E7B" w:rsidR="00F771E8" w:rsidRDefault="00853303" w:rsidP="00F771E8">
      <w:pPr>
        <w:pStyle w:val="ListParagraph"/>
        <w:jc w:val="center"/>
        <w:rPr>
          <w:rFonts w:ascii="Times New Roman" w:hAnsi="Times New Roman" w:cs="Times New Roman"/>
          <w:i/>
          <w:iCs/>
          <w:lang w:val="en-GB"/>
        </w:rPr>
      </w:pPr>
      <w:r>
        <w:rPr>
          <w:noProof/>
        </w:rPr>
        <w:drawing>
          <wp:inline distT="0" distB="0" distL="0" distR="0" wp14:anchorId="20343575" wp14:editId="47C24FC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r w:rsidR="00F771E8">
        <w:rPr>
          <w:rFonts w:ascii="Times New Roman" w:hAnsi="Times New Roman" w:cs="Times New Roman"/>
          <w:lang w:val="en-GB"/>
        </w:rPr>
        <w:br/>
      </w:r>
      <w:r w:rsidR="00F771E8" w:rsidRPr="00F771E8">
        <w:rPr>
          <w:rFonts w:ascii="Times New Roman" w:hAnsi="Times New Roman" w:cs="Times New Roman"/>
          <w:i/>
          <w:iCs/>
          <w:color w:val="EE0000"/>
          <w:lang w:val="en-GB"/>
        </w:rPr>
        <w:t>Figure 2. …</w:t>
      </w:r>
    </w:p>
    <w:p w14:paraId="07956F6D" w14:textId="2BCE8442" w:rsidR="00F771E8"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w:t>
      </w:r>
      <w:r w:rsidR="002B5E90" w:rsidRPr="002B5E90">
        <w:rPr>
          <w:rFonts w:ascii="Times New Roman" w:hAnsi="Times New Roman" w:cs="Times New Roman"/>
          <w:lang w:val="en-GB"/>
        </w:rPr>
        <w:lastRenderedPageBreak/>
        <w:t xml:space="preserve">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4315A1D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3239B0">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 xml:space="preserve">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w:t>
      </w:r>
      <w:r w:rsidRPr="00FD1999">
        <w:rPr>
          <w:rFonts w:ascii="Times New Roman" w:hAnsi="Times New Roman" w:cs="Times New Roman"/>
          <w:lang w:val="en-GB"/>
        </w:rPr>
        <w:lastRenderedPageBreak/>
        <w:t>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168EFDD5"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category. This two-stage evaluation allows the model to learn from a more nuanced ecological context while providing a final, focused assessment of its efficacy for the ultimate goal of deforestation monitoring. The 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6EFBAA54">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Default="00D30E51" w:rsidP="00D30E51">
      <w:pPr>
        <w:jc w:val="center"/>
        <w:rPr>
          <w:rFonts w:ascii="Times New Roman" w:hAnsi="Times New Roman" w:cs="Times New Roman"/>
          <w:i/>
          <w:iCs/>
          <w:lang w:val="en-GB"/>
        </w:rPr>
      </w:pPr>
      <w:r w:rsidRPr="00D30E51">
        <w:rPr>
          <w:rFonts w:ascii="Times New Roman" w:hAnsi="Times New Roman" w:cs="Times New Roman"/>
          <w:i/>
          <w:iCs/>
          <w:lang w:val="en-GB"/>
        </w:rPr>
        <w:t xml:space="preserve">Figure 3. Validation loss (left) and validation Mean </w:t>
      </w:r>
      <w:proofErr w:type="spellStart"/>
      <w:r w:rsidRPr="00D30E51">
        <w:rPr>
          <w:rFonts w:ascii="Times New Roman" w:hAnsi="Times New Roman" w:cs="Times New Roman"/>
          <w:i/>
          <w:iCs/>
          <w:lang w:val="en-GB"/>
        </w:rPr>
        <w:t>IoU</w:t>
      </w:r>
      <w:proofErr w:type="spellEnd"/>
      <w:r w:rsidRPr="00D30E51">
        <w:rPr>
          <w:rFonts w:ascii="Times New Roman" w:hAnsi="Times New Roman" w:cs="Times New Roman"/>
          <w:i/>
          <w:iCs/>
          <w:lang w:val="en-GB"/>
        </w:rPr>
        <w:t xml:space="preserve"> (right) curves for the U-Net and Attention U-Net models during training on the 4-class land cover task. The Attention U-Net achieves a higher peak </w:t>
      </w:r>
      <w:proofErr w:type="spellStart"/>
      <w:r w:rsidRPr="00D30E51">
        <w:rPr>
          <w:rFonts w:ascii="Times New Roman" w:hAnsi="Times New Roman" w:cs="Times New Roman"/>
          <w:i/>
          <w:iCs/>
          <w:lang w:val="en-GB"/>
        </w:rPr>
        <w:t>IoU</w:t>
      </w:r>
      <w:proofErr w:type="spellEnd"/>
      <w:r w:rsidRPr="00D30E51">
        <w:rPr>
          <w:rFonts w:ascii="Times New Roman" w:hAnsi="Times New Roman" w:cs="Times New Roman"/>
          <w:i/>
          <w:iCs/>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492C8BD4" w14:textId="25554D65" w:rsidR="00436E56"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6531D808" w14:textId="4735392B" w:rsidR="00D97040" w:rsidRPr="00D97040" w:rsidRDefault="00D97040" w:rsidP="00D97040">
      <w:pPr>
        <w:rPr>
          <w:rFonts w:ascii="Times New Roman" w:hAnsi="Times New Roman" w:cs="Times New Roman"/>
          <w:lang w:val="en-GB"/>
        </w:rPr>
      </w:pPr>
      <w:r w:rsidRPr="00D97040">
        <w:rPr>
          <w:rFonts w:ascii="Times New Roman" w:hAnsi="Times New Roman" w:cs="Times New Roman"/>
          <w:lang w:val="en-GB"/>
        </w:rPr>
        <w:t>Visual inspection of the model predictions, as shown in Figure 4, further corroborates these quantitative findings. The Attention U-Net often produces more coherent and spatially refined segmentation masks, particularly along the complex boundaries between forest and grassland.</w:t>
      </w:r>
    </w:p>
    <w:p w14:paraId="7146DB49" w14:textId="2F1ED563" w:rsidR="00D97040" w:rsidRPr="00D97040" w:rsidRDefault="00D97040" w:rsidP="00D97040">
      <w:pPr>
        <w:rPr>
          <w:rFonts w:ascii="Times New Roman" w:hAnsi="Times New Roman" w:cs="Times New Roman"/>
          <w:lang w:val="en-GB"/>
        </w:rPr>
      </w:pPr>
      <w:r w:rsidRPr="00D97040">
        <w:rPr>
          <w:rFonts w:ascii="Times New Roman" w:hAnsi="Times New Roman" w:cs="Times New Roman"/>
          <w:b/>
          <w:bCs/>
          <w:lang w:val="en-GB"/>
        </w:rPr>
        <w:t>Figure 4.</w:t>
      </w:r>
      <w:r w:rsidRPr="00D97040">
        <w:rPr>
          <w:rFonts w:ascii="Times New Roman" w:hAnsi="Times New Roman" w:cs="Times New Roman"/>
          <w:lang w:val="en-GB"/>
        </w:rPr>
        <w:t> Qualitative comparison of segmentation results on sample patches from the validation set. (a) Input True-</w:t>
      </w:r>
      <w:proofErr w:type="spellStart"/>
      <w:r w:rsidRPr="00D97040">
        <w:rPr>
          <w:rFonts w:ascii="Times New Roman" w:hAnsi="Times New Roman" w:cs="Times New Roman"/>
          <w:lang w:val="en-GB"/>
        </w:rPr>
        <w:t>Color</w:t>
      </w:r>
      <w:proofErr w:type="spellEnd"/>
      <w:r w:rsidRPr="00D97040">
        <w:rPr>
          <w:rFonts w:ascii="Times New Roman" w:hAnsi="Times New Roman" w:cs="Times New Roman"/>
          <w:lang w:val="en-GB"/>
        </w:rPr>
        <w:t xml:space="preserve"> Image, (b) Ground Truth (Dynamic World), (c) U-Net Prediction, (d) Attention U-Net Prediction. The Attention U-Net's output often aligns more closely with the ground truth boundaries.</w:t>
      </w: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6F792CDD" w14:textId="77777777" w:rsidR="003F1EE8" w:rsidRDefault="003F1EE8">
      <w:pPr>
        <w:rPr>
          <w:rFonts w:ascii="Times New Roman" w:hAnsi="Times New Roman" w:cs="Times New Roman"/>
          <w:lang w:val="en-GB"/>
        </w:rPr>
      </w:pPr>
      <w:r>
        <w:rPr>
          <w:rFonts w:ascii="Times New Roman" w:hAnsi="Times New Roman" w:cs="Times New Roman"/>
          <w:lang w:val="en-GB"/>
        </w:rPr>
        <w:br w:type="page"/>
      </w:r>
    </w:p>
    <w:p w14:paraId="3D68A44A" w14:textId="302AA7EE" w:rsidR="003F1EE8" w:rsidRPr="00B91C97"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2406278" w14:textId="71E9510F" w:rsidR="005B5753" w:rsidRPr="007C5BEF" w:rsidRDefault="005B5753" w:rsidP="00C8386E">
      <w:pPr>
        <w:jc w:val="both"/>
        <w:rPr>
          <w:rFonts w:ascii="Times New Roman" w:hAnsi="Times New Roman" w:cs="Times New Roman"/>
          <w:lang w:val="en-GB"/>
        </w:rPr>
      </w:pPr>
      <w:r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Pr="003F1EE8"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1CED7FCE" w14:textId="58EE5455" w:rsidR="003239B0" w:rsidRPr="003239B0" w:rsidRDefault="00AE258B" w:rsidP="003239B0">
      <w:pPr>
        <w:pStyle w:val="EndNoteBibliography"/>
        <w:spacing w:after="0"/>
        <w:ind w:left="720" w:hanging="720"/>
      </w:pPr>
      <w:r w:rsidRPr="00D5599A">
        <w:rPr>
          <w:rFonts w:ascii="Times New Roman" w:hAnsi="Times New Roman" w:cs="Times New Roman"/>
          <w:lang w:val="en-GB"/>
        </w:rPr>
        <w:fldChar w:fldCharType="begin"/>
      </w:r>
      <w:r w:rsidRPr="00D5599A">
        <w:rPr>
          <w:rFonts w:ascii="Times New Roman" w:hAnsi="Times New Roman" w:cs="Times New Roman"/>
          <w:lang w:val="en-GB"/>
        </w:rPr>
        <w:instrText xml:space="preserve"> ADDIN EN.REFLIST </w:instrText>
      </w:r>
      <w:r w:rsidRPr="00D5599A">
        <w:rPr>
          <w:rFonts w:ascii="Times New Roman" w:hAnsi="Times New Roman" w:cs="Times New Roman"/>
          <w:lang w:val="en-GB"/>
        </w:rPr>
        <w:fldChar w:fldCharType="separate"/>
      </w:r>
      <w:r w:rsidR="003239B0" w:rsidRPr="003239B0">
        <w:t xml:space="preserve">Alshehri, M., Ouadou, A. and Scott, G. J. (2024). ‘Deep Transformer-Based Network Deforestation Detection in the Brazilian Amazon Using Sentinel-2 Imagery’, </w:t>
      </w:r>
      <w:r w:rsidR="003239B0" w:rsidRPr="003239B0">
        <w:rPr>
          <w:i/>
        </w:rPr>
        <w:t>IEEE geoscience and remote sensing letters</w:t>
      </w:r>
      <w:r w:rsidR="003239B0" w:rsidRPr="003239B0">
        <w:t>,</w:t>
      </w:r>
      <w:r w:rsidR="003239B0" w:rsidRPr="003239B0">
        <w:rPr>
          <w:i/>
        </w:rPr>
        <w:t xml:space="preserve"> </w:t>
      </w:r>
      <w:r w:rsidR="003239B0" w:rsidRPr="003239B0">
        <w:t xml:space="preserve">21  pp. 1-5.  </w:t>
      </w:r>
      <w:hyperlink r:id="rId11" w:history="1">
        <w:r w:rsidR="003239B0" w:rsidRPr="003239B0">
          <w:rPr>
            <w:rStyle w:val="Hyperlink"/>
          </w:rPr>
          <w:t>https://doi.org/10.1109/LGRS.2024.3355104</w:t>
        </w:r>
      </w:hyperlink>
      <w:r w:rsidR="003239B0" w:rsidRPr="003239B0">
        <w:t>.</w:t>
      </w:r>
    </w:p>
    <w:p w14:paraId="42EDEC0A" w14:textId="10EA41BC" w:rsidR="003239B0" w:rsidRPr="003239B0" w:rsidRDefault="003239B0" w:rsidP="003239B0">
      <w:pPr>
        <w:pStyle w:val="EndNoteBibliography"/>
        <w:spacing w:after="0"/>
        <w:ind w:left="720" w:hanging="720"/>
      </w:pPr>
      <w:r w:rsidRPr="003239B0">
        <w:t xml:space="preserve">Belgiu, M. and Drăguţ, L. (2016). ‘Random forest in remote sensing: A review of applications and future directions’, </w:t>
      </w:r>
      <w:r w:rsidRPr="003239B0">
        <w:rPr>
          <w:i/>
        </w:rPr>
        <w:t>ISPRS journal of photogrammetry and remote sensing</w:t>
      </w:r>
      <w:r w:rsidRPr="003239B0">
        <w:t>,</w:t>
      </w:r>
      <w:r w:rsidRPr="003239B0">
        <w:rPr>
          <w:i/>
        </w:rPr>
        <w:t xml:space="preserve"> </w:t>
      </w:r>
      <w:r w:rsidRPr="003239B0">
        <w:t xml:space="preserve">114  pp. 24-31.  </w:t>
      </w:r>
      <w:hyperlink r:id="rId12" w:history="1">
        <w:r w:rsidRPr="003239B0">
          <w:rPr>
            <w:rStyle w:val="Hyperlink"/>
          </w:rPr>
          <w:t>https://doi.org/10.1016/j.isprsjprs.2016.01.011</w:t>
        </w:r>
      </w:hyperlink>
      <w:r w:rsidRPr="003239B0">
        <w:t>.</w:t>
      </w:r>
    </w:p>
    <w:p w14:paraId="714FB6DA" w14:textId="3F9D923F" w:rsidR="003239B0" w:rsidRPr="003239B0" w:rsidRDefault="003239B0" w:rsidP="003239B0">
      <w:pPr>
        <w:pStyle w:val="EndNoteBibliography"/>
        <w:spacing w:after="0"/>
        <w:ind w:left="720" w:hanging="720"/>
      </w:pPr>
      <w:r w:rsidRPr="003239B0">
        <w:t>Brown, C. F., et al. (2022). ‘Dynamic World, Near real-time global 10</w:t>
      </w:r>
      <w:r w:rsidRPr="003239B0">
        <w:rPr>
          <w:rFonts w:ascii="Arial" w:hAnsi="Arial" w:cs="Arial"/>
        </w:rPr>
        <w:t> </w:t>
      </w:r>
      <w:r w:rsidRPr="003239B0">
        <w:t>m land use land cover mapping</w:t>
      </w:r>
      <w:r w:rsidRPr="003239B0">
        <w:rPr>
          <w:rFonts w:cs="Aptos"/>
        </w:rPr>
        <w:t>’</w:t>
      </w:r>
      <w:r w:rsidRPr="003239B0">
        <w:t xml:space="preserve">, </w:t>
      </w:r>
      <w:r w:rsidRPr="003239B0">
        <w:rPr>
          <w:i/>
        </w:rPr>
        <w:t>Scientific Data</w:t>
      </w:r>
      <w:r w:rsidRPr="003239B0">
        <w:t>,</w:t>
      </w:r>
      <w:r w:rsidRPr="003239B0">
        <w:rPr>
          <w:i/>
        </w:rPr>
        <w:t xml:space="preserve"> </w:t>
      </w:r>
      <w:r w:rsidRPr="003239B0">
        <w:t xml:space="preserve">9 (1), p. 251.  </w:t>
      </w:r>
      <w:hyperlink r:id="rId13" w:history="1">
        <w:r w:rsidRPr="003239B0">
          <w:rPr>
            <w:rStyle w:val="Hyperlink"/>
          </w:rPr>
          <w:t>https://doi.org/10.1038/s41597-022-01307-4</w:t>
        </w:r>
      </w:hyperlink>
      <w:r w:rsidRPr="003239B0">
        <w:t>.</w:t>
      </w:r>
    </w:p>
    <w:p w14:paraId="271AEB7D" w14:textId="03234DE0" w:rsidR="003239B0" w:rsidRPr="003239B0" w:rsidRDefault="003239B0" w:rsidP="003239B0">
      <w:pPr>
        <w:pStyle w:val="EndNoteBibliography"/>
        <w:spacing w:after="0"/>
        <w:ind w:left="720" w:hanging="720"/>
      </w:pPr>
      <w:r w:rsidRPr="003239B0">
        <w:t xml:space="preserve">Drusch, M., et al. (2012). ‘Sentinel-2: ESA's Optical High-Resolution Mission for GMES Operational Services’, </w:t>
      </w:r>
      <w:r w:rsidRPr="003239B0">
        <w:rPr>
          <w:i/>
        </w:rPr>
        <w:t>Remote sensing of environment</w:t>
      </w:r>
      <w:r w:rsidRPr="003239B0">
        <w:t>,</w:t>
      </w:r>
      <w:r w:rsidRPr="003239B0">
        <w:rPr>
          <w:i/>
        </w:rPr>
        <w:t xml:space="preserve"> </w:t>
      </w:r>
      <w:r w:rsidRPr="003239B0">
        <w:t xml:space="preserve">120  pp. 25-36.  </w:t>
      </w:r>
      <w:hyperlink r:id="rId14" w:history="1">
        <w:r w:rsidRPr="003239B0">
          <w:rPr>
            <w:rStyle w:val="Hyperlink"/>
          </w:rPr>
          <w:t>https://doi.org/10.1016/j.rse.2011.11.026</w:t>
        </w:r>
      </w:hyperlink>
      <w:r w:rsidRPr="003239B0">
        <w:t>.</w:t>
      </w:r>
    </w:p>
    <w:p w14:paraId="02523D16" w14:textId="0B42EE0C" w:rsidR="003239B0" w:rsidRPr="003239B0" w:rsidRDefault="003239B0" w:rsidP="003239B0">
      <w:pPr>
        <w:pStyle w:val="EndNoteBibliography"/>
        <w:spacing w:after="0"/>
        <w:ind w:left="720" w:hanging="720"/>
      </w:pPr>
      <w:r w:rsidRPr="003239B0">
        <w:t xml:space="preserve">Ferreira, E., et al. (2020). ‘BRAZILDAM: A BENCHMARK DATASET FOR TAILINGS DAM DETECTION’, </w:t>
      </w:r>
      <w:r w:rsidRPr="003239B0">
        <w:rPr>
          <w:i/>
        </w:rPr>
        <w:t>International archives of the photogrammetry, remote sensing and spatial information sciences.</w:t>
      </w:r>
      <w:r w:rsidRPr="003239B0">
        <w:t>,</w:t>
      </w:r>
      <w:r w:rsidRPr="003239B0">
        <w:rPr>
          <w:i/>
        </w:rPr>
        <w:t xml:space="preserve"> </w:t>
      </w:r>
      <w:r w:rsidRPr="003239B0">
        <w:t xml:space="preserve">XLII-3/W12-2020  pp. 343-348.  </w:t>
      </w:r>
      <w:hyperlink r:id="rId15" w:history="1">
        <w:r w:rsidRPr="003239B0">
          <w:rPr>
            <w:rStyle w:val="Hyperlink"/>
          </w:rPr>
          <w:t>https://doi.org/10.5194/isprs-archives-XLII-3-W12-2020-343-2020</w:t>
        </w:r>
      </w:hyperlink>
      <w:r w:rsidRPr="003239B0">
        <w:t>.</w:t>
      </w:r>
    </w:p>
    <w:p w14:paraId="26D18EE5" w14:textId="3ED6273A" w:rsidR="003239B0" w:rsidRPr="003239B0" w:rsidRDefault="003239B0" w:rsidP="003239B0">
      <w:pPr>
        <w:pStyle w:val="EndNoteBibliography"/>
        <w:spacing w:after="0"/>
        <w:ind w:left="720" w:hanging="720"/>
      </w:pPr>
      <w:r w:rsidRPr="003239B0">
        <w:t xml:space="preserve">Gorelick, N., et al. (2017). ‘Google Earth Engine: Planetary-scale geospatial analysis for everyone’, </w:t>
      </w:r>
      <w:r w:rsidRPr="003239B0">
        <w:rPr>
          <w:i/>
        </w:rPr>
        <w:t>Remote sensing of environment</w:t>
      </w:r>
      <w:r w:rsidRPr="003239B0">
        <w:t>,</w:t>
      </w:r>
      <w:r w:rsidRPr="003239B0">
        <w:rPr>
          <w:i/>
        </w:rPr>
        <w:t xml:space="preserve"> </w:t>
      </w:r>
      <w:r w:rsidRPr="003239B0">
        <w:t xml:space="preserve">202  pp. 18-27.  </w:t>
      </w:r>
      <w:hyperlink r:id="rId16" w:history="1">
        <w:r w:rsidRPr="003239B0">
          <w:rPr>
            <w:rStyle w:val="Hyperlink"/>
          </w:rPr>
          <w:t>https://doi.org/10.1016/j.rse.2017.06.031</w:t>
        </w:r>
      </w:hyperlink>
      <w:r w:rsidRPr="003239B0">
        <w:t>.</w:t>
      </w:r>
    </w:p>
    <w:p w14:paraId="13D89A52" w14:textId="59EB04ED" w:rsidR="003239B0" w:rsidRPr="003239B0" w:rsidRDefault="003239B0" w:rsidP="003239B0">
      <w:pPr>
        <w:pStyle w:val="EndNoteBibliography"/>
        <w:spacing w:after="0"/>
        <w:ind w:left="720" w:hanging="720"/>
      </w:pPr>
      <w:r w:rsidRPr="00637541">
        <w:rPr>
          <w:lang w:val="es-CO"/>
        </w:rPr>
        <w:t xml:space="preserve">Hansen, M. C., et al. </w:t>
      </w:r>
      <w:r w:rsidRPr="003239B0">
        <w:t xml:space="preserve">(2013). ‘High-Resolution Global Maps of 21st-Century Forest Cover Change’, </w:t>
      </w:r>
      <w:r w:rsidRPr="003239B0">
        <w:rPr>
          <w:i/>
        </w:rPr>
        <w:t>Science (American Association for the Advancement of Science)</w:t>
      </w:r>
      <w:r w:rsidRPr="003239B0">
        <w:t>,</w:t>
      </w:r>
      <w:r w:rsidRPr="003239B0">
        <w:rPr>
          <w:i/>
        </w:rPr>
        <w:t xml:space="preserve"> </w:t>
      </w:r>
      <w:r w:rsidRPr="003239B0">
        <w:t xml:space="preserve">342 (6160), pp. 850-853.  </w:t>
      </w:r>
      <w:hyperlink r:id="rId17" w:history="1">
        <w:r w:rsidRPr="003239B0">
          <w:rPr>
            <w:rStyle w:val="Hyperlink"/>
          </w:rPr>
          <w:t>https://doi.org/10.1126/science.1244693</w:t>
        </w:r>
      </w:hyperlink>
      <w:r w:rsidRPr="003239B0">
        <w:t>.</w:t>
      </w:r>
    </w:p>
    <w:p w14:paraId="109531AF" w14:textId="77777777" w:rsidR="003239B0" w:rsidRPr="00637541" w:rsidRDefault="003239B0" w:rsidP="003239B0">
      <w:pPr>
        <w:pStyle w:val="EndNoteBibliography"/>
        <w:spacing w:after="0"/>
        <w:ind w:left="720" w:hanging="720"/>
        <w:rPr>
          <w:lang w:val="es-CO"/>
        </w:rPr>
      </w:pPr>
      <w:r w:rsidRPr="00637541">
        <w:rPr>
          <w:lang w:val="es-CO"/>
        </w:rPr>
        <w:t xml:space="preserve">IDEAM (2024). </w:t>
      </w:r>
      <w:r w:rsidRPr="00637541">
        <w:rPr>
          <w:i/>
          <w:lang w:val="es-CO"/>
        </w:rPr>
        <w:t>Monitoreo de la superficie de bosque y la deforestación en Colombia</w:t>
      </w:r>
      <w:r w:rsidRPr="00637541">
        <w:rPr>
          <w:lang w:val="es-CO"/>
        </w:rPr>
        <w:t>. Bogotá D.C: Instituto de Hidrología, Meteorología y Estudios Ambientales.</w:t>
      </w:r>
    </w:p>
    <w:p w14:paraId="16B506D7" w14:textId="77777777" w:rsidR="003239B0" w:rsidRPr="003239B0" w:rsidRDefault="003239B0" w:rsidP="003239B0">
      <w:pPr>
        <w:pStyle w:val="EndNoteBibliography"/>
        <w:spacing w:after="0"/>
        <w:ind w:left="720" w:hanging="720"/>
      </w:pPr>
      <w:r w:rsidRPr="003239B0">
        <w:t xml:space="preserve">James, F. (2025). ‘Remote Sensing for Deforestation Monitoring and Forest Management’, </w:t>
      </w:r>
      <w:r w:rsidRPr="003239B0">
        <w:rPr>
          <w:i/>
        </w:rPr>
        <w:t>Journal of Remote Sensing &amp; GIS</w:t>
      </w:r>
      <w:r w:rsidRPr="003239B0">
        <w:t>,</w:t>
      </w:r>
      <w:r w:rsidRPr="003239B0">
        <w:rPr>
          <w:i/>
        </w:rPr>
        <w:t xml:space="preserve"> </w:t>
      </w:r>
      <w:r w:rsidRPr="003239B0">
        <w:t>14 (2).</w:t>
      </w:r>
    </w:p>
    <w:p w14:paraId="1B4D5F21" w14:textId="1EDC9E87" w:rsidR="003239B0" w:rsidRPr="003239B0" w:rsidRDefault="003239B0" w:rsidP="003239B0">
      <w:pPr>
        <w:pStyle w:val="EndNoteBibliography"/>
        <w:spacing w:after="0"/>
        <w:ind w:left="720" w:hanging="720"/>
      </w:pPr>
      <w:r w:rsidRPr="003239B0">
        <w:t xml:space="preserve">Lecun, Y., et al. (1998). ‘Gradient-based learning applied to document recognition’, </w:t>
      </w:r>
      <w:r w:rsidRPr="003239B0">
        <w:rPr>
          <w:i/>
        </w:rPr>
        <w:t>Proceedings of the IEEE</w:t>
      </w:r>
      <w:r w:rsidRPr="003239B0">
        <w:t>,</w:t>
      </w:r>
      <w:r w:rsidRPr="003239B0">
        <w:rPr>
          <w:i/>
        </w:rPr>
        <w:t xml:space="preserve"> </w:t>
      </w:r>
      <w:r w:rsidRPr="003239B0">
        <w:t xml:space="preserve">86 (11), pp. 2278-2324.  </w:t>
      </w:r>
      <w:hyperlink r:id="rId18" w:history="1">
        <w:r w:rsidRPr="003239B0">
          <w:rPr>
            <w:rStyle w:val="Hyperlink"/>
          </w:rPr>
          <w:t>https://doi.org/10.1109/5.726791</w:t>
        </w:r>
      </w:hyperlink>
      <w:r w:rsidRPr="003239B0">
        <w:t>.</w:t>
      </w:r>
    </w:p>
    <w:p w14:paraId="2C5C2D50" w14:textId="4E48D6BF" w:rsidR="003239B0" w:rsidRPr="003239B0" w:rsidRDefault="003239B0" w:rsidP="003239B0">
      <w:pPr>
        <w:pStyle w:val="EndNoteBibliography"/>
        <w:spacing w:after="0"/>
        <w:ind w:left="720" w:hanging="720"/>
      </w:pPr>
      <w:r w:rsidRPr="003239B0">
        <w:t xml:space="preserve">Lv, J., et al. (2023). ‘Deep learning-based semantic segmentation of remote sensing images: a review’, </w:t>
      </w:r>
      <w:r w:rsidRPr="003239B0">
        <w:rPr>
          <w:i/>
        </w:rPr>
        <w:t>Frontiers in Ecology and Evolution</w:t>
      </w:r>
      <w:r w:rsidRPr="003239B0">
        <w:t>,</w:t>
      </w:r>
      <w:r w:rsidRPr="003239B0">
        <w:rPr>
          <w:i/>
        </w:rPr>
        <w:t xml:space="preserve"> </w:t>
      </w:r>
      <w:r w:rsidRPr="003239B0">
        <w:t xml:space="preserve">Volume 11 - 2023.  </w:t>
      </w:r>
      <w:hyperlink r:id="rId19" w:history="1">
        <w:r w:rsidRPr="003239B0">
          <w:rPr>
            <w:rStyle w:val="Hyperlink"/>
          </w:rPr>
          <w:t>https://doi.org/10.3389/fevo.2023.1201125</w:t>
        </w:r>
      </w:hyperlink>
      <w:r w:rsidRPr="003239B0">
        <w:t>.</w:t>
      </w:r>
    </w:p>
    <w:p w14:paraId="3146CB9B" w14:textId="77777777" w:rsidR="003239B0" w:rsidRPr="003239B0" w:rsidRDefault="003239B0" w:rsidP="003239B0">
      <w:pPr>
        <w:pStyle w:val="EndNoteBibliography"/>
        <w:spacing w:after="0"/>
        <w:ind w:left="720" w:hanging="720"/>
      </w:pPr>
      <w:r w:rsidRPr="003239B0">
        <w:t xml:space="preserve">Molina, M. (2024). </w:t>
      </w:r>
      <w:r w:rsidRPr="003239B0">
        <w:rPr>
          <w:i/>
        </w:rPr>
        <w:t>Drivers of deforestation in the Colombian Amazon</w:t>
      </w:r>
      <w:r w:rsidRPr="003239B0">
        <w:t>. p. 23.</w:t>
      </w:r>
    </w:p>
    <w:p w14:paraId="3CA57E73" w14:textId="302E8ED1" w:rsidR="003239B0" w:rsidRPr="003239B0" w:rsidRDefault="003239B0" w:rsidP="003239B0">
      <w:pPr>
        <w:pStyle w:val="EndNoteBibliography"/>
        <w:spacing w:after="0"/>
        <w:ind w:left="720" w:hanging="720"/>
      </w:pPr>
      <w:r w:rsidRPr="003239B0">
        <w:t xml:space="preserve">Mountrakis, G., Im, J. and Ogole, C. (2011). ‘Support vector machines in remote sensing: A review’, </w:t>
      </w:r>
      <w:r w:rsidRPr="003239B0">
        <w:rPr>
          <w:i/>
        </w:rPr>
        <w:t>ISPRS journal of photogrammetry and remote sensing</w:t>
      </w:r>
      <w:r w:rsidRPr="003239B0">
        <w:t>,</w:t>
      </w:r>
      <w:r w:rsidRPr="003239B0">
        <w:rPr>
          <w:i/>
        </w:rPr>
        <w:t xml:space="preserve"> </w:t>
      </w:r>
      <w:r w:rsidRPr="003239B0">
        <w:t xml:space="preserve">66 (3), pp. 247-259.  </w:t>
      </w:r>
      <w:hyperlink r:id="rId20" w:history="1">
        <w:r w:rsidRPr="003239B0">
          <w:rPr>
            <w:rStyle w:val="Hyperlink"/>
          </w:rPr>
          <w:t>https://doi.org/10.1016/j.isprsjprs.2010.11.001</w:t>
        </w:r>
      </w:hyperlink>
      <w:r w:rsidRPr="003239B0">
        <w:t>.</w:t>
      </w:r>
    </w:p>
    <w:p w14:paraId="72B03809" w14:textId="1793D2E5" w:rsidR="003239B0" w:rsidRPr="003239B0" w:rsidRDefault="003239B0" w:rsidP="003239B0">
      <w:pPr>
        <w:pStyle w:val="EndNoteBibliography"/>
        <w:spacing w:after="0"/>
        <w:ind w:left="720" w:hanging="720"/>
      </w:pPr>
      <w:r w:rsidRPr="003239B0">
        <w:t xml:space="preserve">Oktay, O., et al. (2018). ‘Attention U-Net: Learning Where to Look for the Pancreas’.  </w:t>
      </w:r>
      <w:hyperlink r:id="rId21" w:history="1">
        <w:r w:rsidRPr="003239B0">
          <w:rPr>
            <w:rStyle w:val="Hyperlink"/>
          </w:rPr>
          <w:t>https://doi.org/10.48550/arxiv.1804.03999</w:t>
        </w:r>
      </w:hyperlink>
      <w:r w:rsidRPr="003239B0">
        <w:t>.</w:t>
      </w:r>
    </w:p>
    <w:p w14:paraId="6F9FEB51" w14:textId="4B3729A7" w:rsidR="003239B0" w:rsidRPr="003239B0" w:rsidRDefault="003239B0" w:rsidP="003239B0">
      <w:pPr>
        <w:pStyle w:val="EndNoteBibliography"/>
        <w:spacing w:after="0"/>
        <w:ind w:left="720" w:hanging="720"/>
      </w:pPr>
      <w:r w:rsidRPr="003239B0">
        <w:t xml:space="preserve">Pal, M. (2005). ‘Random forest classifier for remote sensing classification’, </w:t>
      </w:r>
      <w:r w:rsidRPr="003239B0">
        <w:rPr>
          <w:i/>
        </w:rPr>
        <w:t>International journal of remote sensing</w:t>
      </w:r>
      <w:r w:rsidRPr="003239B0">
        <w:t>,</w:t>
      </w:r>
      <w:r w:rsidRPr="003239B0">
        <w:rPr>
          <w:i/>
        </w:rPr>
        <w:t xml:space="preserve"> </w:t>
      </w:r>
      <w:r w:rsidRPr="003239B0">
        <w:t xml:space="preserve">26 (1), pp. 217-222.  </w:t>
      </w:r>
      <w:hyperlink r:id="rId22" w:history="1">
        <w:r w:rsidRPr="003239B0">
          <w:rPr>
            <w:rStyle w:val="Hyperlink"/>
          </w:rPr>
          <w:t>https://doi.org/10.1080/01431160412331269698</w:t>
        </w:r>
      </w:hyperlink>
      <w:r w:rsidRPr="003239B0">
        <w:t>.</w:t>
      </w:r>
    </w:p>
    <w:p w14:paraId="33FDE07C" w14:textId="64F94FA3" w:rsidR="003239B0" w:rsidRPr="003239B0" w:rsidRDefault="003239B0" w:rsidP="003239B0">
      <w:pPr>
        <w:pStyle w:val="EndNoteBibliography"/>
        <w:spacing w:after="0"/>
        <w:ind w:left="720" w:hanging="720"/>
      </w:pPr>
      <w:r w:rsidRPr="003239B0">
        <w:t xml:space="preserve">Panboonyuen, T., et al. (2021). ‘Transformer-Based Decoder Designs for Semantic Segmentation on Remotely Sensed Images’, </w:t>
      </w:r>
      <w:r w:rsidRPr="003239B0">
        <w:rPr>
          <w:i/>
        </w:rPr>
        <w:t>Remote sensing (Basel, Switzerland)</w:t>
      </w:r>
      <w:r w:rsidRPr="003239B0">
        <w:t>,</w:t>
      </w:r>
      <w:r w:rsidRPr="003239B0">
        <w:rPr>
          <w:i/>
        </w:rPr>
        <w:t xml:space="preserve"> </w:t>
      </w:r>
      <w:r w:rsidRPr="003239B0">
        <w:t xml:space="preserve">13 (24), p. 5100.  </w:t>
      </w:r>
      <w:hyperlink r:id="rId23" w:history="1">
        <w:r w:rsidRPr="003239B0">
          <w:rPr>
            <w:rStyle w:val="Hyperlink"/>
          </w:rPr>
          <w:t>https://doi.org/10.3390/rs13245100</w:t>
        </w:r>
      </w:hyperlink>
      <w:r w:rsidRPr="003239B0">
        <w:t>.</w:t>
      </w:r>
    </w:p>
    <w:p w14:paraId="48E92A44" w14:textId="17AF3E0A" w:rsidR="003239B0" w:rsidRPr="003239B0" w:rsidRDefault="003239B0" w:rsidP="003239B0">
      <w:pPr>
        <w:pStyle w:val="EndNoteBibliography"/>
        <w:spacing w:after="0"/>
        <w:ind w:left="720" w:hanging="720"/>
      </w:pPr>
      <w:r w:rsidRPr="00637541">
        <w:rPr>
          <w:lang w:val="es-CO"/>
        </w:rPr>
        <w:t xml:space="preserve">Pekel, J.-F., et al. </w:t>
      </w:r>
      <w:r w:rsidRPr="003239B0">
        <w:t xml:space="preserve">(2016). ‘High-resolution mapping of global surface water and its long-term changes’, </w:t>
      </w:r>
      <w:r w:rsidRPr="003239B0">
        <w:rPr>
          <w:i/>
        </w:rPr>
        <w:t>Nature (London)</w:t>
      </w:r>
      <w:r w:rsidRPr="003239B0">
        <w:t>,</w:t>
      </w:r>
      <w:r w:rsidRPr="003239B0">
        <w:rPr>
          <w:i/>
        </w:rPr>
        <w:t xml:space="preserve"> </w:t>
      </w:r>
      <w:r w:rsidRPr="003239B0">
        <w:t xml:space="preserve">540 (7633), pp. 418-422.  </w:t>
      </w:r>
      <w:hyperlink r:id="rId24" w:history="1">
        <w:r w:rsidRPr="003239B0">
          <w:rPr>
            <w:rStyle w:val="Hyperlink"/>
          </w:rPr>
          <w:t>https://doi.org/10.1038/nature20584</w:t>
        </w:r>
      </w:hyperlink>
      <w:r w:rsidRPr="003239B0">
        <w:t>.</w:t>
      </w:r>
    </w:p>
    <w:p w14:paraId="49B16ED5" w14:textId="7AC063E9" w:rsidR="003239B0" w:rsidRPr="003239B0" w:rsidRDefault="003239B0" w:rsidP="003239B0">
      <w:pPr>
        <w:pStyle w:val="EndNoteBibliography"/>
        <w:spacing w:after="0"/>
        <w:ind w:left="720" w:hanging="720"/>
      </w:pPr>
      <w:r w:rsidRPr="00637541">
        <w:rPr>
          <w:lang w:val="es-CO"/>
        </w:rPr>
        <w:t xml:space="preserve">Procolombia (2023). </w:t>
      </w:r>
      <w:r w:rsidRPr="00637541">
        <w:rPr>
          <w:i/>
          <w:lang w:val="es-CO"/>
        </w:rPr>
        <w:t>Amazonia Region: Colombia's green lung</w:t>
      </w:r>
      <w:r w:rsidRPr="00637541">
        <w:rPr>
          <w:lang w:val="es-CO"/>
        </w:rPr>
        <w:t xml:space="preserve">. </w:t>
      </w:r>
      <w:r w:rsidRPr="003239B0">
        <w:t xml:space="preserve">Available at: </w:t>
      </w:r>
      <w:hyperlink r:id="rId25" w:history="1">
        <w:r w:rsidRPr="003239B0">
          <w:rPr>
            <w:rStyle w:val="Hyperlink"/>
          </w:rPr>
          <w:t>https://colombia.co/en/colombia-country/geography-and-environment/amazonia-region</w:t>
        </w:r>
      </w:hyperlink>
      <w:r w:rsidRPr="003239B0">
        <w:t xml:space="preserve"> (Accessed).</w:t>
      </w:r>
    </w:p>
    <w:p w14:paraId="440E07DE" w14:textId="77777777" w:rsidR="003239B0" w:rsidRPr="003239B0" w:rsidRDefault="003239B0" w:rsidP="003239B0">
      <w:pPr>
        <w:pStyle w:val="EndNoteBibliography"/>
        <w:spacing w:after="0"/>
        <w:ind w:left="720" w:hanging="720"/>
        <w:rPr>
          <w:i/>
        </w:rPr>
      </w:pPr>
      <w:r w:rsidRPr="003239B0">
        <w:lastRenderedPageBreak/>
        <w:t xml:space="preserve">Rech, B. (2023). ‘Effects of atmospheric correction on NDVI retrieved from Sentinel-2 imagery over different land cover classes’, </w:t>
      </w:r>
      <w:r w:rsidRPr="003239B0">
        <w:rPr>
          <w:i/>
        </w:rPr>
        <w:t>Anais do XX Simpósio Brasileiro de Sensoriamento Remoto.</w:t>
      </w:r>
    </w:p>
    <w:p w14:paraId="548EC895" w14:textId="77777777" w:rsidR="003239B0" w:rsidRPr="003239B0" w:rsidRDefault="003239B0" w:rsidP="003239B0">
      <w:pPr>
        <w:pStyle w:val="EndNoteBibliography"/>
        <w:spacing w:after="0"/>
        <w:ind w:left="720" w:hanging="720"/>
      </w:pPr>
      <w:r w:rsidRPr="003239B0">
        <w:t xml:space="preserve">Ronneberger, O., et al. (2015). 'U-Net: Convolutional Networks for Biomedical Image Segmentation', </w:t>
      </w:r>
      <w:r w:rsidRPr="003239B0">
        <w:rPr>
          <w:i/>
        </w:rPr>
        <w:t xml:space="preserve"> Lecture Notes in Computer Science</w:t>
      </w:r>
      <w:r w:rsidRPr="003239B0">
        <w:t>. Switzerland: Springer International Publishing AG, pp. 234-241.</w:t>
      </w:r>
    </w:p>
    <w:p w14:paraId="342D968B" w14:textId="2909D0FD" w:rsidR="003239B0" w:rsidRPr="003239B0" w:rsidRDefault="003239B0" w:rsidP="003239B0">
      <w:pPr>
        <w:pStyle w:val="EndNoteBibliography"/>
        <w:spacing w:after="0"/>
        <w:ind w:left="720" w:hanging="720"/>
      </w:pPr>
      <w:r w:rsidRPr="003239B0">
        <w:t xml:space="preserve">SIAT (2023). </w:t>
      </w:r>
      <w:r w:rsidRPr="003239B0">
        <w:rPr>
          <w:i/>
        </w:rPr>
        <w:t>La Amazonia colombiana</w:t>
      </w:r>
      <w:r w:rsidRPr="003239B0">
        <w:t xml:space="preserve">: SIAT. Available at: </w:t>
      </w:r>
      <w:hyperlink r:id="rId26" w:history="1">
        <w:r w:rsidRPr="003239B0">
          <w:rPr>
            <w:rStyle w:val="Hyperlink"/>
          </w:rPr>
          <w:t>https://siatac.co/la-amazonia-colombiana/</w:t>
        </w:r>
      </w:hyperlink>
      <w:r w:rsidRPr="003239B0">
        <w:t xml:space="preserve"> (Accessed: 7 July 2025 2025).</w:t>
      </w:r>
    </w:p>
    <w:p w14:paraId="003F8A95" w14:textId="77777777" w:rsidR="003239B0" w:rsidRPr="003239B0" w:rsidRDefault="003239B0" w:rsidP="003239B0">
      <w:pPr>
        <w:pStyle w:val="EndNoteBibliography"/>
        <w:spacing w:after="0"/>
        <w:ind w:left="720" w:hanging="720"/>
      </w:pPr>
      <w:r w:rsidRPr="003239B0">
        <w:t xml:space="preserve">UNODC (2021). </w:t>
      </w:r>
      <w:r w:rsidRPr="00637541">
        <w:rPr>
          <w:i/>
          <w:lang w:val="es-CO"/>
        </w:rPr>
        <w:t>Colombia: Monitoreo de territorios afectados por cultivos ilícitos 2020</w:t>
      </w:r>
      <w:r w:rsidRPr="00637541">
        <w:rPr>
          <w:lang w:val="es-CO"/>
        </w:rPr>
        <w:t xml:space="preserve">. </w:t>
      </w:r>
      <w:r w:rsidRPr="003239B0">
        <w:t>Vienna, Austria.: United Nations Office on Drugs and Crime.</w:t>
      </w:r>
    </w:p>
    <w:p w14:paraId="5ADD6260" w14:textId="07DB6348" w:rsidR="003239B0" w:rsidRPr="003239B0" w:rsidRDefault="003239B0" w:rsidP="003239B0">
      <w:pPr>
        <w:pStyle w:val="EndNoteBibliography"/>
        <w:spacing w:after="0"/>
        <w:ind w:left="720" w:hanging="720"/>
      </w:pPr>
      <w:r w:rsidRPr="003239B0">
        <w:t xml:space="preserve">Wang, Z., et al. (2022). ‘Semantic segmentation of high-resolution remote sensing images based on a class feature attention mechanism fused with Deeplabv3’, </w:t>
      </w:r>
      <w:r w:rsidRPr="003239B0">
        <w:rPr>
          <w:i/>
        </w:rPr>
        <w:t>Computers &amp; geosciences</w:t>
      </w:r>
      <w:r w:rsidRPr="003239B0">
        <w:t>,</w:t>
      </w:r>
      <w:r w:rsidRPr="003239B0">
        <w:rPr>
          <w:i/>
        </w:rPr>
        <w:t xml:space="preserve"> </w:t>
      </w:r>
      <w:r w:rsidRPr="003239B0">
        <w:t xml:space="preserve">158  p. 104969.  </w:t>
      </w:r>
      <w:hyperlink r:id="rId27" w:history="1">
        <w:r w:rsidRPr="003239B0">
          <w:rPr>
            <w:rStyle w:val="Hyperlink"/>
          </w:rPr>
          <w:t>https://doi.org/10.1016/j.cageo.2021.104969</w:t>
        </w:r>
      </w:hyperlink>
      <w:r w:rsidRPr="003239B0">
        <w:t>.</w:t>
      </w:r>
    </w:p>
    <w:p w14:paraId="2DF79AC6" w14:textId="3A86C1AC" w:rsidR="003239B0" w:rsidRPr="003239B0" w:rsidRDefault="003239B0" w:rsidP="003239B0">
      <w:pPr>
        <w:pStyle w:val="EndNoteBibliography"/>
        <w:spacing w:after="0"/>
        <w:ind w:left="720" w:hanging="720"/>
      </w:pPr>
      <w:r w:rsidRPr="003239B0">
        <w:t xml:space="preserve">Wulder, M. A., et al. (2016). ‘The global Landsat archive: Status, consolidation, and direction’, </w:t>
      </w:r>
      <w:r w:rsidRPr="003239B0">
        <w:rPr>
          <w:i/>
        </w:rPr>
        <w:t>Remote sensing of environment</w:t>
      </w:r>
      <w:r w:rsidRPr="003239B0">
        <w:t>,</w:t>
      </w:r>
      <w:r w:rsidRPr="003239B0">
        <w:rPr>
          <w:i/>
        </w:rPr>
        <w:t xml:space="preserve"> </w:t>
      </w:r>
      <w:r w:rsidRPr="003239B0">
        <w:t xml:space="preserve">185  pp. 271-283.  </w:t>
      </w:r>
      <w:hyperlink r:id="rId28" w:history="1">
        <w:r w:rsidRPr="003239B0">
          <w:rPr>
            <w:rStyle w:val="Hyperlink"/>
          </w:rPr>
          <w:t>https://doi.org/10.1016/j.rse.2015.11.032</w:t>
        </w:r>
      </w:hyperlink>
      <w:r w:rsidRPr="003239B0">
        <w:t>.</w:t>
      </w:r>
    </w:p>
    <w:p w14:paraId="2954E379" w14:textId="7BF0BFCC" w:rsidR="003239B0" w:rsidRPr="003239B0" w:rsidRDefault="003239B0" w:rsidP="003239B0">
      <w:pPr>
        <w:pStyle w:val="EndNoteBibliography"/>
        <w:ind w:left="720" w:hanging="720"/>
      </w:pPr>
      <w:r w:rsidRPr="003239B0">
        <w:t xml:space="preserve">Zhu, X. X., et al. (2017). ‘Deep Learning in Remote Sensing: A Comprehensive Review and List of Resources’, </w:t>
      </w:r>
      <w:r w:rsidRPr="003239B0">
        <w:rPr>
          <w:i/>
        </w:rPr>
        <w:t>IEEE geoscience and remote sensing magazine</w:t>
      </w:r>
      <w:r w:rsidRPr="003239B0">
        <w:t>,</w:t>
      </w:r>
      <w:r w:rsidRPr="003239B0">
        <w:rPr>
          <w:i/>
        </w:rPr>
        <w:t xml:space="preserve"> </w:t>
      </w:r>
      <w:r w:rsidRPr="003239B0">
        <w:t xml:space="preserve">5 (4), pp. 8-36.  </w:t>
      </w:r>
      <w:hyperlink r:id="rId29" w:history="1">
        <w:r w:rsidRPr="003239B0">
          <w:rPr>
            <w:rStyle w:val="Hyperlink"/>
          </w:rPr>
          <w:t>https://doi.org/10.1109/MGRS.2017.2762307</w:t>
        </w:r>
      </w:hyperlink>
      <w:r w:rsidRPr="003239B0">
        <w:t>.</w:t>
      </w:r>
    </w:p>
    <w:p w14:paraId="030EACFB" w14:textId="13AB2FC9" w:rsidR="00D943CA" w:rsidRPr="00D5599A" w:rsidRDefault="00AE258B" w:rsidP="00D5599A">
      <w:pPr>
        <w:jc w:val="both"/>
        <w:rPr>
          <w:rFonts w:ascii="Times New Roman" w:hAnsi="Times New Roman" w:cs="Times New Roman"/>
          <w:noProof/>
          <w:lang w:val="en-GB"/>
        </w:rPr>
      </w:pPr>
      <w:r w:rsidRPr="00D5599A">
        <w:rPr>
          <w:rFonts w:ascii="Times New Roman" w:hAnsi="Times New Roman" w:cs="Times New Roman"/>
          <w:noProof/>
          <w:lang w:val="en-GB"/>
        </w:rPr>
        <w:fldChar w:fldCharType="end"/>
      </w:r>
    </w:p>
    <w:sectPr w:rsidR="00D943CA" w:rsidRPr="00D559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34DF"/>
    <w:rsid w:val="003239B0"/>
    <w:rsid w:val="00334B51"/>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6747"/>
    <w:rsid w:val="007103A0"/>
    <w:rsid w:val="00721F8A"/>
    <w:rsid w:val="00722D1F"/>
    <w:rsid w:val="00737BD4"/>
    <w:rsid w:val="007439C4"/>
    <w:rsid w:val="0075067E"/>
    <w:rsid w:val="007644FC"/>
    <w:rsid w:val="0077450A"/>
    <w:rsid w:val="007800CF"/>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33AC"/>
    <w:rsid w:val="008E481C"/>
    <w:rsid w:val="008F4316"/>
    <w:rsid w:val="00902220"/>
    <w:rsid w:val="00907AF8"/>
    <w:rsid w:val="00914E0C"/>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1233"/>
    <w:rsid w:val="00E0133E"/>
    <w:rsid w:val="00E0498A"/>
    <w:rsid w:val="00E215B5"/>
    <w:rsid w:val="00E27604"/>
    <w:rsid w:val="00E27996"/>
    <w:rsid w:val="00E311A9"/>
    <w:rsid w:val="00E331C8"/>
    <w:rsid w:val="00E36C22"/>
    <w:rsid w:val="00E423EB"/>
    <w:rsid w:val="00E52101"/>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38/s41597-022-01307-4" TargetMode="External"/><Relationship Id="rId18" Type="http://schemas.openxmlformats.org/officeDocument/2006/relationships/hyperlink" Target="https://doi.org/10.1109/5.726791" TargetMode="External"/><Relationship Id="rId26" Type="http://schemas.openxmlformats.org/officeDocument/2006/relationships/hyperlink" Target="https://siatac.co/la-amazonia-colombiana/" TargetMode="External"/><Relationship Id="rId3" Type="http://schemas.openxmlformats.org/officeDocument/2006/relationships/settings" Target="settings.xml"/><Relationship Id="rId21" Type="http://schemas.openxmlformats.org/officeDocument/2006/relationships/hyperlink" Target="https://doi.org/10.48550/arxiv.1804.03999" TargetMode="External"/><Relationship Id="rId7" Type="http://schemas.openxmlformats.org/officeDocument/2006/relationships/image" Target="media/image3.png"/><Relationship Id="rId12" Type="http://schemas.openxmlformats.org/officeDocument/2006/relationships/hyperlink" Target="https://doi.org/10.1016/j.isprsjprs.2016.01.011" TargetMode="External"/><Relationship Id="rId17" Type="http://schemas.openxmlformats.org/officeDocument/2006/relationships/hyperlink" Target="https://doi.org/10.1126/science.1244693" TargetMode="External"/><Relationship Id="rId25" Type="http://schemas.openxmlformats.org/officeDocument/2006/relationships/hyperlink" Target="https://colombia.co/en/colombia-country/geography-and-environment/amazonia-region" TargetMode="External"/><Relationship Id="rId2" Type="http://schemas.openxmlformats.org/officeDocument/2006/relationships/styles" Target="styles.xml"/><Relationship Id="rId16" Type="http://schemas.openxmlformats.org/officeDocument/2006/relationships/hyperlink" Target="https://doi.org/10.1016/j.rse.2017.06.031" TargetMode="External"/><Relationship Id="rId20" Type="http://schemas.openxmlformats.org/officeDocument/2006/relationships/hyperlink" Target="https://doi.org/10.1016/j.isprsjprs.2010.11.001" TargetMode="External"/><Relationship Id="rId29" Type="http://schemas.openxmlformats.org/officeDocument/2006/relationships/hyperlink" Target="https://doi.org/10.1109/MGRS.2017.276230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109/LGRS.2024.3355104" TargetMode="External"/><Relationship Id="rId24" Type="http://schemas.openxmlformats.org/officeDocument/2006/relationships/hyperlink" Target="https://doi.org/10.1038/nature20584" TargetMode="External"/><Relationship Id="rId5" Type="http://schemas.openxmlformats.org/officeDocument/2006/relationships/image" Target="media/image1.png"/><Relationship Id="rId15" Type="http://schemas.openxmlformats.org/officeDocument/2006/relationships/hyperlink" Target="https://doi.org/10.5194/isprs-archives-XLII-3-W12-2020-343-2020" TargetMode="External"/><Relationship Id="rId23" Type="http://schemas.openxmlformats.org/officeDocument/2006/relationships/hyperlink" Target="https://doi.org/10.3390/rs13245100" TargetMode="External"/><Relationship Id="rId28" Type="http://schemas.openxmlformats.org/officeDocument/2006/relationships/hyperlink" Target="https://doi.org/10.1016/j.rse.2015.11.032" TargetMode="External"/><Relationship Id="rId10" Type="http://schemas.openxmlformats.org/officeDocument/2006/relationships/image" Target="media/image6.png"/><Relationship Id="rId19" Type="http://schemas.openxmlformats.org/officeDocument/2006/relationships/hyperlink" Target="https://doi.org/10.3389/fevo.2023.1201125"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rse.2011.11.026" TargetMode="External"/><Relationship Id="rId22" Type="http://schemas.openxmlformats.org/officeDocument/2006/relationships/hyperlink" Target="https://doi.org/10.1080/01431160412331269698" TargetMode="External"/><Relationship Id="rId27" Type="http://schemas.openxmlformats.org/officeDocument/2006/relationships/hyperlink" Target="https://doi.org/10.1016/j.cageo.2021.10496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2324</TotalTime>
  <Pages>13</Pages>
  <Words>9982</Words>
  <Characters>54906</Characters>
  <Application>Microsoft Office Word</Application>
  <DocSecurity>0</DocSecurity>
  <Lines>457</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173</cp:revision>
  <dcterms:created xsi:type="dcterms:W3CDTF">2025-07-30T15:38:00Z</dcterms:created>
  <dcterms:modified xsi:type="dcterms:W3CDTF">2025-08-12T07:14:00Z</dcterms:modified>
</cp:coreProperties>
</file>