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791DF694" w:rsidR="00396E6E" w:rsidRDefault="00396E6E">
      <w:pPr>
        <w:pStyle w:val="Textoindependiente"/>
        <w:spacing w:before="242"/>
        <w:ind w:left="110"/>
      </w:pPr>
      <w:r>
        <w:rPr>
          <w:color w:val="333333"/>
        </w:rPr>
        <w:t xml:space="preserve">Buscar el modo de sumar los </w:t>
      </w:r>
      <w:r w:rsidR="001B5EED">
        <w:rPr>
          <w:color w:val="333333"/>
        </w:rPr>
        <w:t>números</w:t>
      </w:r>
      <w:r w:rsidR="00A67D6C">
        <w:rPr>
          <w:color w:val="333333"/>
        </w:rPr>
        <w:t xml:space="preserve"> positivos pares del</w:t>
      </w:r>
      <w:r w:rsidR="001B5EED">
        <w:rPr>
          <w:color w:val="333333"/>
        </w:rPr>
        <w:t xml:space="preserve"> n dado hasta 2 </w:t>
      </w:r>
    </w:p>
    <w:p w14:paraId="48C7ACF9" w14:textId="77777777" w:rsidR="00CC07F8" w:rsidRDefault="003B6F59">
      <w:pPr>
        <w:pStyle w:val="Ttulo3"/>
        <w:spacing w:before="220"/>
      </w:pPr>
      <w:r>
        <w:rPr>
          <w:color w:val="333333"/>
        </w:rPr>
        <w:t>Entrada:</w:t>
      </w:r>
    </w:p>
    <w:p w14:paraId="1AC9DB95" w14:textId="61CEE43B" w:rsidR="00A177F6" w:rsidRDefault="007872FF" w:rsidP="003B6F59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Un</w:t>
      </w:r>
      <w:r w:rsidR="00A67D6C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numero N </w:t>
      </w:r>
    </w:p>
    <w:p w14:paraId="5212FA7C" w14:textId="47DD95D5" w:rsidR="00CC07F8" w:rsidRDefault="003B6F59" w:rsidP="003B6F59">
      <w:pPr>
        <w:pStyle w:val="Ttulo3"/>
        <w:spacing w:before="180"/>
        <w:rPr>
          <w:color w:val="333333"/>
        </w:rPr>
      </w:pPr>
      <w:r>
        <w:rPr>
          <w:color w:val="333333"/>
        </w:rPr>
        <w:t>Salida:</w:t>
      </w:r>
    </w:p>
    <w:p w14:paraId="4FB166DA" w14:textId="3445E684" w:rsidR="003B6F59" w:rsidRPr="003B6F59" w:rsidRDefault="00A67D6C" w:rsidP="003B6F59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bookmarkStart w:id="3" w:name="Diseño"/>
      <w:bookmarkEnd w:id="3"/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La suma de los enteros positivos pares de N hasta 2  </w:t>
      </w:r>
    </w:p>
    <w:p w14:paraId="1D5428E0" w14:textId="77777777" w:rsidR="00CC07F8" w:rsidRDefault="003B6F59">
      <w:pPr>
        <w:pStyle w:val="Ttulo1"/>
        <w:tabs>
          <w:tab w:val="left" w:pos="9009"/>
        </w:tabs>
        <w:spacing w:before="167"/>
        <w:rPr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6CD13D73" w14:textId="413E00F5" w:rsidR="00A67D6C" w:rsidRDefault="00A67D6C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</w:t>
      </w:r>
      <w:r w:rsidR="00B156D8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resolver este problema, simplemente se debe tomar el numero N e ir sumándolo con ese mismo N, pero disminuido en 2 unidades (si es par) hasta llegar a </w:t>
      </w:r>
      <w:r w:rsidR="00891D7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2;</w:t>
      </w:r>
      <w:r w:rsidR="00B156D8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si N es impar se resta una unidad para convertirlo en par y ya teniendo esto, se realiza el proceso mencionado anteriormente.</w:t>
      </w:r>
    </w:p>
    <w:p w14:paraId="7EA74C0B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44B80DE4" w14:textId="72FA7242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Ya teniendo la idea básica de como resolver el problema, se realiza la función a trozos la cual tiene 3 condiciones principales:</w:t>
      </w:r>
    </w:p>
    <w:p w14:paraId="38DFCAC3" w14:textId="77777777" w:rsidR="00522AEE" w:rsidRDefault="00B156D8" w:rsidP="00522AEE">
      <w:pPr>
        <w:pStyle w:val="Ttulo3"/>
        <w:numPr>
          <w:ilvl w:val="0"/>
          <w:numId w:val="1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N es menor a 2 el resultado </w:t>
      </w:r>
      <w:r w:rsidR="00891D7D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va a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ser 0 ya que el ejercicio nos pide que </w:t>
      </w:r>
      <w:r w:rsidR="00DE2E6C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sea la suma de un numero N hasta 2.</w:t>
      </w:r>
    </w:p>
    <w:p w14:paraId="59AC3FBD" w14:textId="77777777" w:rsidR="00522AEE" w:rsidRDefault="00DE2E6C" w:rsidP="00522AEE">
      <w:pPr>
        <w:pStyle w:val="Ttulo3"/>
        <w:numPr>
          <w:ilvl w:val="0"/>
          <w:numId w:val="1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522AEE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Si N es mayor a 2 y N es par, se suma </w:t>
      </w:r>
      <w:r w:rsidR="00891D7D" w:rsidRPr="00522AEE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N mas N-2 hasta llegar a 2, así teniendo como resultado la suma</w:t>
      </w:r>
    </w:p>
    <w:p w14:paraId="0B37D116" w14:textId="0B79C5F7" w:rsidR="00891D7D" w:rsidRPr="00522AEE" w:rsidRDefault="00891D7D" w:rsidP="00522AEE">
      <w:pPr>
        <w:pStyle w:val="Ttulo3"/>
        <w:numPr>
          <w:ilvl w:val="0"/>
          <w:numId w:val="1"/>
        </w:numPr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 w:rsidRPr="00522AEE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Por último, si N es mayor a 2 y es impar, se le resta una unidad a N, así convirtiéndolo en par y ya este entraría en el segundo caso así realizando la suma hasta llegar a 2.</w:t>
      </w:r>
    </w:p>
    <w:p w14:paraId="4A127C0D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74540873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00F6620B" w14:textId="77777777" w:rsidR="00B156D8" w:rsidRPr="003B6F59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1A84D3B0" w14:textId="208D1157" w:rsidR="00795E9C" w:rsidRDefault="00BC3E5D" w:rsidP="00442170">
      <w:pPr>
        <w:pStyle w:val="Textoindependiente"/>
        <w:spacing w:before="1"/>
        <w:ind w:left="110"/>
      </w:pPr>
      <w:r>
        <w:rPr>
          <w:noProof/>
        </w:rPr>
        <w:drawing>
          <wp:inline distT="0" distB="0" distL="0" distR="0" wp14:anchorId="1FE33D4F" wp14:editId="6EC9A605">
            <wp:extent cx="5623560" cy="2105406"/>
            <wp:effectExtent l="0" t="0" r="0" b="9525"/>
            <wp:docPr id="11481898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3" r="7515"/>
                    <a:stretch/>
                  </pic:blipFill>
                  <pic:spPr bwMode="auto">
                    <a:xfrm>
                      <a:off x="0" y="0"/>
                      <a:ext cx="5693943" cy="213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66C604E8" w:rsidR="003773E1" w:rsidRPr="00A72791" w:rsidRDefault="00AD1552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Suma_Pares (2)</w:t>
            </w: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41027302" w:rsidR="00CC07F8" w:rsidRPr="00A72791" w:rsidRDefault="00891D7D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Límite del intervalo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409416C7" w:rsidR="00A72791" w:rsidRPr="00B2023C" w:rsidRDefault="00891D7D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0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1D912F94" w14:textId="2E3F9E36" w:rsidR="00AD1552" w:rsidRPr="00A72791" w:rsidRDefault="00AD1552" w:rsidP="00AD1552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Suma_Pares (-11)</w:t>
            </w:r>
          </w:p>
          <w:p w14:paraId="63E03AA2" w14:textId="493BFE22" w:rsidR="00CC07F8" w:rsidRDefault="00CC07F8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</w:p>
        </w:tc>
        <w:tc>
          <w:tcPr>
            <w:tcW w:w="1606" w:type="dxa"/>
          </w:tcPr>
          <w:p w14:paraId="2C36407B" w14:textId="394A4545" w:rsidR="00CC07F8" w:rsidRDefault="00F13EB5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>N negativo</w:t>
            </w:r>
            <w:r w:rsidR="00A649FE">
              <w:rPr>
                <w:sz w:val="19"/>
              </w:rPr>
              <w:t xml:space="preserve">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02B099F5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F13EB5">
              <w:rPr>
                <w:sz w:val="19"/>
              </w:rPr>
              <w:t>10+8+6+4+2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50A91A37" w14:textId="2EC419FE" w:rsidR="00AD1552" w:rsidRPr="00A72791" w:rsidRDefault="00AD1552" w:rsidP="00AD1552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Suma_Pares (10)</w:t>
            </w:r>
          </w:p>
          <w:p w14:paraId="0790F5BB" w14:textId="7FCC0357" w:rsidR="00CC07F8" w:rsidRDefault="00CC07F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0F64F31E" w:rsidR="00CC07F8" w:rsidRDefault="00AD1552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 xml:space="preserve">N par </w:t>
            </w:r>
            <w:r w:rsidR="00A649FE">
              <w:rPr>
                <w:sz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45709E2E" w:rsidR="00CC07F8" w:rsidRDefault="00A649FE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>1</w:t>
            </w:r>
            <w:r w:rsidR="00F13EB5">
              <w:rPr>
                <w:sz w:val="19"/>
              </w:rPr>
              <w:t>0</w:t>
            </w:r>
            <w:r w:rsidR="00AD1552">
              <w:rPr>
                <w:sz w:val="19"/>
              </w:rPr>
              <w:t>+8+6+4+2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0A02E98D" w14:textId="39346ED5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77777777" w:rsidR="00DF47D4" w:rsidRDefault="00DF47D4">
      <w:pPr>
        <w:pStyle w:val="Ttulo2"/>
        <w:rPr>
          <w:color w:val="333333"/>
        </w:rPr>
      </w:pPr>
    </w:p>
    <w:p w14:paraId="3E1956FB" w14:textId="4AD15956" w:rsidR="00CC07F8" w:rsidRDefault="003B6F59">
      <w:pPr>
        <w:pStyle w:val="Ttulo2"/>
      </w:pPr>
      <w:r>
        <w:rPr>
          <w:color w:val="333333"/>
        </w:rPr>
        <w:t>Temporal</w:t>
      </w:r>
    </w:p>
    <w:p w14:paraId="1143B422" w14:textId="6A47E647" w:rsidR="007A4E95" w:rsidRDefault="007A4E95" w:rsidP="007A4E95">
      <w:pPr>
        <w:pStyle w:val="Textoindependiente"/>
        <w:spacing w:before="242"/>
        <w:ind w:left="110"/>
        <w:jc w:val="both"/>
      </w:pPr>
      <w:bookmarkStart w:id="8" w:name="Código"/>
      <w:bookmarkEnd w:id="8"/>
      <w:r>
        <w:rPr>
          <w:color w:val="333333"/>
        </w:rPr>
        <w:t xml:space="preserve">Esta </w:t>
      </w:r>
      <w:r>
        <w:rPr>
          <w:color w:val="333333"/>
        </w:rPr>
        <w:t>recursión</w:t>
      </w:r>
      <w:r>
        <w:rPr>
          <w:color w:val="333333"/>
        </w:rPr>
        <w:t xml:space="preserve"> no hace uso de </w:t>
      </w:r>
      <w:r>
        <w:rPr>
          <w:color w:val="333333"/>
        </w:rPr>
        <w:t>ningún</w:t>
      </w:r>
      <w:r>
        <w:rPr>
          <w:color w:val="333333"/>
        </w:rPr>
        <w:t xml:space="preserve"> algoritmo ni proceso con muchas complicaciones, lo </w:t>
      </w:r>
      <w:r>
        <w:rPr>
          <w:color w:val="333333"/>
        </w:rPr>
        <w:t>único</w:t>
      </w:r>
      <w:r>
        <w:rPr>
          <w:color w:val="333333"/>
        </w:rPr>
        <w:t xml:space="preserve"> que hace uso es </w:t>
      </w:r>
      <w:r>
        <w:rPr>
          <w:color w:val="333333"/>
        </w:rPr>
        <w:t>operaciones</w:t>
      </w:r>
      <w:r>
        <w:rPr>
          <w:color w:val="333333"/>
        </w:rPr>
        <w:t xml:space="preserve"> </w:t>
      </w:r>
      <w:r>
        <w:rPr>
          <w:color w:val="333333"/>
        </w:rPr>
        <w:t>básicas</w:t>
      </w:r>
      <w:r>
        <w:rPr>
          <w:color w:val="333333"/>
        </w:rPr>
        <w:t xml:space="preserve"> de </w:t>
      </w:r>
      <w:r>
        <w:rPr>
          <w:color w:val="333333"/>
        </w:rPr>
        <w:t>aritmética</w:t>
      </w:r>
      <w:r>
        <w:rPr>
          <w:color w:val="333333"/>
        </w:rPr>
        <w:t xml:space="preserve"> como es la suma</w:t>
      </w:r>
      <w:r>
        <w:rPr>
          <w:color w:val="333333"/>
        </w:rPr>
        <w:t xml:space="preserve"> y la división </w:t>
      </w:r>
      <w:r>
        <w:rPr>
          <w:color w:val="333333"/>
        </w:rPr>
        <w:t xml:space="preserve">; por lo tanto , por </w:t>
      </w:r>
      <w:r>
        <w:rPr>
          <w:color w:val="333333"/>
        </w:rPr>
        <w:t>estimación</w:t>
      </w:r>
      <w:r>
        <w:rPr>
          <w:color w:val="333333"/>
        </w:rPr>
        <w:t xml:space="preserve"> el costo </w:t>
      </w:r>
      <w:r>
        <w:rPr>
          <w:color w:val="333333"/>
        </w:rPr>
        <w:t>será</w:t>
      </w:r>
      <w:r>
        <w:rPr>
          <w:color w:val="333333"/>
        </w:rPr>
        <w:t xml:space="preserve"> de log(n)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45754"/>
    <w:rsid w:val="00070C7F"/>
    <w:rsid w:val="000E70A6"/>
    <w:rsid w:val="0012353C"/>
    <w:rsid w:val="001739BF"/>
    <w:rsid w:val="001B5EED"/>
    <w:rsid w:val="001E4985"/>
    <w:rsid w:val="00213B59"/>
    <w:rsid w:val="00284C7B"/>
    <w:rsid w:val="00290E73"/>
    <w:rsid w:val="002E66EC"/>
    <w:rsid w:val="00326761"/>
    <w:rsid w:val="00327D47"/>
    <w:rsid w:val="00356A08"/>
    <w:rsid w:val="00362D3B"/>
    <w:rsid w:val="00376350"/>
    <w:rsid w:val="003773E1"/>
    <w:rsid w:val="00396E6E"/>
    <w:rsid w:val="003A1A86"/>
    <w:rsid w:val="003B6F59"/>
    <w:rsid w:val="00442170"/>
    <w:rsid w:val="004449F9"/>
    <w:rsid w:val="00451AD4"/>
    <w:rsid w:val="00463B64"/>
    <w:rsid w:val="005050AD"/>
    <w:rsid w:val="00522AEE"/>
    <w:rsid w:val="00553C86"/>
    <w:rsid w:val="0058137C"/>
    <w:rsid w:val="005E6E8E"/>
    <w:rsid w:val="006A538A"/>
    <w:rsid w:val="007872FF"/>
    <w:rsid w:val="00795E9C"/>
    <w:rsid w:val="007A4E95"/>
    <w:rsid w:val="007C3250"/>
    <w:rsid w:val="00891D7D"/>
    <w:rsid w:val="008A68FF"/>
    <w:rsid w:val="008C5893"/>
    <w:rsid w:val="00914BE3"/>
    <w:rsid w:val="00962F44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B156D8"/>
    <w:rsid w:val="00B2023C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72C0"/>
    <w:rsid w:val="00C737BD"/>
    <w:rsid w:val="00CC07F8"/>
    <w:rsid w:val="00CC4EB8"/>
    <w:rsid w:val="00D721A0"/>
    <w:rsid w:val="00D90D60"/>
    <w:rsid w:val="00D96AB8"/>
    <w:rsid w:val="00DC21EA"/>
    <w:rsid w:val="00DE2E6C"/>
    <w:rsid w:val="00DF093E"/>
    <w:rsid w:val="00DF47D4"/>
    <w:rsid w:val="00E56C99"/>
    <w:rsid w:val="00F13EB5"/>
    <w:rsid w:val="00F16D67"/>
    <w:rsid w:val="00F53474"/>
    <w:rsid w:val="00F61A88"/>
    <w:rsid w:val="00FA7A3D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A4E95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17</cp:revision>
  <cp:lastPrinted>2023-08-24T23:24:00Z</cp:lastPrinted>
  <dcterms:created xsi:type="dcterms:W3CDTF">2023-09-08T22:50:00Z</dcterms:created>
  <dcterms:modified xsi:type="dcterms:W3CDTF">2023-09-10T23:57:00Z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