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C9B0" w14:textId="77777777" w:rsidR="00CC07F8" w:rsidRDefault="003B6F59">
      <w:pPr>
        <w:pStyle w:val="Ttulo"/>
        <w:tabs>
          <w:tab w:val="left" w:pos="9009"/>
        </w:tabs>
        <w:rPr>
          <w:u w:val="none"/>
        </w:rPr>
      </w:pPr>
      <w:bookmarkStart w:id="0" w:name="DOCUMENTO_TÉCNICO"/>
      <w:bookmarkEnd w:id="0"/>
      <w:r>
        <w:rPr>
          <w:color w:val="333333"/>
          <w:w w:val="95"/>
          <w:u w:color="EDEDED"/>
        </w:rPr>
        <w:t>DOCUMENTO</w:t>
      </w:r>
      <w:r>
        <w:rPr>
          <w:color w:val="333333"/>
          <w:spacing w:val="127"/>
          <w:u w:color="EDEDED"/>
        </w:rPr>
        <w:t xml:space="preserve"> </w:t>
      </w:r>
      <w:r>
        <w:rPr>
          <w:color w:val="333333"/>
          <w:w w:val="95"/>
          <w:u w:color="EDEDED"/>
        </w:rPr>
        <w:t>TÉCNICO</w:t>
      </w:r>
      <w:r>
        <w:rPr>
          <w:color w:val="333333"/>
          <w:u w:color="EDEDED"/>
        </w:rPr>
        <w:tab/>
      </w:r>
    </w:p>
    <w:p w14:paraId="788010B1" w14:textId="77777777" w:rsidR="00CC07F8" w:rsidRDefault="003B6F59">
      <w:pPr>
        <w:pStyle w:val="Ttulo1"/>
        <w:tabs>
          <w:tab w:val="left" w:pos="9009"/>
        </w:tabs>
        <w:spacing w:before="214"/>
        <w:rPr>
          <w:u w:val="none"/>
        </w:rPr>
      </w:pPr>
      <w:bookmarkStart w:id="1" w:name="Requisitos"/>
      <w:bookmarkEnd w:id="1"/>
      <w:r>
        <w:rPr>
          <w:color w:val="333333"/>
          <w:u w:color="EDEDED"/>
        </w:rPr>
        <w:t>Requisitos</w:t>
      </w:r>
      <w:r>
        <w:rPr>
          <w:color w:val="333333"/>
          <w:u w:color="EDEDED"/>
        </w:rPr>
        <w:tab/>
      </w:r>
    </w:p>
    <w:p w14:paraId="640D5980" w14:textId="77777777" w:rsidR="00CC07F8" w:rsidRDefault="003B6F59">
      <w:pPr>
        <w:pStyle w:val="Ttulo2"/>
        <w:spacing w:before="240"/>
      </w:pPr>
      <w:bookmarkStart w:id="2" w:name="Especificación"/>
      <w:bookmarkEnd w:id="2"/>
      <w:r>
        <w:rPr>
          <w:color w:val="333333"/>
        </w:rPr>
        <w:t>Especificación</w:t>
      </w:r>
    </w:p>
    <w:p w14:paraId="6F2F5F6F" w14:textId="77777777" w:rsidR="00CC07F8" w:rsidRDefault="003B6F59">
      <w:pPr>
        <w:pStyle w:val="Textoindependiente"/>
        <w:spacing w:before="242"/>
        <w:ind w:left="110"/>
        <w:rPr>
          <w:color w:val="333333"/>
        </w:rPr>
      </w:pPr>
      <w:r>
        <w:rPr>
          <w:color w:val="333333"/>
        </w:rPr>
        <w:t>#RESUMEN</w:t>
      </w:r>
      <w:r>
        <w:rPr>
          <w:color w:val="333333"/>
          <w:spacing w:val="10"/>
        </w:rPr>
        <w:t xml:space="preserve"> </w:t>
      </w:r>
      <w:r>
        <w:rPr>
          <w:color w:val="333333"/>
        </w:rPr>
        <w:t>DEL</w:t>
      </w:r>
      <w:r>
        <w:rPr>
          <w:color w:val="333333"/>
          <w:spacing w:val="10"/>
        </w:rPr>
        <w:t xml:space="preserve"> </w:t>
      </w:r>
      <w:r>
        <w:rPr>
          <w:color w:val="333333"/>
        </w:rPr>
        <w:t>PROBLEMA</w:t>
      </w:r>
      <w:r>
        <w:rPr>
          <w:color w:val="333333"/>
          <w:spacing w:val="10"/>
        </w:rPr>
        <w:t xml:space="preserve"> </w:t>
      </w:r>
      <w:r>
        <w:rPr>
          <w:color w:val="333333"/>
        </w:rPr>
        <w:t>(opcional)</w:t>
      </w:r>
    </w:p>
    <w:p w14:paraId="6DAE6031" w14:textId="3BCF365C" w:rsidR="00396E6E" w:rsidRDefault="00920328">
      <w:pPr>
        <w:pStyle w:val="Textoindependiente"/>
        <w:spacing w:before="242"/>
        <w:ind w:left="110"/>
      </w:pPr>
      <w:r>
        <w:rPr>
          <w:color w:val="333333"/>
        </w:rPr>
        <w:t xml:space="preserve">Buscar el modo de </w:t>
      </w:r>
      <w:r w:rsidR="007450DA">
        <w:rPr>
          <w:color w:val="333333"/>
        </w:rPr>
        <w:t xml:space="preserve">invertir una lista de números </w:t>
      </w:r>
      <w:r>
        <w:rPr>
          <w:color w:val="333333"/>
        </w:rPr>
        <w:t xml:space="preserve"> </w:t>
      </w:r>
      <w:r w:rsidR="00386B48">
        <w:rPr>
          <w:color w:val="333333"/>
        </w:rPr>
        <w:t xml:space="preserve"> </w:t>
      </w:r>
      <w:r w:rsidR="001B5EED">
        <w:rPr>
          <w:color w:val="333333"/>
        </w:rPr>
        <w:t xml:space="preserve"> </w:t>
      </w:r>
    </w:p>
    <w:p w14:paraId="48C7ACF9" w14:textId="77777777" w:rsidR="00CC07F8" w:rsidRDefault="003B6F59">
      <w:pPr>
        <w:pStyle w:val="Ttulo3"/>
        <w:spacing w:before="220"/>
      </w:pPr>
      <w:r>
        <w:rPr>
          <w:color w:val="333333"/>
        </w:rPr>
        <w:t>Entrada:</w:t>
      </w:r>
    </w:p>
    <w:p w14:paraId="1AC9DB95" w14:textId="63256A38" w:rsidR="00A177F6" w:rsidRDefault="007450DA" w:rsidP="003B6F59">
      <w:pPr>
        <w:pStyle w:val="Ttulo3"/>
        <w:spacing w:before="180"/>
        <w:rPr>
          <w:color w:val="333333"/>
        </w:rPr>
      </w:pPr>
      <w:r>
        <w:rPr>
          <w:rFonts w:ascii="Lucida Sans Unicode" w:eastAsia="Lucida Sans Unicode" w:hAnsi="Lucida Sans Unicode" w:cs="Lucida Sans Unicode"/>
          <w:b w:val="0"/>
          <w:bCs w:val="0"/>
          <w:color w:val="333333"/>
          <w:w w:val="95"/>
        </w:rPr>
        <w:t xml:space="preserve">Una lista de n elementos </w:t>
      </w:r>
    </w:p>
    <w:p w14:paraId="5212FA7C" w14:textId="47DD95D5" w:rsidR="00CC07F8" w:rsidRDefault="003B6F59" w:rsidP="003B6F59">
      <w:pPr>
        <w:pStyle w:val="Ttulo3"/>
        <w:spacing w:before="180"/>
        <w:rPr>
          <w:color w:val="333333"/>
        </w:rPr>
      </w:pPr>
      <w:r>
        <w:rPr>
          <w:color w:val="333333"/>
        </w:rPr>
        <w:t>Salida:</w:t>
      </w:r>
    </w:p>
    <w:p w14:paraId="4FB166DA" w14:textId="426160AA" w:rsidR="003B6F59" w:rsidRPr="003B6F59" w:rsidRDefault="007450DA" w:rsidP="003B6F59">
      <w:pPr>
        <w:pStyle w:val="Ttulo3"/>
        <w:spacing w:before="180"/>
        <w:rPr>
          <w:rFonts w:ascii="Lucida Sans Unicode" w:eastAsia="Lucida Sans Unicode" w:hAnsi="Lucida Sans Unicode" w:cs="Lucida Sans Unicode"/>
          <w:b w:val="0"/>
          <w:bCs w:val="0"/>
          <w:color w:val="333333"/>
          <w:w w:val="95"/>
        </w:rPr>
      </w:pPr>
      <w:bookmarkStart w:id="3" w:name="Diseño"/>
      <w:bookmarkEnd w:id="3"/>
      <w:r>
        <w:rPr>
          <w:rFonts w:ascii="Lucida Sans Unicode" w:eastAsia="Lucida Sans Unicode" w:hAnsi="Lucida Sans Unicode" w:cs="Lucida Sans Unicode"/>
          <w:b w:val="0"/>
          <w:bCs w:val="0"/>
          <w:color w:val="333333"/>
          <w:w w:val="95"/>
        </w:rPr>
        <w:t xml:space="preserve">La lista de n elementos de manera invertida </w:t>
      </w:r>
    </w:p>
    <w:p w14:paraId="1D5428E0" w14:textId="77777777" w:rsidR="00CC07F8" w:rsidRDefault="003B6F59">
      <w:pPr>
        <w:pStyle w:val="Ttulo1"/>
        <w:tabs>
          <w:tab w:val="left" w:pos="9009"/>
        </w:tabs>
        <w:spacing w:before="167"/>
        <w:rPr>
          <w:u w:val="none"/>
        </w:rPr>
      </w:pPr>
      <w:r>
        <w:rPr>
          <w:color w:val="333333"/>
          <w:u w:color="EDEDED"/>
        </w:rPr>
        <w:t>Diseño</w:t>
      </w:r>
      <w:r>
        <w:rPr>
          <w:color w:val="333333"/>
          <w:u w:color="EDEDED"/>
        </w:rPr>
        <w:tab/>
      </w:r>
    </w:p>
    <w:p w14:paraId="40B0DBD6" w14:textId="77777777" w:rsidR="00CC07F8" w:rsidRDefault="003B6F59">
      <w:pPr>
        <w:pStyle w:val="Ttulo2"/>
        <w:spacing w:before="240"/>
      </w:pPr>
      <w:bookmarkStart w:id="4" w:name="Estrategia"/>
      <w:bookmarkEnd w:id="4"/>
      <w:r>
        <w:rPr>
          <w:color w:val="333333"/>
        </w:rPr>
        <w:t>Estrategia</w:t>
      </w:r>
    </w:p>
    <w:p w14:paraId="0D1FB5FB" w14:textId="77777777" w:rsidR="00CC07F8" w:rsidRDefault="00CC07F8">
      <w:pPr>
        <w:spacing w:line="328" w:lineRule="auto"/>
        <w:rPr>
          <w:rFonts w:ascii="Arial" w:hAnsi="Arial"/>
          <w:sz w:val="19"/>
        </w:rPr>
      </w:pPr>
    </w:p>
    <w:p w14:paraId="0CD3AA10" w14:textId="37FCA0C5" w:rsidR="00386B48" w:rsidRDefault="007450DA" w:rsidP="00386B48">
      <w:pPr>
        <w:pStyle w:val="Textoindependiente"/>
        <w:spacing w:before="78" w:line="247" w:lineRule="auto"/>
        <w:ind w:right="247"/>
        <w:rPr>
          <w:color w:val="333333"/>
        </w:rPr>
      </w:pPr>
      <w:r>
        <w:rPr>
          <w:color w:val="333333"/>
        </w:rPr>
        <w:t xml:space="preserve">La solución de este problema es </w:t>
      </w:r>
      <w:r w:rsidR="004F74A5">
        <w:rPr>
          <w:color w:val="333333"/>
        </w:rPr>
        <w:t>parecida a</w:t>
      </w:r>
      <w:r>
        <w:rPr>
          <w:color w:val="333333"/>
        </w:rPr>
        <w:t xml:space="preserve"> la de organizar la lista tomando el menor de los elementos. En este caso, se toma el ultimo </w:t>
      </w:r>
      <w:r w:rsidR="00B30A73">
        <w:rPr>
          <w:color w:val="333333"/>
        </w:rPr>
        <w:t xml:space="preserve">elemento de la lista y </w:t>
      </w:r>
      <w:r w:rsidR="004F74A5">
        <w:rPr>
          <w:color w:val="333333"/>
        </w:rPr>
        <w:t xml:space="preserve">se pega la función que toma ese ultimo elemento de la lista, pero esta lista ya no va a ser la original, sino </w:t>
      </w:r>
      <w:r w:rsidR="000770FC">
        <w:rPr>
          <w:color w:val="333333"/>
        </w:rPr>
        <w:t>va a</w:t>
      </w:r>
      <w:r w:rsidR="004F74A5">
        <w:rPr>
          <w:color w:val="333333"/>
        </w:rPr>
        <w:t xml:space="preserve"> ser la lista sin contar el ultimo elemento de la lista del inicio. Este proceso se repetirá hasta que no queden mas elementos en la lista, así quedando la lista organizada </w:t>
      </w:r>
    </w:p>
    <w:p w14:paraId="2534C45D" w14:textId="77777777" w:rsidR="00386B48" w:rsidRDefault="00386B48" w:rsidP="00386B48">
      <w:pPr>
        <w:pStyle w:val="Textoindependiente"/>
        <w:spacing w:before="78" w:line="247" w:lineRule="auto"/>
        <w:ind w:right="247"/>
        <w:rPr>
          <w:color w:val="333333"/>
        </w:rPr>
      </w:pPr>
    </w:p>
    <w:p w14:paraId="2EF891FA" w14:textId="66FF2DFE" w:rsidR="00386B48" w:rsidRDefault="00386B48" w:rsidP="00386B48">
      <w:pPr>
        <w:pStyle w:val="Textoindependiente"/>
        <w:spacing w:before="78" w:line="247" w:lineRule="auto"/>
        <w:ind w:right="247"/>
        <w:rPr>
          <w:color w:val="333333"/>
        </w:rPr>
      </w:pPr>
      <w:r>
        <w:rPr>
          <w:color w:val="333333"/>
        </w:rPr>
        <w:t xml:space="preserve">En la función a trozos se tienen que considerar 2 </w:t>
      </w:r>
      <w:r w:rsidR="004F74A5">
        <w:rPr>
          <w:color w:val="333333"/>
        </w:rPr>
        <w:t>casos</w:t>
      </w:r>
      <w:r w:rsidR="00FB30E4">
        <w:rPr>
          <w:color w:val="333333"/>
        </w:rPr>
        <w:t xml:space="preserve"> </w:t>
      </w:r>
    </w:p>
    <w:p w14:paraId="5966F825" w14:textId="03CF4F3A" w:rsidR="00386B48" w:rsidRDefault="00386B48" w:rsidP="00386B48">
      <w:pPr>
        <w:pStyle w:val="Textoindependiente"/>
        <w:numPr>
          <w:ilvl w:val="0"/>
          <w:numId w:val="3"/>
        </w:numPr>
        <w:spacing w:before="78" w:line="247" w:lineRule="auto"/>
        <w:ind w:right="247"/>
        <w:rPr>
          <w:color w:val="333333"/>
        </w:rPr>
      </w:pPr>
      <w:r>
        <w:rPr>
          <w:color w:val="333333"/>
        </w:rPr>
        <w:t xml:space="preserve">Si </w:t>
      </w:r>
      <w:r w:rsidR="004F74A5">
        <w:rPr>
          <w:color w:val="333333"/>
        </w:rPr>
        <w:t xml:space="preserve">la longitud de n es menor o igual que 1 entonces la respuesta será n ya que no hay elementos para invertir </w:t>
      </w:r>
    </w:p>
    <w:p w14:paraId="3DA5AEAF" w14:textId="7E3948DA" w:rsidR="007F681F" w:rsidRPr="007F681F" w:rsidRDefault="00FB30E4" w:rsidP="004F74A5">
      <w:pPr>
        <w:pStyle w:val="Textoindependiente"/>
        <w:numPr>
          <w:ilvl w:val="0"/>
          <w:numId w:val="3"/>
        </w:numPr>
        <w:spacing w:before="78" w:line="247" w:lineRule="auto"/>
        <w:ind w:right="247"/>
        <w:rPr>
          <w:b/>
          <w:bCs/>
          <w:color w:val="333333"/>
          <w:w w:val="95"/>
        </w:rPr>
      </w:pPr>
      <w:r>
        <w:rPr>
          <w:color w:val="333333"/>
        </w:rPr>
        <w:t xml:space="preserve">Si </w:t>
      </w:r>
      <w:r w:rsidR="004F74A5">
        <w:rPr>
          <w:color w:val="333333"/>
        </w:rPr>
        <w:t xml:space="preserve">la longitud de n es mayor que </w:t>
      </w:r>
      <w:r w:rsidR="000770FC">
        <w:rPr>
          <w:color w:val="333333"/>
        </w:rPr>
        <w:t>1 entonces</w:t>
      </w:r>
      <w:r w:rsidR="007F681F">
        <w:rPr>
          <w:color w:val="333333"/>
        </w:rPr>
        <w:t xml:space="preserve"> </w:t>
      </w:r>
      <w:r w:rsidR="007D6B87">
        <w:rPr>
          <w:color w:val="333333"/>
        </w:rPr>
        <w:t>va a</w:t>
      </w:r>
      <w:r w:rsidR="007F681F">
        <w:rPr>
          <w:color w:val="333333"/>
        </w:rPr>
        <w:t xml:space="preserve"> tomar el último elemento de la lista y le </w:t>
      </w:r>
      <w:r w:rsidR="007D6B87">
        <w:rPr>
          <w:color w:val="333333"/>
        </w:rPr>
        <w:t>va a</w:t>
      </w:r>
      <w:r w:rsidR="007F681F">
        <w:rPr>
          <w:color w:val="333333"/>
        </w:rPr>
        <w:t xml:space="preserve"> agregar el “penúltimo” </w:t>
      </w:r>
      <w:r w:rsidR="000770FC">
        <w:rPr>
          <w:color w:val="333333"/>
        </w:rPr>
        <w:t>elemento de</w:t>
      </w:r>
      <w:r w:rsidR="007F681F">
        <w:rPr>
          <w:color w:val="333333"/>
        </w:rPr>
        <w:t xml:space="preserve"> la lista sin contar el último elemento y así sucesivamente.</w:t>
      </w:r>
    </w:p>
    <w:p w14:paraId="1249F7C9" w14:textId="36C1A362" w:rsidR="00386B48" w:rsidRDefault="00386B48" w:rsidP="007F681F">
      <w:pPr>
        <w:pStyle w:val="Textoindependiente"/>
        <w:spacing w:before="78" w:line="247" w:lineRule="auto"/>
        <w:ind w:right="247"/>
        <w:rPr>
          <w:b/>
          <w:bCs/>
          <w:color w:val="333333"/>
          <w:w w:val="95"/>
        </w:rPr>
      </w:pPr>
      <w:r>
        <w:rPr>
          <w:color w:val="333333"/>
          <w:w w:val="95"/>
        </w:rPr>
        <w:t>#Estructuras de datos</w:t>
      </w:r>
    </w:p>
    <w:p w14:paraId="75260168" w14:textId="6FF2978E" w:rsidR="00386B48" w:rsidRPr="00522AEE" w:rsidRDefault="007D6B87" w:rsidP="00386B48">
      <w:pPr>
        <w:pStyle w:val="Ttulo3"/>
        <w:spacing w:before="180"/>
        <w:rPr>
          <w:rFonts w:ascii="Lucida Sans Unicode" w:eastAsia="Lucida Sans Unicode" w:hAnsi="Lucida Sans Unicode" w:cs="Lucida Sans Unicode"/>
          <w:b w:val="0"/>
          <w:bCs w:val="0"/>
          <w:color w:val="333333"/>
          <w:w w:val="95"/>
        </w:rPr>
      </w:pPr>
      <w:r>
        <w:rPr>
          <w:rFonts w:ascii="Lucida Sans Unicode" w:eastAsia="Lucida Sans Unicode" w:hAnsi="Lucida Sans Unicode" w:cs="Lucida Sans Unicode"/>
          <w:b w:val="0"/>
          <w:bCs w:val="0"/>
          <w:color w:val="333333"/>
          <w:w w:val="95"/>
        </w:rPr>
        <w:t xml:space="preserve">Se usaron las listas para almacenar los datos invertidos </w:t>
      </w:r>
    </w:p>
    <w:p w14:paraId="4A127C0D" w14:textId="77777777" w:rsidR="00B156D8" w:rsidRDefault="00B156D8" w:rsidP="00A67D6C">
      <w:pPr>
        <w:pStyle w:val="Ttulo3"/>
        <w:spacing w:before="180"/>
        <w:rPr>
          <w:rFonts w:ascii="Lucida Sans Unicode" w:eastAsia="Lucida Sans Unicode" w:hAnsi="Lucida Sans Unicode" w:cs="Lucida Sans Unicode"/>
          <w:b w:val="0"/>
          <w:bCs w:val="0"/>
          <w:color w:val="333333"/>
          <w:w w:val="95"/>
        </w:rPr>
      </w:pPr>
    </w:p>
    <w:p w14:paraId="5CF83469" w14:textId="77777777" w:rsidR="00A67D6C" w:rsidRDefault="00A67D6C">
      <w:pPr>
        <w:spacing w:line="328" w:lineRule="auto"/>
        <w:rPr>
          <w:rFonts w:ascii="Arial" w:hAnsi="Arial"/>
          <w:sz w:val="19"/>
        </w:rPr>
        <w:sectPr w:rsidR="00A67D6C">
          <w:type w:val="continuous"/>
          <w:pgSz w:w="11900" w:h="16840"/>
          <w:pgMar w:top="1120" w:right="1380" w:bottom="280" w:left="1400" w:header="720" w:footer="720" w:gutter="0"/>
          <w:cols w:space="720"/>
        </w:sectPr>
      </w:pPr>
    </w:p>
    <w:p w14:paraId="4F27C7A1" w14:textId="77777777" w:rsidR="00CC07F8" w:rsidRDefault="00CC07F8">
      <w:pPr>
        <w:pStyle w:val="Textoindependiente"/>
        <w:spacing w:before="7"/>
        <w:rPr>
          <w:rFonts w:ascii="Arial"/>
          <w:i/>
          <w:sz w:val="30"/>
        </w:rPr>
      </w:pPr>
    </w:p>
    <w:p w14:paraId="1A84D3B0" w14:textId="2B30EF34" w:rsidR="00795E9C" w:rsidRDefault="003B6F59" w:rsidP="00920328">
      <w:pPr>
        <w:pStyle w:val="Textoindependiente"/>
        <w:spacing w:before="1"/>
        <w:ind w:left="110"/>
        <w:rPr>
          <w:color w:val="333333"/>
        </w:rPr>
      </w:pPr>
      <w:r>
        <w:rPr>
          <w:color w:val="333333"/>
        </w:rPr>
        <w:t>#ALGORITMO</w:t>
      </w:r>
    </w:p>
    <w:p w14:paraId="698F3214" w14:textId="12B8E21D" w:rsidR="00874A11" w:rsidRPr="00920328" w:rsidRDefault="00D61F76" w:rsidP="00920328">
      <w:pPr>
        <w:pStyle w:val="Textoindependiente"/>
        <w:spacing w:before="1"/>
        <w:ind w:left="110"/>
        <w:rPr>
          <w:color w:val="333333"/>
        </w:rPr>
      </w:pPr>
      <w:r>
        <w:rPr>
          <w:noProof/>
          <w:color w:val="333333"/>
        </w:rPr>
        <w:drawing>
          <wp:inline distT="0" distB="0" distL="0" distR="0" wp14:anchorId="5AD198C1" wp14:editId="1A5A3D9E">
            <wp:extent cx="5616060" cy="2414905"/>
            <wp:effectExtent l="0" t="0" r="3810" b="4445"/>
            <wp:docPr id="15206471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38744" cy="2424659"/>
                    </a:xfrm>
                    <a:prstGeom prst="rect">
                      <a:avLst/>
                    </a:prstGeom>
                    <a:noFill/>
                  </pic:spPr>
                </pic:pic>
              </a:graphicData>
            </a:graphic>
          </wp:inline>
        </w:drawing>
      </w:r>
    </w:p>
    <w:p w14:paraId="32A3EA70" w14:textId="43BDCDF2" w:rsidR="00CC07F8" w:rsidRDefault="00CC07F8">
      <w:pPr>
        <w:pStyle w:val="Textoindependiente"/>
        <w:spacing w:before="15"/>
        <w:rPr>
          <w:sz w:val="17"/>
        </w:rPr>
      </w:pPr>
    </w:p>
    <w:p w14:paraId="55659FA8" w14:textId="77777777" w:rsidR="00CC07F8" w:rsidRDefault="003B6F59">
      <w:pPr>
        <w:pStyle w:val="Ttulo2"/>
      </w:pPr>
      <w:bookmarkStart w:id="5" w:name="Casos_de_prueba"/>
      <w:bookmarkEnd w:id="5"/>
      <w:r>
        <w:rPr>
          <w:color w:val="333333"/>
        </w:rPr>
        <w:t>Casos</w:t>
      </w:r>
      <w:r>
        <w:rPr>
          <w:color w:val="333333"/>
          <w:spacing w:val="-1"/>
        </w:rPr>
        <w:t xml:space="preserve"> </w:t>
      </w:r>
      <w:r>
        <w:rPr>
          <w:color w:val="333333"/>
        </w:rPr>
        <w:t>de</w:t>
      </w:r>
      <w:r>
        <w:rPr>
          <w:color w:val="333333"/>
          <w:spacing w:val="-1"/>
        </w:rPr>
        <w:t xml:space="preserve"> </w:t>
      </w:r>
      <w:r>
        <w:rPr>
          <w:color w:val="333333"/>
        </w:rPr>
        <w:t>prueba</w:t>
      </w:r>
    </w:p>
    <w:p w14:paraId="50F282FA" w14:textId="77777777" w:rsidR="00CC07F8" w:rsidRDefault="00CC07F8">
      <w:pPr>
        <w:pStyle w:val="Textoindependiente"/>
        <w:spacing w:before="8"/>
        <w:rPr>
          <w:rFonts w:ascii="Arial"/>
          <w:i/>
          <w:sz w:val="15"/>
        </w:rPr>
      </w:pPr>
    </w:p>
    <w:tbl>
      <w:tblPr>
        <w:tblStyle w:val="TableNormal"/>
        <w:tblW w:w="0" w:type="auto"/>
        <w:tblInd w:w="13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Look w:val="01E0" w:firstRow="1" w:lastRow="1" w:firstColumn="1" w:lastColumn="1" w:noHBand="0" w:noVBand="0"/>
      </w:tblPr>
      <w:tblGrid>
        <w:gridCol w:w="5928"/>
        <w:gridCol w:w="1606"/>
        <w:gridCol w:w="1351"/>
      </w:tblGrid>
      <w:tr w:rsidR="00CC07F8" w14:paraId="664C1662" w14:textId="77777777">
        <w:trPr>
          <w:trHeight w:val="475"/>
        </w:trPr>
        <w:tc>
          <w:tcPr>
            <w:tcW w:w="5928" w:type="dxa"/>
            <w:shd w:val="clear" w:color="auto" w:fill="F7F7F7"/>
          </w:tcPr>
          <w:p w14:paraId="02978D10" w14:textId="77777777" w:rsidR="00CC07F8" w:rsidRDefault="003B6F59">
            <w:pPr>
              <w:pStyle w:val="TableParagraph"/>
              <w:spacing w:before="122"/>
              <w:ind w:left="200"/>
              <w:rPr>
                <w:rFonts w:ascii="Tahoma"/>
                <w:b/>
                <w:sz w:val="19"/>
              </w:rPr>
            </w:pPr>
            <w:r>
              <w:rPr>
                <w:rFonts w:ascii="Tahoma"/>
                <w:b/>
                <w:color w:val="333333"/>
                <w:w w:val="105"/>
                <w:sz w:val="19"/>
              </w:rPr>
              <w:t>Entrada</w:t>
            </w:r>
          </w:p>
        </w:tc>
        <w:tc>
          <w:tcPr>
            <w:tcW w:w="1606" w:type="dxa"/>
            <w:shd w:val="clear" w:color="auto" w:fill="F7F7F7"/>
          </w:tcPr>
          <w:p w14:paraId="0B0B42EE" w14:textId="77777777" w:rsidR="00CC07F8" w:rsidRDefault="003B6F59">
            <w:pPr>
              <w:pStyle w:val="TableParagraph"/>
              <w:spacing w:before="122"/>
              <w:ind w:left="199"/>
              <w:rPr>
                <w:rFonts w:ascii="Tahoma" w:hAnsi="Tahoma"/>
                <w:b/>
                <w:sz w:val="19"/>
              </w:rPr>
            </w:pPr>
            <w:r>
              <w:rPr>
                <w:rFonts w:ascii="Tahoma" w:hAnsi="Tahoma"/>
                <w:b/>
                <w:color w:val="333333"/>
                <w:sz w:val="19"/>
              </w:rPr>
              <w:t>Justificación</w:t>
            </w:r>
          </w:p>
        </w:tc>
        <w:tc>
          <w:tcPr>
            <w:tcW w:w="1351" w:type="dxa"/>
            <w:shd w:val="clear" w:color="auto" w:fill="F7F7F7"/>
          </w:tcPr>
          <w:p w14:paraId="4A136D12" w14:textId="77777777" w:rsidR="00CC07F8" w:rsidRDefault="003B6F59">
            <w:pPr>
              <w:pStyle w:val="TableParagraph"/>
              <w:spacing w:before="122"/>
              <w:ind w:left="199"/>
              <w:rPr>
                <w:rFonts w:ascii="Tahoma"/>
                <w:b/>
                <w:sz w:val="19"/>
              </w:rPr>
            </w:pPr>
            <w:r>
              <w:rPr>
                <w:rFonts w:ascii="Tahoma"/>
                <w:b/>
                <w:color w:val="333333"/>
                <w:sz w:val="19"/>
              </w:rPr>
              <w:t>Salida</w:t>
            </w:r>
          </w:p>
        </w:tc>
      </w:tr>
      <w:tr w:rsidR="00CC07F8" w14:paraId="3C6FDF18" w14:textId="77777777">
        <w:trPr>
          <w:trHeight w:val="475"/>
        </w:trPr>
        <w:tc>
          <w:tcPr>
            <w:tcW w:w="5928" w:type="dxa"/>
          </w:tcPr>
          <w:p w14:paraId="100389C4" w14:textId="4595ED7A" w:rsidR="00CC07F8" w:rsidRDefault="00CC07F8">
            <w:pPr>
              <w:pStyle w:val="TableParagraph"/>
              <w:spacing w:before="0"/>
              <w:rPr>
                <w:rFonts w:ascii="Times New Roman"/>
                <w:sz w:val="18"/>
              </w:rPr>
            </w:pPr>
          </w:p>
        </w:tc>
        <w:tc>
          <w:tcPr>
            <w:tcW w:w="1606" w:type="dxa"/>
          </w:tcPr>
          <w:p w14:paraId="72C8E7B6" w14:textId="052883AE" w:rsidR="00CC07F8" w:rsidRDefault="00CC07F8">
            <w:pPr>
              <w:pStyle w:val="TableParagraph"/>
              <w:spacing w:before="104"/>
              <w:ind w:left="199"/>
              <w:rPr>
                <w:sz w:val="19"/>
              </w:rPr>
            </w:pPr>
          </w:p>
        </w:tc>
        <w:tc>
          <w:tcPr>
            <w:tcW w:w="1351" w:type="dxa"/>
          </w:tcPr>
          <w:p w14:paraId="206E2436" w14:textId="77777777" w:rsidR="00CC07F8" w:rsidRDefault="00CC07F8">
            <w:pPr>
              <w:pStyle w:val="TableParagraph"/>
              <w:spacing w:before="0"/>
              <w:rPr>
                <w:rFonts w:ascii="Times New Roman"/>
                <w:sz w:val="18"/>
              </w:rPr>
            </w:pPr>
          </w:p>
        </w:tc>
      </w:tr>
      <w:tr w:rsidR="00CC07F8" w:rsidRPr="00B2023C" w14:paraId="7F7E3175" w14:textId="77777777">
        <w:trPr>
          <w:trHeight w:val="775"/>
        </w:trPr>
        <w:tc>
          <w:tcPr>
            <w:tcW w:w="5928" w:type="dxa"/>
            <w:shd w:val="clear" w:color="auto" w:fill="F7F7F7"/>
          </w:tcPr>
          <w:p w14:paraId="2ACE6D64" w14:textId="77777777" w:rsidR="00CC07F8" w:rsidRPr="00A72791" w:rsidRDefault="00CC07F8">
            <w:pPr>
              <w:pStyle w:val="TableParagraph"/>
              <w:spacing w:before="1"/>
              <w:rPr>
                <w:rFonts w:ascii="Arial"/>
                <w:i/>
                <w:sz w:val="19"/>
                <w:szCs w:val="19"/>
              </w:rPr>
            </w:pPr>
          </w:p>
          <w:p w14:paraId="148394B5" w14:textId="3139610E" w:rsidR="003773E1" w:rsidRPr="00A72791" w:rsidRDefault="00D61F76" w:rsidP="003773E1">
            <w:pPr>
              <w:pStyle w:val="TableParagraph"/>
              <w:spacing w:before="0"/>
              <w:ind w:left="200"/>
              <w:rPr>
                <w:sz w:val="19"/>
                <w:szCs w:val="19"/>
                <w:lang w:val="en-US"/>
              </w:rPr>
            </w:pPr>
            <w:r>
              <w:rPr>
                <w:sz w:val="19"/>
                <w:szCs w:val="19"/>
                <w:lang w:val="en-US"/>
              </w:rPr>
              <w:t>Inv ([1])</w:t>
            </w:r>
          </w:p>
          <w:p w14:paraId="4C476EB8" w14:textId="0AB955A9" w:rsidR="00CC07F8" w:rsidRPr="00A72791" w:rsidRDefault="00CC07F8">
            <w:pPr>
              <w:pStyle w:val="TableParagraph"/>
              <w:spacing w:before="0"/>
              <w:ind w:left="200"/>
              <w:rPr>
                <w:sz w:val="19"/>
                <w:szCs w:val="19"/>
                <w:lang w:val="en-US"/>
              </w:rPr>
            </w:pPr>
          </w:p>
        </w:tc>
        <w:tc>
          <w:tcPr>
            <w:tcW w:w="1606" w:type="dxa"/>
            <w:shd w:val="clear" w:color="auto" w:fill="F7F7F7"/>
          </w:tcPr>
          <w:p w14:paraId="6B6F5711" w14:textId="51043C8B" w:rsidR="00CC07F8" w:rsidRPr="00A72791" w:rsidRDefault="00D61F76">
            <w:pPr>
              <w:pStyle w:val="TableParagraph"/>
              <w:spacing w:before="104" w:line="247" w:lineRule="auto"/>
              <w:ind w:left="199" w:right="202"/>
              <w:rPr>
                <w:sz w:val="19"/>
                <w:szCs w:val="19"/>
              </w:rPr>
            </w:pPr>
            <w:r>
              <w:rPr>
                <w:sz w:val="19"/>
                <w:szCs w:val="19"/>
              </w:rPr>
              <w:t xml:space="preserve">caso </w:t>
            </w:r>
            <w:r w:rsidR="000770FC">
              <w:rPr>
                <w:sz w:val="19"/>
                <w:szCs w:val="19"/>
              </w:rPr>
              <w:t>base,</w:t>
            </w:r>
            <w:r w:rsidR="004F70FC">
              <w:rPr>
                <w:sz w:val="19"/>
                <w:szCs w:val="19"/>
              </w:rPr>
              <w:t xml:space="preserve"> lista de tamaño 1</w:t>
            </w:r>
            <w:r w:rsidR="00B2023C">
              <w:rPr>
                <w:sz w:val="19"/>
                <w:szCs w:val="19"/>
              </w:rPr>
              <w:t xml:space="preserve"> </w:t>
            </w:r>
            <w:r w:rsidR="00BF50EC" w:rsidRPr="00A72791">
              <w:rPr>
                <w:sz w:val="19"/>
                <w:szCs w:val="19"/>
              </w:rPr>
              <w:t xml:space="preserve"> </w:t>
            </w:r>
          </w:p>
        </w:tc>
        <w:tc>
          <w:tcPr>
            <w:tcW w:w="1351" w:type="dxa"/>
            <w:shd w:val="clear" w:color="auto" w:fill="F7F7F7"/>
          </w:tcPr>
          <w:p w14:paraId="296C194B" w14:textId="77777777" w:rsidR="00CC07F8" w:rsidRPr="00A72791" w:rsidRDefault="00CC07F8">
            <w:pPr>
              <w:pStyle w:val="TableParagraph"/>
              <w:spacing w:before="1"/>
              <w:rPr>
                <w:rFonts w:ascii="Arial"/>
                <w:i/>
                <w:sz w:val="19"/>
                <w:szCs w:val="19"/>
              </w:rPr>
            </w:pPr>
          </w:p>
          <w:p w14:paraId="33131E4D" w14:textId="5F337D4F" w:rsidR="00A72791" w:rsidRPr="00B2023C" w:rsidRDefault="00386B48">
            <w:pPr>
              <w:pStyle w:val="TableParagraph"/>
              <w:spacing w:before="0"/>
              <w:ind w:left="199"/>
              <w:rPr>
                <w:sz w:val="19"/>
                <w:szCs w:val="19"/>
                <w:lang w:val="es-CO"/>
              </w:rPr>
            </w:pPr>
            <w:r>
              <w:rPr>
                <w:sz w:val="19"/>
                <w:szCs w:val="19"/>
                <w:lang w:val="es-CO"/>
              </w:rPr>
              <w:t>1</w:t>
            </w:r>
          </w:p>
        </w:tc>
      </w:tr>
      <w:tr w:rsidR="00CC07F8" w14:paraId="1133B41A" w14:textId="77777777">
        <w:trPr>
          <w:trHeight w:val="1675"/>
        </w:trPr>
        <w:tc>
          <w:tcPr>
            <w:tcW w:w="5928" w:type="dxa"/>
          </w:tcPr>
          <w:p w14:paraId="273C4C44" w14:textId="77777777" w:rsidR="00CC07F8" w:rsidRPr="00B2023C" w:rsidRDefault="00CC07F8">
            <w:pPr>
              <w:pStyle w:val="TableParagraph"/>
              <w:spacing w:before="0"/>
              <w:rPr>
                <w:rFonts w:ascii="Arial"/>
                <w:i/>
                <w:sz w:val="26"/>
                <w:lang w:val="es-CO"/>
              </w:rPr>
            </w:pPr>
          </w:p>
          <w:p w14:paraId="4F46A2CC" w14:textId="77777777" w:rsidR="00CC07F8" w:rsidRPr="00B2023C" w:rsidRDefault="00CC07F8">
            <w:pPr>
              <w:pStyle w:val="TableParagraph"/>
              <w:spacing w:before="2"/>
              <w:rPr>
                <w:rFonts w:ascii="Arial"/>
                <w:i/>
                <w:lang w:val="es-CO"/>
              </w:rPr>
            </w:pPr>
          </w:p>
          <w:p w14:paraId="16094266" w14:textId="3BFFBBF5" w:rsidR="00D61F76" w:rsidRPr="00A72791" w:rsidRDefault="00D61F76" w:rsidP="00D61F76">
            <w:pPr>
              <w:pStyle w:val="TableParagraph"/>
              <w:spacing w:before="0"/>
              <w:ind w:left="200"/>
              <w:rPr>
                <w:sz w:val="19"/>
                <w:szCs w:val="19"/>
                <w:lang w:val="en-US"/>
              </w:rPr>
            </w:pPr>
            <w:r>
              <w:rPr>
                <w:sz w:val="19"/>
                <w:szCs w:val="19"/>
                <w:lang w:val="en-US"/>
              </w:rPr>
              <w:t>Inv ([1</w:t>
            </w:r>
            <w:r w:rsidR="004F70FC">
              <w:rPr>
                <w:sz w:val="19"/>
                <w:szCs w:val="19"/>
                <w:lang w:val="en-US"/>
              </w:rPr>
              <w:t>,</w:t>
            </w:r>
            <w:r w:rsidR="000770FC">
              <w:rPr>
                <w:sz w:val="19"/>
                <w:szCs w:val="19"/>
                <w:lang w:val="en-US"/>
              </w:rPr>
              <w:t>2,3,4,5</w:t>
            </w:r>
            <w:r>
              <w:rPr>
                <w:sz w:val="19"/>
                <w:szCs w:val="19"/>
                <w:lang w:val="en-US"/>
              </w:rPr>
              <w:t>])</w:t>
            </w:r>
          </w:p>
          <w:p w14:paraId="63E03AA2" w14:textId="493BFE22" w:rsidR="00CC07F8" w:rsidRDefault="00CC07F8">
            <w:pPr>
              <w:pStyle w:val="TableParagraph"/>
              <w:spacing w:before="0" w:line="247" w:lineRule="auto"/>
              <w:ind w:left="200" w:right="1490"/>
              <w:rPr>
                <w:sz w:val="19"/>
              </w:rPr>
            </w:pPr>
          </w:p>
        </w:tc>
        <w:tc>
          <w:tcPr>
            <w:tcW w:w="1606" w:type="dxa"/>
          </w:tcPr>
          <w:p w14:paraId="2C36407B" w14:textId="2312B95A" w:rsidR="00CC07F8" w:rsidRDefault="004F70FC">
            <w:pPr>
              <w:pStyle w:val="TableParagraph"/>
              <w:spacing w:before="104" w:line="247" w:lineRule="auto"/>
              <w:ind w:left="199" w:right="232"/>
              <w:rPr>
                <w:sz w:val="19"/>
              </w:rPr>
            </w:pPr>
            <w:r>
              <w:rPr>
                <w:sz w:val="19"/>
              </w:rPr>
              <w:t xml:space="preserve">Caso común </w:t>
            </w:r>
          </w:p>
        </w:tc>
        <w:tc>
          <w:tcPr>
            <w:tcW w:w="1351" w:type="dxa"/>
          </w:tcPr>
          <w:p w14:paraId="38546A2D" w14:textId="77777777" w:rsidR="00CC07F8" w:rsidRDefault="00CC07F8">
            <w:pPr>
              <w:pStyle w:val="TableParagraph"/>
              <w:spacing w:before="0"/>
              <w:rPr>
                <w:rFonts w:ascii="Arial"/>
                <w:i/>
                <w:sz w:val="26"/>
              </w:rPr>
            </w:pPr>
          </w:p>
          <w:p w14:paraId="197A22BB" w14:textId="25A066F2" w:rsidR="00CC07F8" w:rsidRDefault="00A72791">
            <w:pPr>
              <w:pStyle w:val="TableParagraph"/>
              <w:spacing w:before="3"/>
              <w:rPr>
                <w:rFonts w:ascii="Arial"/>
                <w:i/>
                <w:sz w:val="35"/>
              </w:rPr>
            </w:pPr>
            <w:r>
              <w:rPr>
                <w:sz w:val="19"/>
              </w:rPr>
              <w:t xml:space="preserve"> </w:t>
            </w:r>
            <w:r w:rsidR="000770FC">
              <w:rPr>
                <w:sz w:val="19"/>
              </w:rPr>
              <w:t>[5,4,3,2,1]</w:t>
            </w:r>
          </w:p>
          <w:p w14:paraId="7D93265D" w14:textId="0794D6D1" w:rsidR="00CC07F8" w:rsidRDefault="00CC07F8">
            <w:pPr>
              <w:pStyle w:val="TableParagraph"/>
              <w:spacing w:before="0"/>
              <w:ind w:left="199"/>
              <w:rPr>
                <w:sz w:val="19"/>
              </w:rPr>
            </w:pPr>
          </w:p>
        </w:tc>
      </w:tr>
      <w:tr w:rsidR="00CC07F8" w14:paraId="5300E825" w14:textId="77777777">
        <w:trPr>
          <w:trHeight w:val="1375"/>
        </w:trPr>
        <w:tc>
          <w:tcPr>
            <w:tcW w:w="5928" w:type="dxa"/>
            <w:shd w:val="clear" w:color="auto" w:fill="F7F7F7"/>
          </w:tcPr>
          <w:p w14:paraId="0790F5BB" w14:textId="7FCC0357" w:rsidR="00CC07F8" w:rsidRDefault="00CC07F8" w:rsidP="00D61F76">
            <w:pPr>
              <w:pStyle w:val="TableParagraph"/>
              <w:spacing w:before="0"/>
              <w:ind w:left="200"/>
              <w:rPr>
                <w:sz w:val="19"/>
              </w:rPr>
            </w:pPr>
          </w:p>
        </w:tc>
        <w:tc>
          <w:tcPr>
            <w:tcW w:w="1606" w:type="dxa"/>
            <w:shd w:val="clear" w:color="auto" w:fill="F7F7F7"/>
          </w:tcPr>
          <w:p w14:paraId="5F2FC7D2" w14:textId="77777777" w:rsidR="00CC07F8" w:rsidRDefault="00CC07F8">
            <w:pPr>
              <w:pStyle w:val="TableParagraph"/>
              <w:spacing w:before="0"/>
              <w:rPr>
                <w:rFonts w:ascii="Arial"/>
                <w:i/>
                <w:sz w:val="26"/>
              </w:rPr>
            </w:pPr>
          </w:p>
          <w:p w14:paraId="0B8078BF" w14:textId="79281ABE" w:rsidR="00CC07F8" w:rsidRDefault="00CC07F8">
            <w:pPr>
              <w:pStyle w:val="TableParagraph"/>
              <w:spacing w:before="0"/>
              <w:ind w:left="199"/>
              <w:rPr>
                <w:sz w:val="19"/>
              </w:rPr>
            </w:pPr>
          </w:p>
        </w:tc>
        <w:tc>
          <w:tcPr>
            <w:tcW w:w="1351" w:type="dxa"/>
            <w:shd w:val="clear" w:color="auto" w:fill="F7F7F7"/>
          </w:tcPr>
          <w:p w14:paraId="5AA4FBF2" w14:textId="69FBB66F" w:rsidR="00CC07F8" w:rsidRDefault="00CC07F8">
            <w:pPr>
              <w:pStyle w:val="TableParagraph"/>
              <w:spacing w:before="0"/>
              <w:rPr>
                <w:rFonts w:ascii="Arial"/>
                <w:i/>
                <w:sz w:val="26"/>
              </w:rPr>
            </w:pPr>
          </w:p>
          <w:p w14:paraId="054F6C78" w14:textId="1296D1C1" w:rsidR="00CC07F8" w:rsidRDefault="00CC07F8" w:rsidP="00962F44">
            <w:pPr>
              <w:pStyle w:val="TableParagraph"/>
              <w:spacing w:before="2"/>
              <w:rPr>
                <w:sz w:val="19"/>
              </w:rPr>
            </w:pPr>
          </w:p>
        </w:tc>
      </w:tr>
    </w:tbl>
    <w:p w14:paraId="64D6C841" w14:textId="77777777" w:rsidR="00CC07F8" w:rsidRDefault="00CC07F8">
      <w:pPr>
        <w:pStyle w:val="Textoindependiente"/>
        <w:rPr>
          <w:rFonts w:ascii="Arial"/>
          <w:i/>
          <w:sz w:val="26"/>
        </w:rPr>
      </w:pPr>
    </w:p>
    <w:p w14:paraId="1ECD4646" w14:textId="77777777" w:rsidR="00CC07F8" w:rsidRDefault="00CC07F8">
      <w:pPr>
        <w:pStyle w:val="Textoindependiente"/>
        <w:rPr>
          <w:rFonts w:ascii="Arial"/>
          <w:i/>
          <w:sz w:val="37"/>
        </w:rPr>
      </w:pPr>
    </w:p>
    <w:p w14:paraId="0A02E98D" w14:textId="39346ED5" w:rsidR="00DF47D4" w:rsidRPr="00DF47D4" w:rsidRDefault="003B6F59" w:rsidP="00DF47D4">
      <w:pPr>
        <w:pStyle w:val="Ttulo1"/>
        <w:tabs>
          <w:tab w:val="left" w:pos="9009"/>
        </w:tabs>
        <w:rPr>
          <w:u w:val="none"/>
        </w:rPr>
      </w:pPr>
      <w:bookmarkStart w:id="6" w:name="Análisis"/>
      <w:bookmarkEnd w:id="6"/>
      <w:r>
        <w:rPr>
          <w:color w:val="333333"/>
          <w:u w:color="EDEDED"/>
        </w:rPr>
        <w:t>Análisis</w:t>
      </w:r>
      <w:r>
        <w:rPr>
          <w:color w:val="333333"/>
          <w:u w:color="EDEDED"/>
        </w:rPr>
        <w:tab/>
      </w:r>
      <w:bookmarkStart w:id="7" w:name="Temporal"/>
      <w:bookmarkEnd w:id="7"/>
    </w:p>
    <w:p w14:paraId="5C5D19B9" w14:textId="7CFE5697" w:rsidR="00DF47D4" w:rsidRDefault="00DF47D4">
      <w:pPr>
        <w:pStyle w:val="Ttulo2"/>
        <w:rPr>
          <w:color w:val="333333"/>
        </w:rPr>
      </w:pPr>
    </w:p>
    <w:p w14:paraId="3E1956FB" w14:textId="4AD15956" w:rsidR="00CC07F8" w:rsidRDefault="003B6F59">
      <w:pPr>
        <w:pStyle w:val="Ttulo2"/>
      </w:pPr>
      <w:r>
        <w:rPr>
          <w:color w:val="333333"/>
        </w:rPr>
        <w:t>Temporal</w:t>
      </w:r>
    </w:p>
    <w:p w14:paraId="6D2AABE1" w14:textId="3954E8FD" w:rsidR="00CC07F8" w:rsidRDefault="001622A0">
      <w:pPr>
        <w:pStyle w:val="Textoindependiente"/>
        <w:spacing w:before="242"/>
        <w:ind w:left="110"/>
        <w:jc w:val="both"/>
      </w:pPr>
      <w:r>
        <w:rPr>
          <w:color w:val="333333"/>
        </w:rPr>
        <w:t>Este</w:t>
      </w:r>
      <w:r w:rsidR="00535E2D">
        <w:rPr>
          <w:color w:val="333333"/>
        </w:rPr>
        <w:t xml:space="preserve"> algoritmo es demasiado similar a </w:t>
      </w:r>
      <w:r w:rsidR="00745EB3">
        <w:rPr>
          <w:color w:val="333333"/>
        </w:rPr>
        <w:t>insertion sort,</w:t>
      </w:r>
      <w:r>
        <w:rPr>
          <w:color w:val="333333"/>
        </w:rPr>
        <w:t xml:space="preserve"> ya que en este caso coge el ultimo numero de la lista y le pega el resto (proceso prácticamente idéntico que se realizaba en </w:t>
      </w:r>
      <w:r w:rsidR="00745EB3">
        <w:rPr>
          <w:color w:val="333333"/>
        </w:rPr>
        <w:t>insertion sort</w:t>
      </w:r>
      <w:r>
        <w:rPr>
          <w:color w:val="333333"/>
        </w:rPr>
        <w:t>)</w:t>
      </w:r>
      <w:r w:rsidR="00821559">
        <w:rPr>
          <w:color w:val="333333"/>
        </w:rPr>
        <w:t>; por esto el costo será de n.</w:t>
      </w:r>
    </w:p>
    <w:p w14:paraId="1910C8A2" w14:textId="77777777" w:rsidR="00CC07F8" w:rsidRDefault="003B6F59">
      <w:pPr>
        <w:pStyle w:val="Ttulo1"/>
        <w:tabs>
          <w:tab w:val="left" w:pos="9009"/>
        </w:tabs>
        <w:spacing w:before="177"/>
        <w:rPr>
          <w:u w:val="none"/>
        </w:rPr>
      </w:pPr>
      <w:bookmarkStart w:id="8" w:name="Código"/>
      <w:bookmarkEnd w:id="8"/>
      <w:r>
        <w:rPr>
          <w:color w:val="333333"/>
          <w:u w:color="EDEDED"/>
        </w:rPr>
        <w:t>Código</w:t>
      </w:r>
      <w:r>
        <w:rPr>
          <w:color w:val="333333"/>
          <w:u w:color="EDEDED"/>
        </w:rPr>
        <w:tab/>
      </w:r>
    </w:p>
    <w:p w14:paraId="33EDA5ED" w14:textId="77777777" w:rsidR="00CC07F8" w:rsidRDefault="003B6F59">
      <w:pPr>
        <w:spacing w:before="262"/>
        <w:ind w:left="110"/>
        <w:jc w:val="both"/>
        <w:rPr>
          <w:rFonts w:ascii="Arial"/>
          <w:i/>
          <w:sz w:val="19"/>
        </w:rPr>
      </w:pPr>
      <w:r>
        <w:rPr>
          <w:rFonts w:ascii="Arial"/>
          <w:i/>
          <w:color w:val="333333"/>
          <w:sz w:val="19"/>
        </w:rPr>
        <w:t>Al</w:t>
      </w:r>
      <w:r>
        <w:rPr>
          <w:rFonts w:ascii="Arial"/>
          <w:i/>
          <w:color w:val="333333"/>
          <w:spacing w:val="6"/>
          <w:sz w:val="19"/>
        </w:rPr>
        <w:t xml:space="preserve"> </w:t>
      </w:r>
      <w:r>
        <w:rPr>
          <w:rFonts w:ascii="Arial"/>
          <w:i/>
          <w:color w:val="333333"/>
          <w:sz w:val="19"/>
        </w:rPr>
        <w:t>igual</w:t>
      </w:r>
      <w:r>
        <w:rPr>
          <w:rFonts w:ascii="Arial"/>
          <w:i/>
          <w:color w:val="333333"/>
          <w:spacing w:val="7"/>
          <w:sz w:val="19"/>
        </w:rPr>
        <w:t xml:space="preserve"> </w:t>
      </w:r>
      <w:r>
        <w:rPr>
          <w:rFonts w:ascii="Arial"/>
          <w:i/>
          <w:color w:val="333333"/>
          <w:sz w:val="19"/>
        </w:rPr>
        <w:t>que</w:t>
      </w:r>
      <w:r>
        <w:rPr>
          <w:rFonts w:ascii="Arial"/>
          <w:i/>
          <w:color w:val="333333"/>
          <w:spacing w:val="7"/>
          <w:sz w:val="19"/>
        </w:rPr>
        <w:t xml:space="preserve"> </w:t>
      </w:r>
      <w:r>
        <w:rPr>
          <w:rFonts w:ascii="Arial"/>
          <w:i/>
          <w:color w:val="333333"/>
          <w:sz w:val="19"/>
        </w:rPr>
        <w:t>el</w:t>
      </w:r>
      <w:r>
        <w:rPr>
          <w:rFonts w:ascii="Arial"/>
          <w:i/>
          <w:color w:val="333333"/>
          <w:spacing w:val="7"/>
          <w:sz w:val="19"/>
        </w:rPr>
        <w:t xml:space="preserve"> </w:t>
      </w:r>
      <w:r>
        <w:rPr>
          <w:rFonts w:ascii="Arial"/>
          <w:i/>
          <w:color w:val="333333"/>
          <w:sz w:val="19"/>
        </w:rPr>
        <w:t>punto</w:t>
      </w:r>
      <w:r>
        <w:rPr>
          <w:rFonts w:ascii="Arial"/>
          <w:i/>
          <w:color w:val="333333"/>
          <w:spacing w:val="7"/>
          <w:sz w:val="19"/>
        </w:rPr>
        <w:t xml:space="preserve"> </w:t>
      </w:r>
      <w:r>
        <w:rPr>
          <w:rFonts w:ascii="Arial"/>
          <w:i/>
          <w:color w:val="333333"/>
          <w:sz w:val="19"/>
        </w:rPr>
        <w:t>anterior</w:t>
      </w:r>
      <w:r>
        <w:rPr>
          <w:rFonts w:ascii="Arial"/>
          <w:i/>
          <w:color w:val="333333"/>
          <w:spacing w:val="6"/>
          <w:sz w:val="19"/>
        </w:rPr>
        <w:t xml:space="preserve"> </w:t>
      </w:r>
      <w:r>
        <w:rPr>
          <w:rFonts w:ascii="Arial"/>
          <w:i/>
          <w:color w:val="333333"/>
          <w:sz w:val="19"/>
        </w:rPr>
        <w:t>pueden</w:t>
      </w:r>
      <w:r>
        <w:rPr>
          <w:rFonts w:ascii="Arial"/>
          <w:i/>
          <w:color w:val="333333"/>
          <w:spacing w:val="7"/>
          <w:sz w:val="19"/>
        </w:rPr>
        <w:t xml:space="preserve"> </w:t>
      </w:r>
      <w:r>
        <w:rPr>
          <w:rFonts w:ascii="Arial"/>
          <w:i/>
          <w:color w:val="333333"/>
          <w:sz w:val="19"/>
        </w:rPr>
        <w:t>guiarse</w:t>
      </w:r>
      <w:r>
        <w:rPr>
          <w:rFonts w:ascii="Arial"/>
          <w:i/>
          <w:color w:val="333333"/>
          <w:spacing w:val="7"/>
          <w:sz w:val="19"/>
        </w:rPr>
        <w:t xml:space="preserve"> </w:t>
      </w:r>
      <w:r>
        <w:rPr>
          <w:rFonts w:ascii="Arial"/>
          <w:i/>
          <w:color w:val="333333"/>
          <w:sz w:val="19"/>
        </w:rPr>
        <w:t>con</w:t>
      </w:r>
      <w:r>
        <w:rPr>
          <w:rFonts w:ascii="Arial"/>
          <w:i/>
          <w:color w:val="333333"/>
          <w:spacing w:val="7"/>
          <w:sz w:val="19"/>
        </w:rPr>
        <w:t xml:space="preserve"> </w:t>
      </w:r>
      <w:r>
        <w:rPr>
          <w:rFonts w:ascii="Arial"/>
          <w:i/>
          <w:color w:val="333333"/>
          <w:sz w:val="19"/>
        </w:rPr>
        <w:t>este</w:t>
      </w:r>
      <w:r>
        <w:rPr>
          <w:rFonts w:ascii="Arial"/>
          <w:i/>
          <w:color w:val="333333"/>
          <w:spacing w:val="7"/>
          <w:sz w:val="19"/>
        </w:rPr>
        <w:t xml:space="preserve"> </w:t>
      </w:r>
      <w:r>
        <w:rPr>
          <w:rFonts w:ascii="Arial"/>
          <w:i/>
          <w:color w:val="333333"/>
          <w:sz w:val="19"/>
        </w:rPr>
        <w:t>ejemplo</w:t>
      </w:r>
    </w:p>
    <w:p w14:paraId="3F033BFB" w14:textId="77777777" w:rsidR="00CC07F8" w:rsidRDefault="00CC07F8">
      <w:pPr>
        <w:jc w:val="both"/>
        <w:rPr>
          <w:rFonts w:ascii="Arial"/>
          <w:sz w:val="19"/>
        </w:rPr>
        <w:sectPr w:rsidR="00CC07F8">
          <w:pgSz w:w="11900" w:h="16840"/>
          <w:pgMar w:top="500" w:right="1380" w:bottom="280" w:left="1400" w:header="720" w:footer="720" w:gutter="0"/>
          <w:cols w:space="720"/>
        </w:sectPr>
      </w:pPr>
    </w:p>
    <w:p w14:paraId="7A20DF93" w14:textId="77777777" w:rsidR="00CC07F8" w:rsidRDefault="003B6F59" w:rsidP="00B83991">
      <w:pPr>
        <w:pStyle w:val="Ttulo2"/>
        <w:spacing w:before="106"/>
        <w:ind w:left="0"/>
      </w:pPr>
      <w:bookmarkStart w:id="9" w:name="Documentación"/>
      <w:bookmarkEnd w:id="9"/>
      <w:r>
        <w:rPr>
          <w:color w:val="333333"/>
        </w:rPr>
        <w:lastRenderedPageBreak/>
        <w:t>Documentación</w:t>
      </w:r>
    </w:p>
    <w:p w14:paraId="5A2E10F9" w14:textId="77777777" w:rsidR="00CC07F8" w:rsidRDefault="003B6F59">
      <w:pPr>
        <w:pStyle w:val="Textoindependiente"/>
        <w:spacing w:before="242"/>
        <w:ind w:left="110"/>
      </w:pPr>
      <w:r>
        <w:rPr>
          <w:color w:val="333333"/>
          <w:w w:val="95"/>
        </w:rPr>
        <w:t>Dentro</w:t>
      </w:r>
      <w:r>
        <w:rPr>
          <w:color w:val="333333"/>
          <w:spacing w:val="10"/>
          <w:w w:val="95"/>
        </w:rPr>
        <w:t xml:space="preserve"> </w:t>
      </w:r>
      <w:r>
        <w:rPr>
          <w:color w:val="333333"/>
          <w:w w:val="95"/>
        </w:rPr>
        <w:t>del</w:t>
      </w:r>
      <w:r>
        <w:rPr>
          <w:color w:val="333333"/>
          <w:spacing w:val="10"/>
          <w:w w:val="95"/>
        </w:rPr>
        <w:t xml:space="preserve"> </w:t>
      </w:r>
      <w:r>
        <w:rPr>
          <w:color w:val="333333"/>
          <w:w w:val="95"/>
        </w:rPr>
        <w:t>código.</w:t>
      </w:r>
    </w:p>
    <w:p w14:paraId="344E02FD" w14:textId="77777777" w:rsidR="00CC07F8" w:rsidRDefault="003B6F59">
      <w:pPr>
        <w:pStyle w:val="Ttulo2"/>
        <w:spacing w:before="212"/>
      </w:pPr>
      <w:bookmarkStart w:id="10" w:name="Fuentes_"/>
      <w:bookmarkEnd w:id="10"/>
      <w:r>
        <w:rPr>
          <w:color w:val="333333"/>
        </w:rPr>
        <w:t>Fuentes</w:t>
      </w:r>
    </w:p>
    <w:p w14:paraId="2FD57848" w14:textId="77777777" w:rsidR="00CC07F8" w:rsidRDefault="003B6F59">
      <w:pPr>
        <w:spacing w:before="272"/>
        <w:ind w:left="110"/>
        <w:rPr>
          <w:rFonts w:ascii="Arial" w:hAnsi="Arial"/>
          <w:i/>
          <w:sz w:val="19"/>
        </w:rPr>
      </w:pPr>
      <w:r>
        <w:rPr>
          <w:rFonts w:ascii="Arial" w:hAnsi="Arial"/>
          <w:i/>
          <w:color w:val="333333"/>
          <w:sz w:val="19"/>
        </w:rPr>
        <w:t>Las</w:t>
      </w:r>
      <w:r>
        <w:rPr>
          <w:rFonts w:ascii="Arial" w:hAnsi="Arial"/>
          <w:i/>
          <w:color w:val="333333"/>
          <w:spacing w:val="1"/>
          <w:sz w:val="19"/>
        </w:rPr>
        <w:t xml:space="preserve"> </w:t>
      </w:r>
      <w:r>
        <w:rPr>
          <w:rFonts w:ascii="Arial" w:hAnsi="Arial"/>
          <w:i/>
          <w:color w:val="333333"/>
          <w:sz w:val="19"/>
        </w:rPr>
        <w:t>fuentes</w:t>
      </w:r>
      <w:r>
        <w:rPr>
          <w:rFonts w:ascii="Arial" w:hAnsi="Arial"/>
          <w:i/>
          <w:color w:val="333333"/>
          <w:spacing w:val="2"/>
          <w:sz w:val="19"/>
        </w:rPr>
        <w:t xml:space="preserve"> </w:t>
      </w:r>
      <w:r>
        <w:rPr>
          <w:rFonts w:ascii="Arial" w:hAnsi="Arial"/>
          <w:i/>
          <w:color w:val="333333"/>
          <w:sz w:val="19"/>
        </w:rPr>
        <w:t>son</w:t>
      </w:r>
      <w:r>
        <w:rPr>
          <w:rFonts w:ascii="Arial" w:hAnsi="Arial"/>
          <w:i/>
          <w:color w:val="333333"/>
          <w:spacing w:val="2"/>
          <w:sz w:val="19"/>
        </w:rPr>
        <w:t xml:space="preserve"> </w:t>
      </w:r>
      <w:r>
        <w:rPr>
          <w:rFonts w:ascii="Arial" w:hAnsi="Arial"/>
          <w:i/>
          <w:color w:val="333333"/>
          <w:sz w:val="19"/>
        </w:rPr>
        <w:t>el</w:t>
      </w:r>
      <w:r>
        <w:rPr>
          <w:rFonts w:ascii="Arial" w:hAnsi="Arial"/>
          <w:i/>
          <w:color w:val="333333"/>
          <w:spacing w:val="2"/>
          <w:sz w:val="19"/>
        </w:rPr>
        <w:t xml:space="preserve"> </w:t>
      </w:r>
      <w:r>
        <w:rPr>
          <w:rFonts w:ascii="Arial" w:hAnsi="Arial"/>
          <w:i/>
          <w:color w:val="333333"/>
          <w:sz w:val="19"/>
        </w:rPr>
        <w:t>código</w:t>
      </w:r>
      <w:r>
        <w:rPr>
          <w:rFonts w:ascii="Arial" w:hAnsi="Arial"/>
          <w:i/>
          <w:color w:val="333333"/>
          <w:spacing w:val="1"/>
          <w:sz w:val="19"/>
        </w:rPr>
        <w:t xml:space="preserve"> </w:t>
      </w:r>
      <w:r>
        <w:rPr>
          <w:rFonts w:ascii="Arial" w:hAnsi="Arial"/>
          <w:i/>
          <w:color w:val="333333"/>
          <w:sz w:val="19"/>
        </w:rPr>
        <w:t>sobre</w:t>
      </w:r>
      <w:r>
        <w:rPr>
          <w:rFonts w:ascii="Arial" w:hAnsi="Arial"/>
          <w:i/>
          <w:color w:val="333333"/>
          <w:spacing w:val="2"/>
          <w:sz w:val="19"/>
        </w:rPr>
        <w:t xml:space="preserve"> </w:t>
      </w:r>
      <w:r>
        <w:rPr>
          <w:rFonts w:ascii="Arial" w:hAnsi="Arial"/>
          <w:i/>
          <w:color w:val="333333"/>
          <w:sz w:val="19"/>
        </w:rPr>
        <w:t>el</w:t>
      </w:r>
      <w:r>
        <w:rPr>
          <w:rFonts w:ascii="Arial" w:hAnsi="Arial"/>
          <w:i/>
          <w:color w:val="333333"/>
          <w:spacing w:val="2"/>
          <w:sz w:val="19"/>
        </w:rPr>
        <w:t xml:space="preserve"> </w:t>
      </w:r>
      <w:r>
        <w:rPr>
          <w:rFonts w:ascii="Arial" w:hAnsi="Arial"/>
          <w:i/>
          <w:color w:val="333333"/>
          <w:sz w:val="19"/>
        </w:rPr>
        <w:t>cual</w:t>
      </w:r>
      <w:r>
        <w:rPr>
          <w:rFonts w:ascii="Arial" w:hAnsi="Arial"/>
          <w:i/>
          <w:color w:val="333333"/>
          <w:spacing w:val="2"/>
          <w:sz w:val="19"/>
        </w:rPr>
        <w:t xml:space="preserve"> </w:t>
      </w:r>
      <w:r>
        <w:rPr>
          <w:rFonts w:ascii="Arial" w:hAnsi="Arial"/>
          <w:i/>
          <w:color w:val="333333"/>
          <w:sz w:val="19"/>
        </w:rPr>
        <w:t>escribieron</w:t>
      </w:r>
      <w:r>
        <w:rPr>
          <w:rFonts w:ascii="Arial" w:hAnsi="Arial"/>
          <w:i/>
          <w:color w:val="333333"/>
          <w:spacing w:val="2"/>
          <w:sz w:val="19"/>
        </w:rPr>
        <w:t xml:space="preserve"> </w:t>
      </w:r>
      <w:r>
        <w:rPr>
          <w:rFonts w:ascii="Arial" w:hAnsi="Arial"/>
          <w:i/>
          <w:color w:val="333333"/>
          <w:sz w:val="19"/>
        </w:rPr>
        <w:t>el</w:t>
      </w:r>
      <w:r>
        <w:rPr>
          <w:rFonts w:ascii="Arial" w:hAnsi="Arial"/>
          <w:i/>
          <w:color w:val="333333"/>
          <w:spacing w:val="1"/>
          <w:sz w:val="19"/>
        </w:rPr>
        <w:t xml:space="preserve"> </w:t>
      </w:r>
      <w:r>
        <w:rPr>
          <w:rFonts w:ascii="Arial" w:hAnsi="Arial"/>
          <w:i/>
          <w:color w:val="333333"/>
          <w:sz w:val="19"/>
        </w:rPr>
        <w:t>documento</w:t>
      </w:r>
    </w:p>
    <w:p w14:paraId="2B7429DD" w14:textId="77777777" w:rsidR="00CC07F8" w:rsidRDefault="003B6F59">
      <w:pPr>
        <w:pStyle w:val="Textoindependiente"/>
        <w:spacing w:before="202"/>
        <w:ind w:left="110"/>
      </w:pPr>
      <w:r>
        <w:rPr>
          <w:color w:val="333333"/>
        </w:rPr>
        <w:t>/arena_1_a</w:t>
      </w:r>
    </w:p>
    <w:sectPr w:rsidR="00CC07F8">
      <w:pgSz w:w="11900" w:h="16840"/>
      <w:pgMar w:top="480" w:right="13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3F00"/>
    <w:multiLevelType w:val="hybridMultilevel"/>
    <w:tmpl w:val="6D0838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7101AD"/>
    <w:multiLevelType w:val="hybridMultilevel"/>
    <w:tmpl w:val="08ECAF96"/>
    <w:lvl w:ilvl="0" w:tplc="240A000F">
      <w:start w:val="1"/>
      <w:numFmt w:val="decimal"/>
      <w:lvlText w:val="%1."/>
      <w:lvlJc w:val="left"/>
      <w:pPr>
        <w:ind w:left="830" w:hanging="360"/>
      </w:pPr>
    </w:lvl>
    <w:lvl w:ilvl="1" w:tplc="240A0019" w:tentative="1">
      <w:start w:val="1"/>
      <w:numFmt w:val="lowerLetter"/>
      <w:lvlText w:val="%2."/>
      <w:lvlJc w:val="left"/>
      <w:pPr>
        <w:ind w:left="1550" w:hanging="360"/>
      </w:pPr>
    </w:lvl>
    <w:lvl w:ilvl="2" w:tplc="240A001B" w:tentative="1">
      <w:start w:val="1"/>
      <w:numFmt w:val="lowerRoman"/>
      <w:lvlText w:val="%3."/>
      <w:lvlJc w:val="right"/>
      <w:pPr>
        <w:ind w:left="2270" w:hanging="180"/>
      </w:pPr>
    </w:lvl>
    <w:lvl w:ilvl="3" w:tplc="240A000F" w:tentative="1">
      <w:start w:val="1"/>
      <w:numFmt w:val="decimal"/>
      <w:lvlText w:val="%4."/>
      <w:lvlJc w:val="left"/>
      <w:pPr>
        <w:ind w:left="2990" w:hanging="360"/>
      </w:pPr>
    </w:lvl>
    <w:lvl w:ilvl="4" w:tplc="240A0019" w:tentative="1">
      <w:start w:val="1"/>
      <w:numFmt w:val="lowerLetter"/>
      <w:lvlText w:val="%5."/>
      <w:lvlJc w:val="left"/>
      <w:pPr>
        <w:ind w:left="3710" w:hanging="360"/>
      </w:pPr>
    </w:lvl>
    <w:lvl w:ilvl="5" w:tplc="240A001B" w:tentative="1">
      <w:start w:val="1"/>
      <w:numFmt w:val="lowerRoman"/>
      <w:lvlText w:val="%6."/>
      <w:lvlJc w:val="right"/>
      <w:pPr>
        <w:ind w:left="4430" w:hanging="180"/>
      </w:pPr>
    </w:lvl>
    <w:lvl w:ilvl="6" w:tplc="240A000F" w:tentative="1">
      <w:start w:val="1"/>
      <w:numFmt w:val="decimal"/>
      <w:lvlText w:val="%7."/>
      <w:lvlJc w:val="left"/>
      <w:pPr>
        <w:ind w:left="5150" w:hanging="360"/>
      </w:pPr>
    </w:lvl>
    <w:lvl w:ilvl="7" w:tplc="240A0019" w:tentative="1">
      <w:start w:val="1"/>
      <w:numFmt w:val="lowerLetter"/>
      <w:lvlText w:val="%8."/>
      <w:lvlJc w:val="left"/>
      <w:pPr>
        <w:ind w:left="5870" w:hanging="360"/>
      </w:pPr>
    </w:lvl>
    <w:lvl w:ilvl="8" w:tplc="240A001B" w:tentative="1">
      <w:start w:val="1"/>
      <w:numFmt w:val="lowerRoman"/>
      <w:lvlText w:val="%9."/>
      <w:lvlJc w:val="right"/>
      <w:pPr>
        <w:ind w:left="6590" w:hanging="180"/>
      </w:pPr>
    </w:lvl>
  </w:abstractNum>
  <w:abstractNum w:abstractNumId="2" w15:restartNumberingAfterBreak="0">
    <w:nsid w:val="6D7C70CC"/>
    <w:multiLevelType w:val="hybridMultilevel"/>
    <w:tmpl w:val="09E4BB9E"/>
    <w:lvl w:ilvl="0" w:tplc="240A000F">
      <w:start w:val="1"/>
      <w:numFmt w:val="decimal"/>
      <w:lvlText w:val="%1."/>
      <w:lvlJc w:val="left"/>
      <w:pPr>
        <w:ind w:left="830" w:hanging="360"/>
      </w:pPr>
    </w:lvl>
    <w:lvl w:ilvl="1" w:tplc="240A0019" w:tentative="1">
      <w:start w:val="1"/>
      <w:numFmt w:val="lowerLetter"/>
      <w:lvlText w:val="%2."/>
      <w:lvlJc w:val="left"/>
      <w:pPr>
        <w:ind w:left="1550" w:hanging="360"/>
      </w:pPr>
    </w:lvl>
    <w:lvl w:ilvl="2" w:tplc="240A001B" w:tentative="1">
      <w:start w:val="1"/>
      <w:numFmt w:val="lowerRoman"/>
      <w:lvlText w:val="%3."/>
      <w:lvlJc w:val="right"/>
      <w:pPr>
        <w:ind w:left="2270" w:hanging="180"/>
      </w:pPr>
    </w:lvl>
    <w:lvl w:ilvl="3" w:tplc="240A000F" w:tentative="1">
      <w:start w:val="1"/>
      <w:numFmt w:val="decimal"/>
      <w:lvlText w:val="%4."/>
      <w:lvlJc w:val="left"/>
      <w:pPr>
        <w:ind w:left="2990" w:hanging="360"/>
      </w:pPr>
    </w:lvl>
    <w:lvl w:ilvl="4" w:tplc="240A0019" w:tentative="1">
      <w:start w:val="1"/>
      <w:numFmt w:val="lowerLetter"/>
      <w:lvlText w:val="%5."/>
      <w:lvlJc w:val="left"/>
      <w:pPr>
        <w:ind w:left="3710" w:hanging="360"/>
      </w:pPr>
    </w:lvl>
    <w:lvl w:ilvl="5" w:tplc="240A001B" w:tentative="1">
      <w:start w:val="1"/>
      <w:numFmt w:val="lowerRoman"/>
      <w:lvlText w:val="%6."/>
      <w:lvlJc w:val="right"/>
      <w:pPr>
        <w:ind w:left="4430" w:hanging="180"/>
      </w:pPr>
    </w:lvl>
    <w:lvl w:ilvl="6" w:tplc="240A000F" w:tentative="1">
      <w:start w:val="1"/>
      <w:numFmt w:val="decimal"/>
      <w:lvlText w:val="%7."/>
      <w:lvlJc w:val="left"/>
      <w:pPr>
        <w:ind w:left="5150" w:hanging="360"/>
      </w:pPr>
    </w:lvl>
    <w:lvl w:ilvl="7" w:tplc="240A0019" w:tentative="1">
      <w:start w:val="1"/>
      <w:numFmt w:val="lowerLetter"/>
      <w:lvlText w:val="%8."/>
      <w:lvlJc w:val="left"/>
      <w:pPr>
        <w:ind w:left="5870" w:hanging="360"/>
      </w:pPr>
    </w:lvl>
    <w:lvl w:ilvl="8" w:tplc="240A001B" w:tentative="1">
      <w:start w:val="1"/>
      <w:numFmt w:val="lowerRoman"/>
      <w:lvlText w:val="%9."/>
      <w:lvlJc w:val="right"/>
      <w:pPr>
        <w:ind w:left="6590" w:hanging="180"/>
      </w:pPr>
    </w:lvl>
  </w:abstractNum>
  <w:num w:numId="1" w16cid:durableId="546258126">
    <w:abstractNumId w:val="2"/>
  </w:num>
  <w:num w:numId="2" w16cid:durableId="253246033">
    <w:abstractNumId w:val="1"/>
  </w:num>
  <w:num w:numId="3" w16cid:durableId="169522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F8"/>
    <w:rsid w:val="000364B3"/>
    <w:rsid w:val="00045754"/>
    <w:rsid w:val="00070C7F"/>
    <w:rsid w:val="000770FC"/>
    <w:rsid w:val="000B2D97"/>
    <w:rsid w:val="000B4BE3"/>
    <w:rsid w:val="0012353C"/>
    <w:rsid w:val="001622A0"/>
    <w:rsid w:val="001739BF"/>
    <w:rsid w:val="001B5EED"/>
    <w:rsid w:val="001E4985"/>
    <w:rsid w:val="00213B59"/>
    <w:rsid w:val="00284C7B"/>
    <w:rsid w:val="00290E73"/>
    <w:rsid w:val="002E66EC"/>
    <w:rsid w:val="00326761"/>
    <w:rsid w:val="00327D47"/>
    <w:rsid w:val="00356A08"/>
    <w:rsid w:val="00362D3B"/>
    <w:rsid w:val="00376350"/>
    <w:rsid w:val="003773E1"/>
    <w:rsid w:val="00386B48"/>
    <w:rsid w:val="00396E6E"/>
    <w:rsid w:val="003A1A86"/>
    <w:rsid w:val="003B0D71"/>
    <w:rsid w:val="003B6F59"/>
    <w:rsid w:val="00442170"/>
    <w:rsid w:val="004449F9"/>
    <w:rsid w:val="00451AD4"/>
    <w:rsid w:val="00463B64"/>
    <w:rsid w:val="004D7875"/>
    <w:rsid w:val="004F70FC"/>
    <w:rsid w:val="004F74A5"/>
    <w:rsid w:val="005050AD"/>
    <w:rsid w:val="00522AEE"/>
    <w:rsid w:val="00535E2D"/>
    <w:rsid w:val="00553C86"/>
    <w:rsid w:val="0058137C"/>
    <w:rsid w:val="005E6E8E"/>
    <w:rsid w:val="006A538A"/>
    <w:rsid w:val="00741A69"/>
    <w:rsid w:val="007450DA"/>
    <w:rsid w:val="00745EB3"/>
    <w:rsid w:val="007872FF"/>
    <w:rsid w:val="00795E9C"/>
    <w:rsid w:val="007C3250"/>
    <w:rsid w:val="007D6B87"/>
    <w:rsid w:val="007F681F"/>
    <w:rsid w:val="00821559"/>
    <w:rsid w:val="00874A11"/>
    <w:rsid w:val="00891D7D"/>
    <w:rsid w:val="008A68FF"/>
    <w:rsid w:val="008C5893"/>
    <w:rsid w:val="00914BE3"/>
    <w:rsid w:val="00920328"/>
    <w:rsid w:val="00962F44"/>
    <w:rsid w:val="0099146B"/>
    <w:rsid w:val="009D68C7"/>
    <w:rsid w:val="009E0312"/>
    <w:rsid w:val="009F57D7"/>
    <w:rsid w:val="00A177F6"/>
    <w:rsid w:val="00A42F5F"/>
    <w:rsid w:val="00A6023E"/>
    <w:rsid w:val="00A649FE"/>
    <w:rsid w:val="00A67D6C"/>
    <w:rsid w:val="00A72791"/>
    <w:rsid w:val="00A815F3"/>
    <w:rsid w:val="00AB7920"/>
    <w:rsid w:val="00AD1552"/>
    <w:rsid w:val="00B156D8"/>
    <w:rsid w:val="00B2023C"/>
    <w:rsid w:val="00B30A73"/>
    <w:rsid w:val="00B83991"/>
    <w:rsid w:val="00B85E1E"/>
    <w:rsid w:val="00B95569"/>
    <w:rsid w:val="00BA13E8"/>
    <w:rsid w:val="00BA3DC4"/>
    <w:rsid w:val="00BB5646"/>
    <w:rsid w:val="00BC3E5D"/>
    <w:rsid w:val="00BF50EC"/>
    <w:rsid w:val="00C03E3B"/>
    <w:rsid w:val="00C247CC"/>
    <w:rsid w:val="00C272C0"/>
    <w:rsid w:val="00C737BD"/>
    <w:rsid w:val="00CC07F8"/>
    <w:rsid w:val="00CC4EB8"/>
    <w:rsid w:val="00D61F76"/>
    <w:rsid w:val="00D721A0"/>
    <w:rsid w:val="00D90D60"/>
    <w:rsid w:val="00D96AB8"/>
    <w:rsid w:val="00DC21EA"/>
    <w:rsid w:val="00DE2E6C"/>
    <w:rsid w:val="00DF093E"/>
    <w:rsid w:val="00DF47D4"/>
    <w:rsid w:val="00E41E10"/>
    <w:rsid w:val="00E56C99"/>
    <w:rsid w:val="00E837AE"/>
    <w:rsid w:val="00F13EB5"/>
    <w:rsid w:val="00F16D67"/>
    <w:rsid w:val="00F53474"/>
    <w:rsid w:val="00F61A88"/>
    <w:rsid w:val="00FA7A3D"/>
    <w:rsid w:val="00FB30E4"/>
    <w:rsid w:val="00FD712D"/>
    <w:rsid w:val="00FE2D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3BE83"/>
  <w15:docId w15:val="{DF23A679-DB6C-43E8-9282-11B89F41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lang w:val="es-ES"/>
    </w:rPr>
  </w:style>
  <w:style w:type="paragraph" w:styleId="Ttulo1">
    <w:name w:val="heading 1"/>
    <w:basedOn w:val="Normal"/>
    <w:uiPriority w:val="9"/>
    <w:qFormat/>
    <w:pPr>
      <w:spacing w:before="1"/>
      <w:ind w:left="110"/>
      <w:outlineLvl w:val="0"/>
    </w:pPr>
    <w:rPr>
      <w:rFonts w:ascii="Tahoma" w:eastAsia="Tahoma" w:hAnsi="Tahoma" w:cs="Tahoma"/>
      <w:b/>
      <w:bCs/>
      <w:sz w:val="34"/>
      <w:szCs w:val="34"/>
      <w:u w:val="single" w:color="000000"/>
    </w:rPr>
  </w:style>
  <w:style w:type="paragraph" w:styleId="Ttulo2">
    <w:name w:val="heading 2"/>
    <w:basedOn w:val="Normal"/>
    <w:uiPriority w:val="9"/>
    <w:unhideWhenUsed/>
    <w:qFormat/>
    <w:pPr>
      <w:ind w:left="110"/>
      <w:outlineLvl w:val="1"/>
    </w:pPr>
    <w:rPr>
      <w:rFonts w:ascii="Tahoma" w:eastAsia="Tahoma" w:hAnsi="Tahoma" w:cs="Tahoma"/>
      <w:b/>
      <w:bCs/>
      <w:sz w:val="29"/>
      <w:szCs w:val="29"/>
    </w:rPr>
  </w:style>
  <w:style w:type="paragraph" w:styleId="Ttulo3">
    <w:name w:val="heading 3"/>
    <w:basedOn w:val="Normal"/>
    <w:uiPriority w:val="9"/>
    <w:unhideWhenUsed/>
    <w:qFormat/>
    <w:pPr>
      <w:spacing w:before="118"/>
      <w:ind w:left="110"/>
      <w:outlineLvl w:val="2"/>
    </w:pPr>
    <w:rPr>
      <w:rFonts w:ascii="Tahoma" w:eastAsia="Tahoma" w:hAnsi="Tahoma" w:cs="Tahoma"/>
      <w:b/>
      <w:bCs/>
      <w:sz w:val="19"/>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9"/>
      <w:szCs w:val="19"/>
    </w:rPr>
  </w:style>
  <w:style w:type="paragraph" w:styleId="Ttulo">
    <w:name w:val="Title"/>
    <w:basedOn w:val="Normal"/>
    <w:uiPriority w:val="10"/>
    <w:qFormat/>
    <w:pPr>
      <w:spacing w:before="131"/>
      <w:ind w:left="110"/>
    </w:pPr>
    <w:rPr>
      <w:rFonts w:ascii="Tahoma" w:eastAsia="Tahoma" w:hAnsi="Tahoma" w:cs="Tahoma"/>
      <w:b/>
      <w:bCs/>
      <w:sz w:val="44"/>
      <w:szCs w:val="44"/>
      <w:u w:val="single" w:color="000000"/>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08C34-7344-4124-B087-19D5D2DB0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266</Words>
  <Characters>1465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aguilera contreras</dc:creator>
  <cp:lastModifiedBy>esteban aguilera contreras</cp:lastModifiedBy>
  <cp:revision>17</cp:revision>
  <cp:lastPrinted>2023-08-24T23:24:00Z</cp:lastPrinted>
  <dcterms:created xsi:type="dcterms:W3CDTF">2023-09-09T01:34:00Z</dcterms:created>
  <dcterms:modified xsi:type="dcterms:W3CDTF">2023-09-11T00:01:00Z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Creator">
    <vt:lpwstr>Typora</vt:lpwstr>
  </property>
  <property fmtid="{D5CDD505-2E9C-101B-9397-08002B2CF9AE}" pid="4" name="LastSaved">
    <vt:filetime>2023-08-24T00:00:00Z</vt:filetime>
  </property>
</Properties>
</file>