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rPr>
          <w:lang w:val="es-AR"/>
        </w:rPr>
      </w:pPr>
      <w:r>
        <w:rPr>
          <w:rFonts w:ascii="Calibri Light" w:hAnsi="Calibri Light" w:cs="Calibri Light"/>
          <w:lang w:val="es-AR"/>
        </w:rPr>
        <w:t>Nota del conjunto de datos · Producción de pozos petrolíferos de Vaca Muerta</w:t>
      </w:r>
    </w:p>
    <w:p>
      <w:pPr>
        <w:rPr>
          <w:lang w:val="es-AR"/>
        </w:rPr>
      </w:pPr>
      <w:r>
        <w:rPr>
          <w:rFonts w:cs="Calibri Light"/>
          <w:sz w:val="18"/>
          <w:lang w:val="es-AR"/>
        </w:rPr>
        <w:t xml:space="preserve">NOTA DE DATOS · Clasificación: Pública</w:t>
      </w: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6"/>
      </w:tblGrid>
      <w:tr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color w:val="123047"/>
                <w:sz w:val="18"/>
                <w:lang w:val="es-AR"/>
              </w:rPr>
              <w:t xml:space="preserve">Fuente</w:t>
            </w:r>
          </w:p>
        </w:tc>
        <w:tc>
          <w:tcPr>
            <w:tcW w:w="7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Secretaría de Energía de la Nación, “Producción de petróleo y gas por pozo (Capítulo IV)”, publicada en datos.gob.ar (datos.gob.ar/dataset/energia-produccion-petroleo-gas-por-pozo-capitulo-iv).</w:t>
            </w:r>
          </w:p>
        </w:tc>
      </w:tr>
      <w:tr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color w:val="123047"/>
                <w:sz w:val="18"/>
                <w:lang w:val="es-AR"/>
              </w:rPr>
              <w:t xml:space="preserve">Archivo original</w:t>
            </w:r>
          </w:p>
        </w:tc>
        <w:tc>
          <w:tcPr>
            <w:tcW w:w="7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produccin-de-pozos-de-gas-y-petrleo-no-convencional_2026.xlsx: 426.145 registros y 40 columnas, de enero de 2006 a agosto de 2026 (último mes del archivo).</w:t>
            </w:r>
          </w:p>
        </w:tc>
      </w:tr>
      <w:tr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color w:val="123047"/>
                <w:sz w:val="18"/>
                <w:lang w:val="es-AR"/>
              </w:rPr>
              <w:t xml:space="preserve">Recorte (WC01)</w:t>
            </w:r>
          </w:p>
        </w:tc>
        <w:tc>
          <w:tcPr>
            <w:tcW w:w="7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154.322 registros y 9 columnas (1,39 millones de celdas), en la tabla “Produccion” de la hoja “Produccion”.</w:t>
            </w:r>
          </w:p>
        </w:tc>
      </w:tr>
      <w:tr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color w:val="123047"/>
                <w:sz w:val="18"/>
                <w:lang w:val="es-AR"/>
              </w:rPr>
              <w:t xml:space="preserve">Versión / Estado</w:t>
            </w:r>
          </w:p>
        </w:tc>
        <w:tc>
          <w:tcPr>
            <w:tcW w:w="7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0.1 · Borrador, pendiente de revisión</w:t>
            </w:r>
          </w:p>
        </w:tc>
      </w:tr>
      <w:tr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color w:val="123047"/>
                <w:sz w:val="18"/>
                <w:lang w:val="es-AR"/>
              </w:rPr>
              <w:t xml:space="preserve">Uso</w:t>
            </w:r>
          </w:p>
        </w:tc>
        <w:tc>
          <w:tcPr>
            <w:tcW w:w="7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Material del caso Water Cut. Son datos públicos; no hay datos de pozos de Auren.</w:t>
            </w:r>
          </w:p>
        </w:tc>
      </w:tr>
    </w:tbl>
    <w:p>
      <w:pPr>
        <w:rPr>
          <w:lang w:val="es-AR"/>
        </w:rPr>
      </w:pPr>
    </w:p>
    <w:p>
      <w:pPr>
        <w:pStyle w:val="Ttulo2"/>
      </w:pPr>
      <w:r>
        <w:rPr>
          <w:rFonts w:ascii="Calibri Light" w:hAnsi="Calibri Light" w:cs="Calibri Light"/>
        </w:rPr>
        <w:t xml:space="preserve">1. Criterio del recorte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Provincia: Neuquén.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Formación productiva: Vaca Muerta (código VMUT).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Tipo de pozo: Petrolífero, según la clasificación de la fuente. Se excluyen los pozos gasíferos y otros tipos, porque el indicador se define sobre petróleo y agua.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Período: todos los meses del archivo (enero de 2006 a agosto de 2026). El análisis de la demo usa de enero de 2019 a agosto de 2026.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Columnas: las nueve necesarias para el caso. Se redujeron para que la tabla quede por debajo de los dos millones de celdas que indica Microsoft como límite de Copilot en Excel.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Valores: sin modificar. Los 27 registros del archivo original sin fecha, formación ni provincia no integran el recorte.</w:t>
      </w:r>
    </w:p>
    <w:p>
      <w:pPr>
        <w:pStyle w:val="Ttulo2"/>
      </w:pPr>
      <w:r>
        <w:rPr>
          <w:rFonts w:ascii="Calibri Light" w:hAnsi="Calibri Light" w:cs="Calibri Light"/>
        </w:rPr>
        <w:t xml:space="preserve">2. Diccionario de columnas</w:t>
      </w: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5324"/>
        <w:gridCol w:w="2100"/>
      </w:tblGrid>
      <w:tr>
        <w:trPr>
          <w:cantSplit/>
          <w:tblHeader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Columna</w:t>
            </w:r>
          </w:p>
        </w:tc>
        <w:tc>
          <w:tcPr>
            <w:tcW w:w="5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Descripción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Unidad o formato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fecha_data</w:t>
            </w:r>
          </w:p>
        </w:tc>
        <w:tc>
          <w:tcPr>
            <w:tcW w:w="5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Último día del mes de la producción informada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Fecha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anio</w:t>
            </w:r>
          </w:p>
        </w:tc>
        <w:tc>
          <w:tcPr>
            <w:tcW w:w="5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Año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Número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mes</w:t>
            </w:r>
          </w:p>
        </w:tc>
        <w:tc>
          <w:tcPr>
            <w:tcW w:w="5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Mes (1 a 12)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Número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idpozo</w:t>
            </w:r>
          </w:p>
        </w:tc>
        <w:tc>
          <w:tcPr>
            <w:tcW w:w="5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Identificador del pozo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Número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empresa</w:t>
            </w:r>
          </w:p>
        </w:tc>
        <w:tc>
          <w:tcPr>
            <w:tcW w:w="5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Empresa operadora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Texto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areayacimiento</w:t>
            </w:r>
          </w:p>
        </w:tc>
        <w:tc>
          <w:tcPr>
            <w:tcW w:w="5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Área de yacimiento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Texto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tipoestado</w:t>
            </w:r>
          </w:p>
        </w:tc>
        <w:tc>
          <w:tcPr>
            <w:tcW w:w="5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Estado del pozo informado en el mes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Texto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prod_pet</w:t>
            </w:r>
          </w:p>
        </w:tc>
        <w:tc>
          <w:tcPr>
            <w:tcW w:w="5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Producción de petróleo del mes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m3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prod_agua</w:t>
            </w:r>
          </w:p>
        </w:tc>
        <w:tc>
          <w:tcPr>
            <w:tcW w:w="5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Producción de agua del mes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m3</w:t>
            </w:r>
          </w:p>
        </w:tc>
      </w:tr>
    </w:tbl>
    <w:p>
      <w:pPr>
        <w:rPr>
          <w:lang w:val="es-AR"/>
        </w:rPr>
      </w:pPr>
      <w:r>
        <w:rPr>
          <w:rFonts w:cs="Calibri Light"/>
          <w:sz w:val="20"/>
          <w:lang w:val="es-AR"/>
        </w:rPr>
        <w:t xml:space="preserve">Unidades según el README de la fuente: petróleo y agua en m3 (el gas, que no integra el recorte, en miles de m3). Cada fila es un mes de un pozo; no hay datos diarios.</w:t>
      </w:r>
    </w:p>
    <w:p>
      <w:pPr>
        <w:pStyle w:val="Ttulo2"/>
      </w:pPr>
      <w:r>
        <w:rPr>
          <w:rFonts w:ascii="Calibri Light" w:hAnsi="Calibri Light" w:cs="Calibri Light"/>
        </w:rPr>
        <w:t xml:space="preserve">3. Indicadores usados en el caso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b/>
          <w:lang w:val="es-AR"/>
        </w:rPr>
        <w:t xml:space="preserve">Corte de agua (water cut)</w:t>
      </w:r>
      <w:r>
        <w:rPr>
          <w:rFonts w:cs="Calibri Light"/>
          <w:lang w:val="es-AR"/>
        </w:rPr>
        <w:t xml:space="preserve"> = suma de prod_agua ÷ (suma de prod_pet + suma de prod_agua), calculada sobre todos los pozos del mes. No es el promedio de los cortes de cada pozo.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b/>
          <w:lang w:val="es-AR"/>
        </w:rPr>
        <w:t xml:space="preserve">Pozos informados</w:t>
      </w:r>
      <w:r>
        <w:rPr>
          <w:rFonts w:cs="Calibri Light"/>
          <w:lang w:val="es-AR"/>
        </w:rPr>
        <w:t xml:space="preserve"> = cantidad de pozos con registro en el mes.</w:t>
      </w:r>
    </w:p>
    <w:p>
      <w:pPr>
        <w:pStyle w:val="Ttulo2"/>
      </w:pPr>
      <w:r>
        <w:rPr>
          <w:rFonts w:ascii="Calibri Light" w:hAnsi="Calibri Light" w:cs="Calibri Light"/>
        </w:rPr>
        <w:t xml:space="preserve">4. Limitaciones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Los datos son los que publica la Secretaría de Energía, sin correcciones. El archivo original incluye registros marcados como rectificados.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La cantidad de pozos informados cambia cada mes por altas, bajas y ausencias de registro. La fuente no indica el motivo de las ausencias.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Hay pozos con producción de petróleo igual a cero (por ejemplo, pozos parados) que figuran en la tabla.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Es información del conjunto de la formación en Neuquén; no describe a ninguna empresa en particular ni a Auren.</w:t>
      </w:r>
    </w:p>
    <w:p>
      <w:pPr>
        <w:pStyle w:val="Ttulo2"/>
      </w:pPr>
      <w:r>
        <w:rPr>
          <w:rFonts w:ascii="Calibri Light" w:hAnsi="Calibri Light" w:cs="Calibri Light"/>
        </w:rPr>
        <w:t xml:space="preserve">5. Verificación del recorte</w:t>
      </w: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5000"/>
        <w:gridCol w:w="4524"/>
      </w:tblGrid>
      <w:tr>
        <w:trPr>
          <w:cantSplit/>
          <w:tblHeader/>
          <w:jc w:val="center"/>
        </w:trPr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Dato</w:t>
            </w:r>
          </w:p>
        </w:tc>
        <w:tc>
          <w:tcPr>
            <w:tcW w:w="4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Valor</w:t>
            </w:r>
          </w:p>
        </w:tc>
      </w:tr>
      <w:tr>
        <w:trPr>
          <w:cantSplit/>
          <w:jc w:val="center"/>
        </w:trPr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Registros</w:t>
            </w:r>
          </w:p>
        </w:tc>
        <w:tc>
          <w:tcPr>
            <w:tcW w:w="4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154.322</w:t>
            </w:r>
          </w:p>
        </w:tc>
      </w:tr>
      <w:tr>
        <w:trPr>
          <w:cantSplit/>
          <w:jc w:val="center"/>
        </w:trPr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Registros de enero de 2019 a agosto de 2026</w:t>
            </w:r>
          </w:p>
        </w:tc>
        <w:tc>
          <w:tcPr>
            <w:tcW w:w="4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121.883</w:t>
            </w:r>
          </w:p>
        </w:tc>
      </w:tr>
      <w:tr>
        <w:trPr>
          <w:cantSplit/>
          <w:jc w:val="center"/>
        </w:trPr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Pozos distintos</w:t>
            </w:r>
          </w:p>
        </w:tc>
        <w:tc>
          <w:tcPr>
            <w:tcW w:w="4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2.555</w:t>
            </w:r>
          </w:p>
        </w:tc>
      </w:tr>
      <w:tr>
        <w:trPr>
          <w:cantSplit/>
          <w:jc w:val="center"/>
        </w:trPr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Empresas distintas</w:t>
            </w:r>
          </w:p>
        </w:tc>
        <w:tc>
          <w:tcPr>
            <w:tcW w:w="4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42</w:t>
            </w:r>
          </w:p>
        </w:tc>
      </w:tr>
      <w:tr>
        <w:trPr>
          <w:cantSplit/>
          <w:jc w:val="center"/>
        </w:trPr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Áreas de yacimiento distintas</w:t>
            </w:r>
          </w:p>
        </w:tc>
        <w:tc>
          <w:tcPr>
            <w:tcW w:w="4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73</w:t>
            </w:r>
          </w:p>
        </w:tc>
      </w:tr>
    </w:tbl>
    <w:sectPr w:rsidR="000E467A" w:rsidRPr="003F2233" w:rsidSect="00231A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1" w:right="964" w:bottom="102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98B1E" w14:textId="77777777" w:rsidR="009D2840" w:rsidRDefault="009D2840">
      <w:pPr>
        <w:spacing w:after="0" w:line="240" w:lineRule="auto"/>
      </w:pPr>
      <w:r>
        <w:separator/>
      </w:r>
    </w:p>
  </w:endnote>
  <w:endnote w:type="continuationSeparator" w:id="0">
    <w:p w14:paraId="3E47DCB5" w14:textId="77777777" w:rsidR="009D2840" w:rsidRDefault="009D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D230C" w14:textId="77777777" w:rsidR="00C35F40" w:rsidRDefault="00C35F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29011" w14:textId="77777777" w:rsidR="00361172" w:rsidRPr="00123592" w:rsidRDefault="00123592">
    <w:pPr>
      <w:pStyle w:val="Piedepgina"/>
      <w:rPr>
        <w:color w:val="465560"/>
        <w:sz w:val="16"/>
        <w:lang w:val="es-AR"/>
      </w:rPr>
    </w:pPr>
    <w:r>
      <w:rPr>
        <w:noProof/>
        <w:color w:val="465560"/>
        <w:sz w:val="16"/>
        <w:lang w:val="es-AR"/>
      </w:rPr>
      <w:drawing>
        <wp:anchor distT="0" distB="0" distL="114300" distR="114300" simplePos="0" relativeHeight="251658240" behindDoc="1" locked="0" layoutInCell="1" allowOverlap="1" wp14:anchorId="41D8D255" wp14:editId="7BA39DB3">
          <wp:simplePos x="0" y="0"/>
          <wp:positionH relativeFrom="column">
            <wp:posOffset>5885253</wp:posOffset>
          </wp:positionH>
          <wp:positionV relativeFrom="paragraph">
            <wp:posOffset>-236731</wp:posOffset>
          </wp:positionV>
          <wp:extent cx="760638" cy="981592"/>
          <wp:effectExtent l="0" t="0" r="1905" b="0"/>
          <wp:wrapNone/>
          <wp:docPr id="11383899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38995" name="Imagen 113838995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152" cy="9874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23592">
      <w:rPr>
        <w:color w:val="465560"/>
        <w:sz w:val="16"/>
        <w:lang w:val="es-AR"/>
      </w:rPr>
      <w:t xml:space="preserve">Empresa ficticia · Material de capacitación  </w:t>
    </w:r>
  </w:p>
  <w:p w14:paraId="3C8DC620" w14:textId="77777777" w:rsidR="00FC5FDC" w:rsidRPr="00361172" w:rsidRDefault="00361172" w:rsidP="00361172">
    <w:pPr>
      <w:pStyle w:val="Piedepgina"/>
      <w:tabs>
        <w:tab w:val="clear" w:pos="9360"/>
        <w:tab w:val="right" w:pos="8789"/>
      </w:tabs>
      <w:rPr>
        <w:lang w:val="es-AR"/>
      </w:rPr>
    </w:pPr>
    <w:r w:rsidRPr="00361172">
      <w:rPr>
        <w:color w:val="465560"/>
        <w:sz w:val="16"/>
        <w:lang w:val="es-AR"/>
      </w:rPr>
      <w:t>Este documento ha sido generado con la asistenci</w:t>
    </w:r>
    <w:r>
      <w:rPr>
        <w:color w:val="465560"/>
        <w:sz w:val="16"/>
        <w:lang w:val="es-AR"/>
      </w:rPr>
      <w:t>a de inteligencia artificial.</w:t>
    </w:r>
    <w:r>
      <w:rPr>
        <w:color w:val="465560"/>
        <w:sz w:val="16"/>
        <w:lang w:val="es-AR"/>
      </w:rPr>
      <w:tab/>
    </w:r>
    <w:r w:rsidRPr="00361172">
      <w:rPr>
        <w:color w:val="465560"/>
        <w:sz w:val="16"/>
        <w:lang w:val="es-AR"/>
      </w:rPr>
      <w:t xml:space="preserve">   |     </w:t>
    </w:r>
    <w:r>
      <w:fldChar w:fldCharType="begin"/>
    </w:r>
    <w:r w:rsidRPr="00361172">
      <w:rPr>
        <w:lang w:val="es-AR"/>
      </w:rPr>
      <w:instrText>PAGE</w:instrText>
    </w:r>
    <w:r>
      <w:fldChar w:fldCharType="separate"/>
    </w:r>
    <w:r w:rsidR="00231A4A" w:rsidRPr="00361172">
      <w:rPr>
        <w:noProof/>
        <w:lang w:val="es-AR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45F" w14:textId="77777777" w:rsidR="00C35F40" w:rsidRDefault="00C35F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70D3" w14:textId="77777777" w:rsidR="009D2840" w:rsidRDefault="009D2840">
      <w:pPr>
        <w:spacing w:after="0" w:line="240" w:lineRule="auto"/>
      </w:pPr>
      <w:r>
        <w:separator/>
      </w:r>
    </w:p>
  </w:footnote>
  <w:footnote w:type="continuationSeparator" w:id="0">
    <w:p w14:paraId="0BFB026F" w14:textId="77777777" w:rsidR="009D2840" w:rsidRDefault="009D2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4C2EE" w14:textId="77777777" w:rsidR="00C35F40" w:rsidRDefault="00C35F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DD86D" w14:textId="77777777" w:rsidR="00C35F40" w:rsidRDefault="00C35F4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5881" w14:textId="77777777" w:rsidR="00C35F40" w:rsidRDefault="00C35F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E18A1"/>
    <w:multiLevelType w:val="hybridMultilevel"/>
    <w:tmpl w:val="344C970E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71599570">
    <w:abstractNumId w:val="8"/>
  </w:num>
  <w:num w:numId="2" w16cid:durableId="333845554">
    <w:abstractNumId w:val="6"/>
  </w:num>
  <w:num w:numId="3" w16cid:durableId="1189677796">
    <w:abstractNumId w:val="5"/>
  </w:num>
  <w:num w:numId="4" w16cid:durableId="587858395">
    <w:abstractNumId w:val="4"/>
  </w:num>
  <w:num w:numId="5" w16cid:durableId="2135705871">
    <w:abstractNumId w:val="7"/>
  </w:num>
  <w:num w:numId="6" w16cid:durableId="292715298">
    <w:abstractNumId w:val="3"/>
  </w:num>
  <w:num w:numId="7" w16cid:durableId="1066689535">
    <w:abstractNumId w:val="2"/>
  </w:num>
  <w:num w:numId="8" w16cid:durableId="1012800885">
    <w:abstractNumId w:val="1"/>
  </w:num>
  <w:num w:numId="9" w16cid:durableId="1759591400">
    <w:abstractNumId w:val="0"/>
  </w:num>
  <w:num w:numId="10" w16cid:durableId="1856381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67A"/>
    <w:rsid w:val="00123592"/>
    <w:rsid w:val="0015074B"/>
    <w:rsid w:val="0015153D"/>
    <w:rsid w:val="001D12A6"/>
    <w:rsid w:val="002006F9"/>
    <w:rsid w:val="00231A4A"/>
    <w:rsid w:val="0029639D"/>
    <w:rsid w:val="00326F90"/>
    <w:rsid w:val="00342049"/>
    <w:rsid w:val="00361172"/>
    <w:rsid w:val="00380D83"/>
    <w:rsid w:val="003F2233"/>
    <w:rsid w:val="00471DED"/>
    <w:rsid w:val="004C3F0D"/>
    <w:rsid w:val="005F00A9"/>
    <w:rsid w:val="0071468D"/>
    <w:rsid w:val="00833CE0"/>
    <w:rsid w:val="008E768B"/>
    <w:rsid w:val="00903011"/>
    <w:rsid w:val="00961CF6"/>
    <w:rsid w:val="009D2840"/>
    <w:rsid w:val="00AA1D8D"/>
    <w:rsid w:val="00AD04B1"/>
    <w:rsid w:val="00B14D86"/>
    <w:rsid w:val="00B47730"/>
    <w:rsid w:val="00B70BAF"/>
    <w:rsid w:val="00C35F40"/>
    <w:rsid w:val="00CB0664"/>
    <w:rsid w:val="00CC392E"/>
    <w:rsid w:val="00DA73CE"/>
    <w:rsid w:val="00FB12C2"/>
    <w:rsid w:val="00FC5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1D3EF5"/>
  <w14:defaultImageDpi w14:val="300"/>
  <w15:docId w15:val="{F074B9A4-C77B-4731-925C-9D3740A0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A4A"/>
    <w:pPr>
      <w:spacing w:after="120"/>
    </w:pPr>
    <w:rPr>
      <w:rFonts w:ascii="Calibri Light" w:hAnsi="Calibri Light"/>
      <w:color w:val="404040" w:themeColor="text1" w:themeTint="BF"/>
    </w:rPr>
  </w:style>
  <w:style w:type="paragraph" w:styleId="Ttulo1">
    <w:name w:val="heading 1"/>
    <w:basedOn w:val="Normal"/>
    <w:next w:val="Normal"/>
    <w:link w:val="Ttulo1Car"/>
    <w:uiPriority w:val="9"/>
    <w:qFormat/>
    <w:rsid w:val="00231A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31A4A"/>
    <w:rPr>
      <w:rFonts w:asciiTheme="majorHAnsi" w:eastAsiaTheme="majorEastAsia" w:hAnsiTheme="majorHAnsi" w:cstheme="majorBidi"/>
      <w:b/>
      <w:bCs/>
      <w:color w:val="244061" w:themeColor="accent1" w:themeShade="80"/>
      <w:sz w:val="30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231A4A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31A4A"/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580E22-167D-4F93-A46B-5A385EB6CA24}">
  <we:reference id="wa200010453" version="1.0.0.1" store="es-MX" storeType="OMEX"/>
  <we:alternateReferences>
    <we:reference id="wa200010453" version="1.0.0.1" store="" storeType="OMEX"/>
  </we:alternateReferences>
  <we:properties>
    <we:property name="claude.fileId" value="&quot;c3a97b45-8d7a-4850-a5d7-9f481bb30524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12</Pages>
  <Words>4383</Words>
  <Characters>22882</Characters>
  <Application>Microsoft Office Word</Application>
  <DocSecurity>0</DocSecurity>
  <Lines>508</Lines>
  <Paragraphs>284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docente: Resumen de Gestión (borrador 0.2)</vt:lpstr>
      <vt:lpstr/>
    </vt:vector>
  </TitlesOfParts>
  <Manager/>
  <Company/>
  <LinksUpToDate>false</LinksUpToDate>
  <CharactersWithSpaces>26981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WC02 Nota del conjunto de datos</dc:title>
  <dc:subject>Auren Patagonia Energía</dc:subject>
  <dc:creator>Oscar Gerometta</dc:creator>
  <cp:keywords/>
  <dc:description>Borrador generado con asistencia de IA. Empresa ficticia · Material de capacitación.</dc:description>
  <cp:lastModifiedBy>Oscar Gerometta</cp:lastModifiedBy>
  <cp:revision>5</cp:revision>
  <dcterms:created xsi:type="dcterms:W3CDTF">2013-12-23T23:15:00Z</dcterms:created>
  <dcterms:modified xsi:type="dcterms:W3CDTF">2026-10-11T13:06:00Z</dcterms:modified>
  <cp:category/>
</cp:coreProperties>
</file>