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32"/>
        <w:gridCol w:w="2304"/>
      </w:tblGrid>
      <w:tr>
        <w:tc>
          <w:tcPr>
            <w:tcW w:type="dxa" w:w="5184"/>
            <w:shd w:fill="17365D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r>
              <w:rPr>
                <w:b/>
                <w:color w:val="FFFFFF"/>
                <w:sz w:val="46"/>
              </w:rPr>
              <w:t>Sebastián Acosta</w:t>
            </w:r>
          </w:p>
          <w:p>
            <w:r>
              <w:rPr>
                <w:color w:val="DCEBF7"/>
                <w:sz w:val="23"/>
              </w:rPr>
              <w:t>Coordinador de Transporte y Distribución</w:t>
            </w:r>
          </w:p>
        </w:tc>
        <w:tc>
          <w:tcPr>
            <w:tcW w:type="dxa" w:w="5184"/>
            <w:shd w:fill="00A6A6"/>
            <w:tcMar>
              <w:top w:w="140" w:type="dxa"/>
              <w:start w:w="170" w:type="dxa"/>
              <w:bottom w:w="140" w:type="dxa"/>
              <w:end w:w="17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CURRÍCULUM</w:t>
              <w:br/>
              <w:t>VITAE</w:t>
            </w:r>
          </w:p>
        </w:tc>
      </w:tr>
    </w:tbl>
    <w:p>
      <w:pPr>
        <w:spacing w:before="100" w:after="100"/>
        <w:jc w:val="center"/>
      </w:pPr>
      <w:r>
        <w:rPr>
          <w:color w:val="5B6573"/>
          <w:sz w:val="17"/>
        </w:rPr>
        <w:t>Las Piedras, Uruguay | sebastian.acosta.cv@example.com | +598 91 000 106</w:t>
      </w:r>
    </w:p>
    <w:p>
      <w:pPr>
        <w:pStyle w:val="Heading1"/>
        <w:spacing w:before="160" w:after="80"/>
      </w:pPr>
      <w:r>
        <w:rPr>
          <w:color w:val="17365D"/>
        </w:rPr>
        <w:t>Perfil profesional</w:t>
      </w:r>
    </w:p>
    <w:p>
      <w:r>
        <w:t>Coordinador de transporte con 10 años de experiencia en planificación de rutas, gestión de flotas y distribución nacional e internacional. Experiencia liderando conductores y coordinando operaciones con depósitos y clientes.</w:t>
      </w:r>
    </w:p>
    <w:p>
      <w:pPr>
        <w:pStyle w:val="Heading1"/>
        <w:spacing w:before="160" w:after="80"/>
      </w:pPr>
      <w:r>
        <w:rPr>
          <w:color w:val="17365D"/>
        </w:rPr>
        <w:t>Experiencia profesional</w:t>
      </w:r>
    </w:p>
    <w:p>
      <w:pPr>
        <w:spacing w:before="80" w:after="20"/>
      </w:pPr>
      <w:r>
        <w:rPr>
          <w:b/>
          <w:color w:val="17365D"/>
          <w:sz w:val="20"/>
        </w:rPr>
        <w:t>Coordinador de Transporte</w:t>
      </w:r>
      <w:r>
        <w:rPr>
          <w:i/>
          <w:color w:val="5B6573"/>
          <w:sz w:val="18"/>
        </w:rPr>
        <w:t xml:space="preserve"> | Rutas del Mercosur S.A. | 2019 - Actualidad</w:t>
      </w:r>
    </w:p>
    <w:p>
      <w:pPr>
        <w:pStyle w:val="ListBullet"/>
        <w:spacing w:after="40"/>
        <w:ind w:left="317"/>
      </w:pPr>
      <w:r>
        <w:t>Planificación diaria de rutas y asignación de vehículos.</w:t>
      </w:r>
    </w:p>
    <w:p>
      <w:pPr>
        <w:pStyle w:val="ListBullet"/>
        <w:spacing w:after="40"/>
        <w:ind w:left="317"/>
      </w:pPr>
      <w:r>
        <w:t>Liderazgo de 28 conductores y coordinación con depósitos.</w:t>
      </w:r>
    </w:p>
    <w:p>
      <w:pPr>
        <w:pStyle w:val="ListBullet"/>
        <w:spacing w:after="40"/>
        <w:ind w:left="317"/>
      </w:pPr>
      <w:r>
        <w:t>Control de entregas, incidencias, documentación y cumplimiento de ventanas horarias.</w:t>
      </w:r>
    </w:p>
    <w:p>
      <w:pPr>
        <w:pStyle w:val="ListBullet"/>
        <w:spacing w:after="40"/>
        <w:ind w:left="317"/>
      </w:pPr>
      <w:r>
        <w:t>Seguimiento de costes de transporte y utilización de flota.</w:t>
      </w:r>
    </w:p>
    <w:p>
      <w:pPr>
        <w:spacing w:before="80" w:after="20"/>
      </w:pPr>
      <w:r>
        <w:rPr>
          <w:b/>
          <w:color w:val="17365D"/>
          <w:sz w:val="20"/>
        </w:rPr>
        <w:t>Planificador de Tráfico</w:t>
      </w:r>
      <w:r>
        <w:rPr>
          <w:i/>
          <w:color w:val="5B6573"/>
          <w:sz w:val="18"/>
        </w:rPr>
        <w:t xml:space="preserve"> | Carga Internacional Ltda. | 2016 - 2019</w:t>
      </w:r>
    </w:p>
    <w:p>
      <w:pPr>
        <w:pStyle w:val="ListBullet"/>
        <w:spacing w:after="40"/>
        <w:ind w:left="317"/>
      </w:pPr>
      <w:r>
        <w:t>Programación de viajes nacionales y regionales.</w:t>
      </w:r>
    </w:p>
    <w:p>
      <w:pPr>
        <w:pStyle w:val="ListBullet"/>
        <w:spacing w:after="40"/>
        <w:ind w:left="317"/>
      </w:pPr>
      <w:r>
        <w:t>Coordinación documental con comercio exterior.</w:t>
      </w:r>
    </w:p>
    <w:p>
      <w:pPr>
        <w:pStyle w:val="ListBullet"/>
        <w:spacing w:after="40"/>
        <w:ind w:left="317"/>
      </w:pPr>
      <w:r>
        <w:t>Seguimiento mediante TMS y comunicación con clientes.</w:t>
      </w:r>
    </w:p>
    <w:p>
      <w:pPr>
        <w:pStyle w:val="Heading1"/>
        <w:spacing w:before="160" w:after="80"/>
      </w:pPr>
      <w:r>
        <w:rPr>
          <w:color w:val="17365D"/>
        </w:rPr>
        <w:t>Formación</w:t>
      </w:r>
    </w:p>
    <w:p>
      <w:pPr>
        <w:pStyle w:val="ListBullet"/>
        <w:spacing w:after="40"/>
        <w:ind w:left="317"/>
      </w:pPr>
      <w:r>
        <w:t>Tecnólogo en Logística, universidad ficticia, 2015</w:t>
      </w:r>
    </w:p>
    <w:p>
      <w:pPr>
        <w:pStyle w:val="ListBullet"/>
        <w:spacing w:after="40"/>
        <w:ind w:left="317"/>
      </w:pPr>
      <w:r>
        <w:t>Curso de comercio exterior y transporte regional, 2020</w:t>
      </w:r>
    </w:p>
    <w:p>
      <w:pPr>
        <w:pStyle w:val="Heading1"/>
        <w:spacing w:before="160" w:after="80"/>
      </w:pPr>
      <w:r>
        <w:rPr>
          <w:color w:val="17365D"/>
        </w:rPr>
        <w:t>Competencias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TMS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Planificación de rutas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Gestión de flotas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Comercio exterior</w:t>
            </w:r>
          </w:p>
        </w:tc>
      </w:tr>
      <w:tr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Liderazgo de conductores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Indicadores de transporte</w:t>
            </w:r>
          </w:p>
        </w:tc>
        <w:tc>
          <w:tcPr>
            <w:tcW w:type="dxa" w:w="259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16"/>
              </w:rPr>
              <w:t>Excel avanzado</w:t>
            </w:r>
          </w:p>
        </w:tc>
        <w:tc>
          <w:tcPr>
            <w:tcW w:type="dxa" w:w="2592"/>
          </w:tcPr>
          <w:p/>
        </w:tc>
      </w:tr>
    </w:tbl>
    <w:p>
      <w:pPr>
        <w:pStyle w:val="Heading1"/>
        <w:spacing w:before="160" w:after="80"/>
      </w:pPr>
      <w:r>
        <w:rPr>
          <w:color w:val="17365D"/>
        </w:rPr>
        <w:t>Logros destacados</w:t>
      </w:r>
    </w:p>
    <w:p>
      <w:pPr>
        <w:pStyle w:val="ListBullet"/>
        <w:spacing w:after="40"/>
        <w:ind w:left="317"/>
      </w:pPr>
      <w:r>
        <w:t>Rediseñó rutas recurrentes para mejorar la utilización de vehículos.</w:t>
      </w:r>
    </w:p>
    <w:p>
      <w:pPr>
        <w:pStyle w:val="ListBullet"/>
        <w:spacing w:after="40"/>
        <w:ind w:left="317"/>
      </w:pPr>
      <w:r>
        <w:t>Implementó un registro estructurado de incidencias de entrega.</w:t>
      </w:r>
    </w:p>
    <w:p>
      <w:pPr>
        <w:spacing w:before="120"/>
        <w:jc w:val="center"/>
      </w:pPr>
      <w:r>
        <w:rPr>
          <w:i/>
          <w:color w:val="5B6573"/>
          <w:sz w:val="15"/>
        </w:rPr>
        <w:t>Documento ficticio creado exclusivamente para una actividad formativa.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5"/>
      </w:rPr>
      <w:t>Escenario formativo | Selección de Supervisor de Operaciones Logísticas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ficticio - Sebastián Acosta</dc:title>
  <dc:subject>Laboratorio de Microsoft 365 Copilot - Agente Investigador</dc:subject>
  <dc:creator>Material de capacitación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