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8" w:space="4" w:color="007F82"/>
        </w:pBdr>
        <w:spacing w:after="40"/>
      </w:pPr>
      <w:r>
        <w:rPr>
          <w:b/>
          <w:color w:val="123047"/>
          <w:sz w:val="40"/>
          <w:lang w:val="es-AR"/>
        </w:rPr>
        <w:t xml:space="preserve">PD01 · Solicitud de la Secretaría del Directorio</w:t>
      </w:r>
    </w:p>
    <w:p>
      <w:pPr>
        <w:spacing w:before="80" w:after="160"/>
      </w:pPr>
      <w:r>
        <w:rPr>
          <w:color w:val="465560"/>
          <w:sz w:val="20"/>
          <w:lang w:val="es-AR"/>
        </w:rPr>
        <w:t xml:space="preserve">MATERIAL DE LA DEMO · PRESENTACIÓN AL DIRECTORIO · Clasificación: Interna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Propietaria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Lucía Ferrer (Administración y Finanzas)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Fecha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09/10/2026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Sesión del Directorio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Jueves 29/10/2026 (fecha ficticia)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Versión / estado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0.2 · Borrador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0" w:after="100"/>
      </w:pPr>
      <w:r>
        <w:rPr>
          <w:b/>
          <w:lang w:val="es-AR"/>
        </w:rPr>
        <w:t xml:space="preserve">De:</w:t>
      </w:r>
      <w:r>
        <w:rPr>
          <w:lang w:val="es-AR"/>
        </w:rPr>
        <w:t xml:space="preserve"> Secretaría del Directorio</w:t>
      </w:r>
    </w:p>
    <w:p>
      <w:pPr>
        <w:spacing w:before="0" w:after="100"/>
      </w:pPr>
      <w:r>
        <w:rPr>
          <w:b/>
          <w:lang w:val="es-AR"/>
        </w:rPr>
        <w:t xml:space="preserve">Para:</w:t>
      </w:r>
      <w:r>
        <w:rPr>
          <w:lang w:val="es-AR"/>
        </w:rPr>
        <w:t xml:space="preserve"> Lucía Ferrer, directora de Administración y Finanzas</w:t>
      </w:r>
    </w:p>
    <w:p>
      <w:pPr>
        <w:spacing w:before="0" w:after="100"/>
      </w:pPr>
      <w:r>
        <w:rPr>
          <w:b/>
          <w:lang w:val="es-AR"/>
        </w:rPr>
        <w:t xml:space="preserve">Fecha:</w:t>
      </w:r>
      <w:r>
        <w:rPr>
          <w:lang w:val="es-AR"/>
        </w:rPr>
        <w:t xml:space="preserve"> 09/10/2026</w:t>
      </w:r>
    </w:p>
    <w:p>
      <w:pPr>
        <w:spacing w:before="0" w:after="100"/>
      </w:pPr>
      <w:r>
        <w:rPr>
          <w:b/>
          <w:lang w:val="es-AR"/>
        </w:rPr>
        <w:t xml:space="preserve">Asunto:</w:t>
      </w:r>
      <w:r>
        <w:rPr>
          <w:lang w:val="es-AR"/>
        </w:rPr>
        <w:t xml:space="preserve"> Punto para la próxima sesión del Directorio: capacidad de transporte para Horizonte 2027</w:t>
      </w:r>
    </w:p>
    <w:p>
      <w:pPr>
        <w:spacing w:before="0" w:after="100"/>
      </w:pPr>
      <w:r>
        <w:rPr>
          <w:lang w:val="es-AR"/>
        </w:rPr>
        <w:t xml:space="preserve">Lucía:</w:t>
      </w:r>
    </w:p>
    <w:p>
      <w:pPr>
        <w:spacing w:before="0" w:after="100"/>
      </w:pPr>
      <w:r>
        <w:rPr>
          <w:lang w:val="es-AR"/>
        </w:rPr>
        <w:t xml:space="preserve">Para la próxima sesión ordinaria del Directorio, prevista para el jueves 29/10/2026, se solicita incluir un punto sobre la capacidad de transporte de la producción de los ocho pozos de la campaña Horizonte 2027, a la luz de la exigencia que anunció el Gobierno de Neuquén.</w:t>
      </w:r>
    </w:p>
    <w:p>
      <w:pPr>
        <w:spacing w:before="0" w:after="100"/>
      </w:pPr>
      <w:r>
        <w:rPr>
          <w:lang w:val="es-AR"/>
        </w:rPr>
        <w:t xml:space="preserve">Pedimos que la presentación contenga:</w:t>
      </w:r>
    </w:p>
    <w:p>
      <w:pPr>
        <w:tabs>
          <w:tab w:val="left" w:pos="540"/>
        </w:tabs>
        <w:spacing w:after="60"/>
        <w:ind w:left="540" w:hanging="300"/>
      </w:pPr>
      <w:r>
        <w:rPr>
          <w:lang w:val="es-AR"/>
        </w:rPr>
        <w:t xml:space="preserve">1.</w:t>
      </w:r>
      <w:r>
        <w:rPr>
          <w:lang w:val="es-AR"/>
        </w:rPr>
        <w:tab/>
      </w:r>
      <w:r>
        <w:rPr>
          <w:lang w:val="es-AR"/>
        </w:rPr>
        <w:t xml:space="preserve">La situación del anuncio de Neuquén y su estado normativo, distinguiendo lo anunciado de lo que tiene norma publicada.</w:t>
      </w:r>
    </w:p>
    <w:p>
      <w:pPr>
        <w:tabs>
          <w:tab w:val="left" w:pos="540"/>
        </w:tabs>
        <w:spacing w:after="60"/>
        <w:ind w:left="540" w:hanging="300"/>
      </w:pPr>
      <w:r>
        <w:rPr>
          <w:lang w:val="es-AR"/>
        </w:rPr>
        <w:t xml:space="preserve">2.</w:t>
      </w:r>
      <w:r>
        <w:rPr>
          <w:lang w:val="es-AR"/>
        </w:rPr>
        <w:tab/>
      </w:r>
      <w:r>
        <w:rPr>
          <w:lang w:val="es-AR"/>
        </w:rPr>
        <w:t xml:space="preserve">La capacidad de transporte de petróleo y de gas disponible y prevista en la cuenca, con fecha y fuente de cada dato.</w:t>
      </w:r>
    </w:p>
    <w:p>
      <w:pPr>
        <w:tabs>
          <w:tab w:val="left" w:pos="540"/>
        </w:tabs>
        <w:spacing w:after="60"/>
        <w:ind w:left="540" w:hanging="300"/>
      </w:pPr>
      <w:r>
        <w:rPr>
          <w:lang w:val="es-AR"/>
        </w:rPr>
        <w:t xml:space="preserve">3.</w:t>
      </w:r>
      <w:r>
        <w:rPr>
          <w:lang w:val="es-AR"/>
        </w:rPr>
        <w:tab/>
      </w:r>
      <w:r>
        <w:rPr>
          <w:lang w:val="es-AR"/>
        </w:rPr>
        <w:t xml:space="preserve">El estado actual de Horizonte 2027 (cronograma vigente, margen frente a la meta, riesgos y pendientes).</w:t>
      </w:r>
    </w:p>
    <w:p>
      <w:pPr>
        <w:tabs>
          <w:tab w:val="left" w:pos="540"/>
        </w:tabs>
        <w:spacing w:after="60"/>
        <w:ind w:left="540" w:hanging="300"/>
      </w:pPr>
      <w:r>
        <w:rPr>
          <w:lang w:val="es-AR"/>
        </w:rPr>
        <w:t xml:space="preserve">4.</w:t>
      </w:r>
      <w:r>
        <w:rPr>
          <w:lang w:val="es-AR"/>
        </w:rPr>
        <w:tab/>
      </w:r>
      <w:r>
        <w:rPr>
          <w:lang w:val="es-AR"/>
        </w:rPr>
        <w:t xml:space="preserve">La decisión que se solicita al Directorio, formulada de manera concreta.</w:t>
      </w:r>
    </w:p>
    <w:p>
      <w:pPr>
        <w:spacing w:before="200" w:after="100"/>
      </w:pPr>
      <w:r>
        <w:rPr>
          <w:lang w:val="es-AR"/>
        </w:rPr>
        <w:t xml:space="preserve">Formato: hasta 8 diapositivas, con notas para quien expone. No incluir cifras de presupuesto: los importes los valida Finanzas y se tratarán en otra instancia. Rogamos enviar un borrador previo para revisión de la Secretaría.</w:t>
      </w:r>
    </w:p>
    <w:p>
      <w:pPr>
        <w:spacing w:before="0" w:after="100"/>
      </w:pPr>
      <w:r>
        <w:rPr>
          <w:lang w:val="es-AR"/>
        </w:rPr>
        <w:t xml:space="preserve">Gracias.</w:t>
      </w:r>
    </w:p>
    <w:p>
      <w:pPr>
        <w:spacing w:before="0" w:after="100"/>
      </w:pPr>
      <w:r>
        <w:rPr>
          <w:lang w:val="es-AR"/>
        </w:rPr>
        <w:t xml:space="preserve">Secretaría del Directorio</w:t>
      </w:r>
    </w:p>
    <w:p>
      <w:pPr>
        <w:spacing w:before="0" w:after="100"/>
      </w:pPr>
      <w:r>
        <w:rPr>
          <w:i/>
          <w:color w:val="465560"/>
          <w:sz w:val="18"/>
          <w:lang w:val="es-AR"/>
        </w:rPr>
        <w:t xml:space="preserve">Nota para el presentador: este mensaje es sintético y la fecha de la sesión es ficticia. No indica el volumen de producción esperado de los ocho pozos: ese dato falta a propósito en el material de la demo (ver la guía, C.6).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