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3133" w:rsidRDefault="00000000" w14:paraId="1BCF020E" w14:textId="77777777">
      <w:pPr>
        <w:jc w:val="center"/>
        <w:rPr>
          <w:b/>
          <w:sz w:val="28"/>
          <w:szCs w:val="28"/>
        </w:rPr>
      </w:pPr>
      <w:r>
        <w:rPr>
          <w:b/>
          <w:sz w:val="28"/>
          <w:szCs w:val="28"/>
        </w:rPr>
        <w:t>Informe de responsabilidades</w:t>
      </w:r>
    </w:p>
    <w:p w:rsidR="007415F2" w:rsidP="007415F2" w:rsidRDefault="007415F2" w14:paraId="445CD017" w14:textId="5ED13E8C">
      <w:pPr>
        <w:jc w:val="center"/>
        <w:rPr>
          <w:sz w:val="24"/>
          <w:szCs w:val="24"/>
        </w:rPr>
      </w:pPr>
      <w:r>
        <w:rPr>
          <w:sz w:val="24"/>
          <w:szCs w:val="24"/>
        </w:rPr>
        <w:t xml:space="preserve">La subida de este documento </w:t>
      </w:r>
      <w:r>
        <w:rPr>
          <w:sz w:val="24"/>
          <w:szCs w:val="24"/>
          <w:u w:val="single"/>
        </w:rPr>
        <w:t>firmado</w:t>
      </w:r>
      <w:r>
        <w:rPr>
          <w:sz w:val="24"/>
          <w:szCs w:val="24"/>
        </w:rPr>
        <w:t xml:space="preserve"> al repositorio es obligatoria para acceder a la sustentación y debe hacerse </w:t>
      </w:r>
      <w:r w:rsidR="00D56FB4">
        <w:rPr>
          <w:sz w:val="24"/>
          <w:szCs w:val="24"/>
        </w:rPr>
        <w:t xml:space="preserve">a más tardar </w:t>
      </w:r>
      <w:r>
        <w:rPr>
          <w:sz w:val="24"/>
          <w:szCs w:val="24"/>
        </w:rPr>
        <w:t>el día anterior a la misma. Es obligatorio sol</w:t>
      </w:r>
      <w:r w:rsidR="008A59E2">
        <w:rPr>
          <w:sz w:val="24"/>
          <w:szCs w:val="24"/>
        </w:rPr>
        <w:t>o</w:t>
      </w:r>
      <w:r>
        <w:rPr>
          <w:sz w:val="24"/>
          <w:szCs w:val="24"/>
        </w:rPr>
        <w:t xml:space="preserve"> para entregas </w:t>
      </w:r>
      <w:r w:rsidR="008333D8">
        <w:rPr>
          <w:sz w:val="24"/>
          <w:szCs w:val="24"/>
        </w:rPr>
        <w:t>en pareja</w:t>
      </w:r>
      <w:r>
        <w:rPr>
          <w:sz w:val="24"/>
          <w:szCs w:val="24"/>
        </w:rPr>
        <w:t xml:space="preserve">. </w:t>
      </w:r>
    </w:p>
    <w:p w:rsidR="003B3133" w:rsidRDefault="003B3133" w14:paraId="4B820054" w14:textId="77777777">
      <w:pPr>
        <w:rPr>
          <w:sz w:val="20"/>
          <w:szCs w:val="20"/>
        </w:rPr>
      </w:pPr>
    </w:p>
    <w:tbl>
      <w:tblPr>
        <w:tblW w:w="13954"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488"/>
        <w:gridCol w:w="3488"/>
        <w:gridCol w:w="3489"/>
        <w:gridCol w:w="3489"/>
      </w:tblGrid>
      <w:tr w:rsidR="003B3133" w:rsidTr="621D28FF" w14:paraId="2879D279" w14:textId="77777777">
        <w:tc>
          <w:tcPr>
            <w:tcW w:w="3488" w:type="dxa"/>
            <w:shd w:val="clear" w:color="auto" w:fill="auto"/>
            <w:tcMar>
              <w:top w:w="100" w:type="dxa"/>
              <w:left w:w="100" w:type="dxa"/>
              <w:bottom w:w="100" w:type="dxa"/>
              <w:right w:w="100" w:type="dxa"/>
            </w:tcMar>
          </w:tcPr>
          <w:p w:rsidR="003B3133" w:rsidP="621D28FF" w:rsidRDefault="00000000" w14:paraId="55536377"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b w:val="1"/>
                <w:bCs w:val="1"/>
                <w:sz w:val="20"/>
                <w:szCs w:val="20"/>
                <w:lang w:val="es-ES"/>
              </w:rPr>
            </w:pPr>
            <w:r w:rsidRPr="621D28FF" w:rsidR="621D28FF">
              <w:rPr>
                <w:b w:val="1"/>
                <w:bCs w:val="1"/>
                <w:sz w:val="20"/>
                <w:szCs w:val="20"/>
                <w:lang w:val="es-ES"/>
              </w:rPr>
              <w:t>Nombre del componente desarrollado (clase , métodos o funciones)</w:t>
            </w:r>
          </w:p>
        </w:tc>
        <w:tc>
          <w:tcPr>
            <w:tcW w:w="3488" w:type="dxa"/>
            <w:shd w:val="clear" w:color="auto" w:fill="auto"/>
            <w:tcMar>
              <w:top w:w="100" w:type="dxa"/>
              <w:left w:w="100" w:type="dxa"/>
              <w:bottom w:w="100" w:type="dxa"/>
              <w:right w:w="100" w:type="dxa"/>
            </w:tcMar>
          </w:tcPr>
          <w:p w:rsidR="003B3133" w:rsidRDefault="00000000" w14:paraId="7B1BBAF9" w14:textId="77777777">
            <w:pPr>
              <w:widowControl w:val="0"/>
              <w:pBdr>
                <w:top w:val="nil"/>
                <w:left w:val="nil"/>
                <w:bottom w:val="nil"/>
                <w:right w:val="nil"/>
                <w:between w:val="nil"/>
              </w:pBdr>
              <w:spacing w:line="240" w:lineRule="auto"/>
              <w:jc w:val="center"/>
              <w:rPr>
                <w:b/>
                <w:sz w:val="20"/>
                <w:szCs w:val="20"/>
              </w:rPr>
            </w:pPr>
            <w:r>
              <w:rPr>
                <w:b/>
                <w:sz w:val="20"/>
                <w:szCs w:val="20"/>
              </w:rPr>
              <w:t>Descripción breve de dicho componente</w:t>
            </w:r>
          </w:p>
        </w:tc>
        <w:tc>
          <w:tcPr>
            <w:tcW w:w="3488" w:type="dxa"/>
            <w:shd w:val="clear" w:color="auto" w:fill="auto"/>
            <w:tcMar>
              <w:top w:w="100" w:type="dxa"/>
              <w:left w:w="100" w:type="dxa"/>
              <w:bottom w:w="100" w:type="dxa"/>
              <w:right w:w="100" w:type="dxa"/>
            </w:tcMar>
          </w:tcPr>
          <w:p w:rsidR="003B3133" w:rsidRDefault="00000000" w14:paraId="71E0CE20" w14:textId="77777777">
            <w:pPr>
              <w:widowControl w:val="0"/>
              <w:pBdr>
                <w:top w:val="nil"/>
                <w:left w:val="nil"/>
                <w:bottom w:val="nil"/>
                <w:right w:val="nil"/>
                <w:between w:val="nil"/>
              </w:pBdr>
              <w:spacing w:line="240" w:lineRule="auto"/>
              <w:jc w:val="center"/>
              <w:rPr>
                <w:b/>
                <w:sz w:val="20"/>
                <w:szCs w:val="20"/>
              </w:rPr>
            </w:pPr>
            <w:r>
              <w:rPr>
                <w:b/>
                <w:sz w:val="20"/>
                <w:szCs w:val="20"/>
              </w:rPr>
              <w:t xml:space="preserve">Porcentaje de complejidad respecto al desarrollo global </w:t>
            </w:r>
          </w:p>
        </w:tc>
        <w:tc>
          <w:tcPr>
            <w:tcW w:w="3488" w:type="dxa"/>
            <w:shd w:val="clear" w:color="auto" w:fill="auto"/>
            <w:tcMar>
              <w:top w:w="100" w:type="dxa"/>
              <w:left w:w="100" w:type="dxa"/>
              <w:bottom w:w="100" w:type="dxa"/>
              <w:right w:w="100" w:type="dxa"/>
            </w:tcMar>
          </w:tcPr>
          <w:p w:rsidR="003B3133" w:rsidRDefault="00000000" w14:paraId="5850A293" w14:textId="77777777">
            <w:pPr>
              <w:widowControl w:val="0"/>
              <w:pBdr>
                <w:top w:val="nil"/>
                <w:left w:val="nil"/>
                <w:bottom w:val="nil"/>
                <w:right w:val="nil"/>
                <w:between w:val="nil"/>
              </w:pBdr>
              <w:spacing w:line="240" w:lineRule="auto"/>
              <w:jc w:val="center"/>
              <w:rPr>
                <w:b/>
                <w:sz w:val="20"/>
                <w:szCs w:val="20"/>
              </w:rPr>
            </w:pPr>
            <w:r>
              <w:rPr>
                <w:b/>
                <w:sz w:val="20"/>
                <w:szCs w:val="20"/>
              </w:rPr>
              <w:t>Desarrollador principal (nombre de sólo una persona)</w:t>
            </w:r>
          </w:p>
        </w:tc>
      </w:tr>
      <w:tr w:rsidR="621D28FF" w:rsidTr="621D28FF" w14:paraId="19D58E4A">
        <w:trPr>
          <w:trHeight w:val="300"/>
        </w:trPr>
        <w:tc>
          <w:tcPr>
            <w:tcW w:w="3488" w:type="dxa"/>
            <w:shd w:val="clear" w:color="auto" w:fill="auto"/>
            <w:tcMar>
              <w:top w:w="100" w:type="dxa"/>
              <w:left w:w="100" w:type="dxa"/>
              <w:bottom w:w="100" w:type="dxa"/>
              <w:right w:w="100" w:type="dxa"/>
            </w:tcMar>
          </w:tcPr>
          <w:p w:rsidR="621D28FF" w:rsidP="621D28FF" w:rsidRDefault="621D28FF" w14:paraId="33FF5925" w14:textId="5ABCB08E">
            <w:pPr>
              <w:pStyle w:val="Normal"/>
              <w:spacing w:line="240" w:lineRule="auto"/>
              <w:rPr>
                <w:sz w:val="20"/>
                <w:szCs w:val="20"/>
                <w:lang w:val="es-ES"/>
              </w:rPr>
            </w:pPr>
            <w:r w:rsidRPr="621D28FF" w:rsidR="621D28FF">
              <w:rPr>
                <w:sz w:val="20"/>
                <w:szCs w:val="20"/>
                <w:lang w:val="es-ES"/>
              </w:rPr>
              <w:t>setup()</w:t>
            </w:r>
          </w:p>
        </w:tc>
        <w:tc>
          <w:tcPr>
            <w:tcW w:w="3488" w:type="dxa"/>
            <w:shd w:val="clear" w:color="auto" w:fill="auto"/>
            <w:tcMar>
              <w:top w:w="100" w:type="dxa"/>
              <w:left w:w="100" w:type="dxa"/>
              <w:bottom w:w="100" w:type="dxa"/>
              <w:right w:w="100" w:type="dxa"/>
            </w:tcMar>
          </w:tcPr>
          <w:p w:rsidR="621D28FF" w:rsidP="621D28FF" w:rsidRDefault="621D28FF" w14:paraId="3FDF5EA5" w14:textId="77EB7BB2">
            <w:pPr>
              <w:pStyle w:val="Normal"/>
              <w:ind w:left="0"/>
              <w:rPr>
                <w:rFonts w:ascii="Arial" w:hAnsi="Arial" w:eastAsia="Arial" w:cs="Arial"/>
                <w:noProof w:val="0"/>
                <w:sz w:val="20"/>
                <w:szCs w:val="20"/>
                <w:lang w:val="es-ES"/>
              </w:rPr>
            </w:pPr>
            <w:r w:rsidRPr="621D28FF" w:rsidR="621D28FF">
              <w:rPr>
                <w:rFonts w:ascii="Arial" w:hAnsi="Arial" w:eastAsia="Arial" w:cs="Arial"/>
                <w:noProof w:val="0"/>
                <w:sz w:val="20"/>
                <w:szCs w:val="20"/>
                <w:lang w:val="es-ES"/>
              </w:rPr>
              <w:t>configura los pines de entrada de los botones y del sensor, inicializa la pantalla LCD, y reserva memoria dinámica para el almacenamiento de las muestras analógicas.</w:t>
            </w:r>
          </w:p>
        </w:tc>
        <w:tc>
          <w:tcPr>
            <w:tcW w:w="3489" w:type="dxa"/>
            <w:shd w:val="clear" w:color="auto" w:fill="auto"/>
            <w:tcMar>
              <w:top w:w="100" w:type="dxa"/>
              <w:left w:w="100" w:type="dxa"/>
              <w:bottom w:w="100" w:type="dxa"/>
              <w:right w:w="100" w:type="dxa"/>
            </w:tcMar>
          </w:tcPr>
          <w:p w:rsidR="621D28FF" w:rsidP="621D28FF" w:rsidRDefault="621D28FF" w14:paraId="4C8DBD7D" w14:textId="58101D86">
            <w:pPr>
              <w:pStyle w:val="Normal"/>
              <w:spacing w:line="240" w:lineRule="auto"/>
              <w:rPr>
                <w:sz w:val="20"/>
                <w:szCs w:val="20"/>
              </w:rPr>
            </w:pPr>
            <w:r w:rsidRPr="621D28FF" w:rsidR="621D28FF">
              <w:rPr>
                <w:sz w:val="20"/>
                <w:szCs w:val="20"/>
              </w:rPr>
              <w:t>3 %</w:t>
            </w:r>
          </w:p>
        </w:tc>
        <w:tc>
          <w:tcPr>
            <w:tcW w:w="3489" w:type="dxa"/>
            <w:shd w:val="clear" w:color="auto" w:fill="auto"/>
            <w:tcMar>
              <w:top w:w="100" w:type="dxa"/>
              <w:left w:w="100" w:type="dxa"/>
              <w:bottom w:w="100" w:type="dxa"/>
              <w:right w:w="100" w:type="dxa"/>
            </w:tcMar>
          </w:tcPr>
          <w:p w:rsidR="621D28FF" w:rsidP="621D28FF" w:rsidRDefault="621D28FF" w14:paraId="4B3A10EB" w14:textId="2D9B63F4">
            <w:pPr>
              <w:pStyle w:val="Normal"/>
              <w:spacing w:line="240" w:lineRule="auto"/>
              <w:rPr>
                <w:sz w:val="20"/>
                <w:szCs w:val="20"/>
              </w:rPr>
            </w:pPr>
            <w:r w:rsidRPr="621D28FF" w:rsidR="621D28FF">
              <w:rPr>
                <w:sz w:val="20"/>
                <w:szCs w:val="20"/>
              </w:rPr>
              <w:t>Esteban Rodriguez Monsalve</w:t>
            </w:r>
          </w:p>
        </w:tc>
      </w:tr>
      <w:tr w:rsidR="621D28FF" w:rsidTr="621D28FF" w14:paraId="7C3E323C">
        <w:trPr>
          <w:trHeight w:val="300"/>
        </w:trPr>
        <w:tc>
          <w:tcPr>
            <w:tcW w:w="3488" w:type="dxa"/>
            <w:shd w:val="clear" w:color="auto" w:fill="auto"/>
            <w:tcMar>
              <w:top w:w="100" w:type="dxa"/>
              <w:left w:w="100" w:type="dxa"/>
              <w:bottom w:w="100" w:type="dxa"/>
              <w:right w:w="100" w:type="dxa"/>
            </w:tcMar>
          </w:tcPr>
          <w:p w:rsidR="621D28FF" w:rsidP="621D28FF" w:rsidRDefault="621D28FF" w14:paraId="4C000ABD" w14:textId="0AA0E2D5">
            <w:pPr>
              <w:pStyle w:val="Normal"/>
              <w:spacing w:line="240" w:lineRule="auto"/>
              <w:rPr>
                <w:sz w:val="20"/>
                <w:szCs w:val="20"/>
                <w:lang w:val="es-ES"/>
              </w:rPr>
            </w:pPr>
            <w:r w:rsidRPr="621D28FF" w:rsidR="621D28FF">
              <w:rPr>
                <w:sz w:val="20"/>
                <w:szCs w:val="20"/>
                <w:lang w:val="es-ES"/>
              </w:rPr>
              <w:t>loop()</w:t>
            </w:r>
          </w:p>
        </w:tc>
        <w:tc>
          <w:tcPr>
            <w:tcW w:w="3488" w:type="dxa"/>
            <w:shd w:val="clear" w:color="auto" w:fill="auto"/>
            <w:tcMar>
              <w:top w:w="100" w:type="dxa"/>
              <w:left w:w="100" w:type="dxa"/>
              <w:bottom w:w="100" w:type="dxa"/>
              <w:right w:w="100" w:type="dxa"/>
            </w:tcMar>
          </w:tcPr>
          <w:p w:rsidR="621D28FF" w:rsidP="621D28FF" w:rsidRDefault="621D28FF" w14:paraId="774178C9" w14:textId="70A693BE">
            <w:pPr>
              <w:pStyle w:val="Normal"/>
              <w:spacing w:before="0" w:beforeAutospacing="off" w:after="0" w:afterAutospacing="off"/>
              <w:ind w:left="0"/>
              <w:rPr>
                <w:rFonts w:ascii="Arial" w:hAnsi="Arial" w:eastAsia="Arial" w:cs="Arial"/>
                <w:noProof w:val="0"/>
                <w:sz w:val="20"/>
                <w:szCs w:val="20"/>
                <w:lang w:val="es-ES"/>
              </w:rPr>
            </w:pPr>
            <w:r w:rsidRPr="621D28FF" w:rsidR="621D28FF">
              <w:rPr>
                <w:rFonts w:ascii="Arial" w:hAnsi="Arial" w:eastAsia="Arial" w:cs="Arial"/>
                <w:noProof w:val="0"/>
                <w:sz w:val="20"/>
                <w:szCs w:val="20"/>
                <w:lang w:val="es-ES"/>
              </w:rPr>
              <w:t xml:space="preserve">gestiona el ciclo principal del programa, llamando a </w:t>
            </w:r>
            <w:r w:rsidRPr="621D28FF" w:rsidR="621D28FF">
              <w:rPr>
                <w:rFonts w:ascii="Consolas" w:hAnsi="Consolas" w:eastAsia="Consolas" w:cs="Consolas"/>
                <w:noProof w:val="0"/>
                <w:sz w:val="20"/>
                <w:szCs w:val="20"/>
                <w:lang w:val="es-ES"/>
              </w:rPr>
              <w:t>manejarBotones</w:t>
            </w:r>
            <w:r w:rsidRPr="621D28FF" w:rsidR="621D28FF">
              <w:rPr>
                <w:rFonts w:ascii="Consolas" w:hAnsi="Consolas" w:eastAsia="Consolas" w:cs="Consolas"/>
                <w:noProof w:val="0"/>
                <w:sz w:val="20"/>
                <w:szCs w:val="20"/>
                <w:lang w:val="es-ES"/>
              </w:rPr>
              <w:t>()</w:t>
            </w:r>
            <w:r w:rsidRPr="621D28FF" w:rsidR="621D28FF">
              <w:rPr>
                <w:rFonts w:ascii="Arial" w:hAnsi="Arial" w:eastAsia="Arial" w:cs="Arial"/>
                <w:noProof w:val="0"/>
                <w:sz w:val="20"/>
                <w:szCs w:val="20"/>
                <w:lang w:val="es-ES"/>
              </w:rPr>
              <w:t xml:space="preserve"> para controlar el estado de la adquisición y, si está en curso, ejecuta la función </w:t>
            </w:r>
            <w:r w:rsidRPr="621D28FF" w:rsidR="621D28FF">
              <w:rPr>
                <w:rFonts w:ascii="Consolas" w:hAnsi="Consolas" w:eastAsia="Consolas" w:cs="Consolas"/>
                <w:noProof w:val="0"/>
                <w:sz w:val="20"/>
                <w:szCs w:val="20"/>
                <w:lang w:val="es-ES"/>
              </w:rPr>
              <w:t>adquiriendoMuestras</w:t>
            </w:r>
            <w:r w:rsidRPr="621D28FF" w:rsidR="621D28FF">
              <w:rPr>
                <w:rFonts w:ascii="Consolas" w:hAnsi="Consolas" w:eastAsia="Consolas" w:cs="Consolas"/>
                <w:noProof w:val="0"/>
                <w:sz w:val="20"/>
                <w:szCs w:val="20"/>
                <w:lang w:val="es-ES"/>
              </w:rPr>
              <w:t>()</w:t>
            </w:r>
            <w:r w:rsidRPr="621D28FF" w:rsidR="621D28FF">
              <w:rPr>
                <w:rFonts w:ascii="Arial" w:hAnsi="Arial" w:eastAsia="Arial" w:cs="Arial"/>
                <w:noProof w:val="0"/>
                <w:sz w:val="20"/>
                <w:szCs w:val="20"/>
                <w:lang w:val="es-ES"/>
              </w:rPr>
              <w:t xml:space="preserve"> para capturar datos del sensor.</w:t>
            </w:r>
          </w:p>
          <w:p w:rsidR="621D28FF" w:rsidP="621D28FF" w:rsidRDefault="621D28FF" w14:paraId="01598BE4" w14:textId="0C6CC3EB">
            <w:pPr>
              <w:pStyle w:val="Normal"/>
              <w:ind w:left="0"/>
              <w:rPr>
                <w:rFonts w:ascii="Arial" w:hAnsi="Arial" w:eastAsia="Arial" w:cs="Arial"/>
                <w:noProof w:val="0"/>
                <w:sz w:val="20"/>
                <w:szCs w:val="20"/>
                <w:lang w:val="es-ES"/>
              </w:rPr>
            </w:pPr>
          </w:p>
        </w:tc>
        <w:tc>
          <w:tcPr>
            <w:tcW w:w="3489" w:type="dxa"/>
            <w:shd w:val="clear" w:color="auto" w:fill="auto"/>
            <w:tcMar>
              <w:top w:w="100" w:type="dxa"/>
              <w:left w:w="100" w:type="dxa"/>
              <w:bottom w:w="100" w:type="dxa"/>
              <w:right w:w="100" w:type="dxa"/>
            </w:tcMar>
          </w:tcPr>
          <w:p w:rsidR="621D28FF" w:rsidP="621D28FF" w:rsidRDefault="621D28FF" w14:paraId="52F8A207" w14:textId="19EA4C82">
            <w:pPr>
              <w:pStyle w:val="Normal"/>
              <w:spacing w:line="240" w:lineRule="auto"/>
              <w:rPr>
                <w:sz w:val="20"/>
                <w:szCs w:val="20"/>
              </w:rPr>
            </w:pPr>
            <w:r w:rsidRPr="621D28FF" w:rsidR="621D28FF">
              <w:rPr>
                <w:sz w:val="20"/>
                <w:szCs w:val="20"/>
              </w:rPr>
              <w:t>3 %</w:t>
            </w:r>
          </w:p>
        </w:tc>
        <w:tc>
          <w:tcPr>
            <w:tcW w:w="3489" w:type="dxa"/>
            <w:shd w:val="clear" w:color="auto" w:fill="auto"/>
            <w:tcMar>
              <w:top w:w="100" w:type="dxa"/>
              <w:left w:w="100" w:type="dxa"/>
              <w:bottom w:w="100" w:type="dxa"/>
              <w:right w:w="100" w:type="dxa"/>
            </w:tcMar>
          </w:tcPr>
          <w:p w:rsidR="621D28FF" w:rsidP="621D28FF" w:rsidRDefault="621D28FF" w14:paraId="46D4D6F8" w14:textId="1CC49C25">
            <w:pPr>
              <w:pStyle w:val="Normal"/>
              <w:spacing w:line="240" w:lineRule="auto"/>
              <w:rPr>
                <w:sz w:val="20"/>
                <w:szCs w:val="20"/>
              </w:rPr>
            </w:pPr>
            <w:r w:rsidRPr="621D28FF" w:rsidR="621D28FF">
              <w:rPr>
                <w:sz w:val="20"/>
                <w:szCs w:val="20"/>
              </w:rPr>
              <w:t>Esteban Rodriguez Monsalve</w:t>
            </w:r>
          </w:p>
        </w:tc>
      </w:tr>
      <w:tr w:rsidR="621D28FF" w:rsidTr="621D28FF" w14:paraId="5EAC4BEB">
        <w:trPr>
          <w:trHeight w:val="300"/>
        </w:trPr>
        <w:tc>
          <w:tcPr>
            <w:tcW w:w="3488" w:type="dxa"/>
            <w:shd w:val="clear" w:color="auto" w:fill="auto"/>
            <w:tcMar>
              <w:top w:w="100" w:type="dxa"/>
              <w:left w:w="100" w:type="dxa"/>
              <w:bottom w:w="100" w:type="dxa"/>
              <w:right w:w="100" w:type="dxa"/>
            </w:tcMar>
          </w:tcPr>
          <w:p w:rsidR="621D28FF" w:rsidP="621D28FF" w:rsidRDefault="621D28FF" w14:paraId="22314D11" w14:textId="76D39F70">
            <w:pPr>
              <w:pStyle w:val="Normal"/>
              <w:spacing w:line="240" w:lineRule="auto"/>
              <w:rPr>
                <w:sz w:val="20"/>
                <w:szCs w:val="20"/>
                <w:lang w:val="es-ES"/>
              </w:rPr>
            </w:pPr>
            <w:r w:rsidRPr="621D28FF" w:rsidR="621D28FF">
              <w:rPr>
                <w:sz w:val="20"/>
                <w:szCs w:val="20"/>
                <w:lang w:val="es-ES"/>
              </w:rPr>
              <w:t>cleanup()</w:t>
            </w:r>
          </w:p>
        </w:tc>
        <w:tc>
          <w:tcPr>
            <w:tcW w:w="3488" w:type="dxa"/>
            <w:shd w:val="clear" w:color="auto" w:fill="auto"/>
            <w:tcMar>
              <w:top w:w="100" w:type="dxa"/>
              <w:left w:w="100" w:type="dxa"/>
              <w:bottom w:w="100" w:type="dxa"/>
              <w:right w:w="100" w:type="dxa"/>
            </w:tcMar>
          </w:tcPr>
          <w:p w:rsidR="621D28FF" w:rsidP="621D28FF" w:rsidRDefault="621D28FF" w14:paraId="3B1EEDE4" w14:textId="357A7CD4">
            <w:pPr>
              <w:pStyle w:val="Normal"/>
              <w:spacing w:before="0" w:beforeAutospacing="off" w:after="0" w:afterAutospacing="off"/>
              <w:ind w:left="0"/>
              <w:rPr>
                <w:rFonts w:ascii="Arial" w:hAnsi="Arial" w:eastAsia="Arial" w:cs="Arial"/>
                <w:noProof w:val="0"/>
                <w:sz w:val="20"/>
                <w:szCs w:val="20"/>
                <w:lang w:val="es-ES"/>
              </w:rPr>
            </w:pPr>
            <w:r w:rsidRPr="621D28FF" w:rsidR="621D28FF">
              <w:rPr>
                <w:rFonts w:ascii="Arial" w:hAnsi="Arial" w:eastAsia="Arial" w:cs="Arial"/>
                <w:noProof w:val="0"/>
                <w:sz w:val="20"/>
                <w:szCs w:val="20"/>
                <w:lang w:val="es-ES"/>
              </w:rPr>
              <w:t xml:space="preserve">La función </w:t>
            </w:r>
            <w:r w:rsidRPr="621D28FF" w:rsidR="621D28FF">
              <w:rPr>
                <w:rFonts w:ascii="Consolas" w:hAnsi="Consolas" w:eastAsia="Consolas" w:cs="Consolas"/>
                <w:noProof w:val="0"/>
                <w:sz w:val="20"/>
                <w:szCs w:val="20"/>
                <w:lang w:val="es-ES"/>
              </w:rPr>
              <w:t>cleanup</w:t>
            </w:r>
            <w:r w:rsidRPr="621D28FF" w:rsidR="621D28FF">
              <w:rPr>
                <w:rFonts w:ascii="Consolas" w:hAnsi="Consolas" w:eastAsia="Consolas" w:cs="Consolas"/>
                <w:noProof w:val="0"/>
                <w:sz w:val="20"/>
                <w:szCs w:val="20"/>
                <w:lang w:val="es-ES"/>
              </w:rPr>
              <w:t>()</w:t>
            </w:r>
            <w:r w:rsidRPr="621D28FF" w:rsidR="621D28FF">
              <w:rPr>
                <w:rFonts w:ascii="Arial" w:hAnsi="Arial" w:eastAsia="Arial" w:cs="Arial"/>
                <w:noProof w:val="0"/>
                <w:sz w:val="20"/>
                <w:szCs w:val="20"/>
                <w:lang w:val="es-ES"/>
              </w:rPr>
              <w:t xml:space="preserve"> libera la memoria dinámica asignada para los valores analógicos cuando ya no se necesita, asegurando una gestión eficiente de los recursos.</w:t>
            </w:r>
          </w:p>
          <w:p w:rsidR="621D28FF" w:rsidP="621D28FF" w:rsidRDefault="621D28FF" w14:paraId="4DC5BF03" w14:textId="1C98A166">
            <w:pPr>
              <w:pStyle w:val="Normal"/>
              <w:spacing w:line="240" w:lineRule="auto"/>
              <w:rPr>
                <w:rFonts w:ascii="Arial" w:hAnsi="Arial" w:eastAsia="Arial" w:cs="Arial"/>
                <w:noProof w:val="0"/>
                <w:sz w:val="20"/>
                <w:szCs w:val="20"/>
                <w:lang w:val="es"/>
              </w:rPr>
            </w:pPr>
          </w:p>
        </w:tc>
        <w:tc>
          <w:tcPr>
            <w:tcW w:w="3489" w:type="dxa"/>
            <w:shd w:val="clear" w:color="auto" w:fill="auto"/>
            <w:tcMar>
              <w:top w:w="100" w:type="dxa"/>
              <w:left w:w="100" w:type="dxa"/>
              <w:bottom w:w="100" w:type="dxa"/>
              <w:right w:w="100" w:type="dxa"/>
            </w:tcMar>
          </w:tcPr>
          <w:p w:rsidR="621D28FF" w:rsidP="621D28FF" w:rsidRDefault="621D28FF" w14:paraId="064F798F" w14:textId="37AE4E31">
            <w:pPr>
              <w:pStyle w:val="Normal"/>
              <w:spacing w:line="240" w:lineRule="auto"/>
              <w:rPr>
                <w:sz w:val="20"/>
                <w:szCs w:val="20"/>
              </w:rPr>
            </w:pPr>
            <w:r w:rsidRPr="621D28FF" w:rsidR="621D28FF">
              <w:rPr>
                <w:sz w:val="20"/>
                <w:szCs w:val="20"/>
              </w:rPr>
              <w:t>3 %</w:t>
            </w:r>
          </w:p>
        </w:tc>
        <w:tc>
          <w:tcPr>
            <w:tcW w:w="3489" w:type="dxa"/>
            <w:shd w:val="clear" w:color="auto" w:fill="auto"/>
            <w:tcMar>
              <w:top w:w="100" w:type="dxa"/>
              <w:left w:w="100" w:type="dxa"/>
              <w:bottom w:w="100" w:type="dxa"/>
              <w:right w:w="100" w:type="dxa"/>
            </w:tcMar>
          </w:tcPr>
          <w:p w:rsidR="621D28FF" w:rsidP="621D28FF" w:rsidRDefault="621D28FF" w14:paraId="7B0BFA72" w14:textId="40F0B3F8">
            <w:pPr>
              <w:pStyle w:val="Normal"/>
              <w:spacing w:line="240" w:lineRule="auto"/>
              <w:rPr>
                <w:sz w:val="20"/>
                <w:szCs w:val="20"/>
              </w:rPr>
            </w:pPr>
            <w:r w:rsidRPr="621D28FF" w:rsidR="621D28FF">
              <w:rPr>
                <w:sz w:val="20"/>
                <w:szCs w:val="20"/>
              </w:rPr>
              <w:t>Melany Sierra Torres</w:t>
            </w:r>
          </w:p>
        </w:tc>
      </w:tr>
      <w:tr w:rsidR="003B3133" w:rsidTr="621D28FF" w14:paraId="698E9A37" w14:textId="77777777">
        <w:tc>
          <w:tcPr>
            <w:tcW w:w="3488" w:type="dxa"/>
            <w:shd w:val="clear" w:color="auto" w:fill="auto"/>
            <w:tcMar>
              <w:top w:w="100" w:type="dxa"/>
              <w:left w:w="100" w:type="dxa"/>
              <w:bottom w:w="100" w:type="dxa"/>
              <w:right w:w="100" w:type="dxa"/>
            </w:tcMar>
          </w:tcPr>
          <w:p w:rsidR="003B3133" w:rsidP="621D28FF" w:rsidRDefault="003B3133" w14:paraId="648C231A" w14:textId="424918BF">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lang w:val="es-ES"/>
              </w:rPr>
              <w:t>manejarBotones()</w:t>
            </w:r>
          </w:p>
        </w:tc>
        <w:tc>
          <w:tcPr>
            <w:tcW w:w="3488" w:type="dxa"/>
            <w:shd w:val="clear" w:color="auto" w:fill="auto"/>
            <w:tcMar>
              <w:top w:w="100" w:type="dxa"/>
              <w:left w:w="100" w:type="dxa"/>
              <w:bottom w:w="100" w:type="dxa"/>
              <w:right w:w="100" w:type="dxa"/>
            </w:tcMar>
          </w:tcPr>
          <w:p w:rsidR="003B3133" w:rsidP="621D28FF" w:rsidRDefault="003B3133" w14:paraId="6F2B90A8" w14:textId="395644F4">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621D28FF" w:rsidR="621D28FF">
              <w:rPr>
                <w:rFonts w:ascii="Arial" w:hAnsi="Arial" w:eastAsia="Arial" w:cs="Arial"/>
                <w:noProof w:val="0"/>
                <w:sz w:val="20"/>
                <w:szCs w:val="20"/>
                <w:lang w:val="es"/>
              </w:rPr>
              <w:t>gestiona el estado del sistema en función de las entradas de dos botones. Cuando se presiona el botón de inicio, la función activa el proceso de adquisición de datos y muestra un mensaje en la pantalla LCD. Si el proceso está activo y se presiona el botón de pausa, se cambia entre los estados de pausa y reanudación, actualizando el mensaje mostrado en la pantalla.</w:t>
            </w:r>
          </w:p>
        </w:tc>
        <w:tc>
          <w:tcPr>
            <w:tcW w:w="3488" w:type="dxa"/>
            <w:shd w:val="clear" w:color="auto" w:fill="auto"/>
            <w:tcMar>
              <w:top w:w="100" w:type="dxa"/>
              <w:left w:w="100" w:type="dxa"/>
              <w:bottom w:w="100" w:type="dxa"/>
              <w:right w:w="100" w:type="dxa"/>
            </w:tcMar>
          </w:tcPr>
          <w:p w:rsidR="003B3133" w:rsidP="621D28FF" w:rsidRDefault="003B3133" w14:paraId="755972AA" w14:textId="7B812210">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rPr>
              <w:t>17 %</w:t>
            </w:r>
          </w:p>
        </w:tc>
        <w:tc>
          <w:tcPr>
            <w:tcW w:w="3488" w:type="dxa"/>
            <w:shd w:val="clear" w:color="auto" w:fill="auto"/>
            <w:tcMar>
              <w:top w:w="100" w:type="dxa"/>
              <w:left w:w="100" w:type="dxa"/>
              <w:bottom w:w="100" w:type="dxa"/>
              <w:right w:w="100" w:type="dxa"/>
            </w:tcMar>
          </w:tcPr>
          <w:p w:rsidR="003B3133" w:rsidP="621D28FF" w:rsidRDefault="003B3133" w14:paraId="3AB3ED2A" w14:textId="38B72645">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rPr>
              <w:t>Esteban Rodriguez Monsalve</w:t>
            </w:r>
          </w:p>
          <w:p w:rsidR="003B3133" w:rsidP="621D28FF" w:rsidRDefault="003B3133" w14:paraId="0390EADC" w14:textId="4383CFA1">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p>
        </w:tc>
      </w:tr>
      <w:tr w:rsidR="003B3133" w:rsidTr="621D28FF" w14:paraId="38DA7C63" w14:textId="77777777">
        <w:tc>
          <w:tcPr>
            <w:tcW w:w="3488" w:type="dxa"/>
            <w:shd w:val="clear" w:color="auto" w:fill="auto"/>
            <w:tcMar>
              <w:top w:w="100" w:type="dxa"/>
              <w:left w:w="100" w:type="dxa"/>
              <w:bottom w:w="100" w:type="dxa"/>
              <w:right w:w="100" w:type="dxa"/>
            </w:tcMar>
          </w:tcPr>
          <w:p w:rsidR="003B3133" w:rsidP="621D28FF" w:rsidRDefault="003B3133" w14:paraId="1EBF14D6" w14:textId="7212B09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lang w:val="es-ES"/>
              </w:rPr>
              <w:t>adquiriendoMuestras</w:t>
            </w:r>
            <w:r w:rsidRPr="621D28FF" w:rsidR="621D28FF">
              <w:rPr>
                <w:sz w:val="20"/>
                <w:szCs w:val="20"/>
                <w:lang w:val="es-ES"/>
              </w:rPr>
              <w:t>()</w:t>
            </w:r>
          </w:p>
        </w:tc>
        <w:tc>
          <w:tcPr>
            <w:tcW w:w="3488" w:type="dxa"/>
            <w:shd w:val="clear" w:color="auto" w:fill="auto"/>
            <w:tcMar>
              <w:top w:w="100" w:type="dxa"/>
              <w:left w:w="100" w:type="dxa"/>
              <w:bottom w:w="100" w:type="dxa"/>
              <w:right w:w="100" w:type="dxa"/>
            </w:tcMar>
          </w:tcPr>
          <w:p w:rsidR="003B3133" w:rsidP="621D28FF" w:rsidRDefault="003B3133" w14:paraId="238F1BF4" w14:textId="50629BCF">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621D28FF" w:rsidR="621D28FF">
              <w:rPr>
                <w:rFonts w:ascii="Arial" w:hAnsi="Arial" w:eastAsia="Arial" w:cs="Arial"/>
                <w:noProof w:val="0"/>
                <w:sz w:val="20"/>
                <w:szCs w:val="20"/>
                <w:lang w:val="es-ES"/>
              </w:rPr>
              <w:t>realiza la adquisición de datos del generador de señal conectado al pin de entrada analógico. Los valores leídos son almacenados en un arreglo hasta que se alcance el número máximo de muestras (</w:t>
            </w:r>
            <w:r w:rsidRPr="621D28FF" w:rsidR="621D28FF">
              <w:rPr>
                <w:rFonts w:ascii="Consolas" w:hAnsi="Consolas" w:eastAsia="Consolas" w:cs="Consolas"/>
                <w:noProof w:val="0"/>
                <w:sz w:val="20"/>
                <w:szCs w:val="20"/>
                <w:lang w:val="es-ES"/>
              </w:rPr>
              <w:t>numMuestras</w:t>
            </w:r>
            <w:r w:rsidRPr="621D28FF" w:rsidR="621D28FF">
              <w:rPr>
                <w:rFonts w:ascii="Arial" w:hAnsi="Arial" w:eastAsia="Arial" w:cs="Arial"/>
                <w:noProof w:val="0"/>
                <w:sz w:val="20"/>
                <w:szCs w:val="20"/>
                <w:lang w:val="es-ES"/>
              </w:rPr>
              <w:t>). Una vez alcanzado este límite, se llama a funciones para procesar la señal y mostrar los resultados. Luego, el índice se reinicia para iniciar una nueva ronda de adquisición de muestras</w:t>
            </w:r>
          </w:p>
        </w:tc>
        <w:tc>
          <w:tcPr>
            <w:tcW w:w="3488" w:type="dxa"/>
            <w:shd w:val="clear" w:color="auto" w:fill="auto"/>
            <w:tcMar>
              <w:top w:w="100" w:type="dxa"/>
              <w:left w:w="100" w:type="dxa"/>
              <w:bottom w:w="100" w:type="dxa"/>
              <w:right w:w="100" w:type="dxa"/>
            </w:tcMar>
          </w:tcPr>
          <w:p w:rsidR="003B3133" w:rsidP="621D28FF" w:rsidRDefault="003B3133" w14:paraId="44301AAF" w14:textId="45F95132">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rPr>
              <w:t>5%</w:t>
            </w:r>
          </w:p>
        </w:tc>
        <w:tc>
          <w:tcPr>
            <w:tcW w:w="3488" w:type="dxa"/>
            <w:shd w:val="clear" w:color="auto" w:fill="auto"/>
            <w:tcMar>
              <w:top w:w="100" w:type="dxa"/>
              <w:left w:w="100" w:type="dxa"/>
              <w:bottom w:w="100" w:type="dxa"/>
              <w:right w:w="100" w:type="dxa"/>
            </w:tcMar>
          </w:tcPr>
          <w:p w:rsidR="003B3133" w:rsidP="621D28FF" w:rsidRDefault="003B3133" w14:paraId="047C8A83" w14:textId="4E80D906">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rPr>
              <w:t>Esteban Rodriguez Monsalve</w:t>
            </w:r>
          </w:p>
        </w:tc>
      </w:tr>
      <w:tr w:rsidR="003B3133" w:rsidTr="621D28FF" w14:paraId="41F73A40" w14:textId="77777777">
        <w:tc>
          <w:tcPr>
            <w:tcW w:w="3488" w:type="dxa"/>
            <w:shd w:val="clear" w:color="auto" w:fill="auto"/>
            <w:tcMar>
              <w:top w:w="100" w:type="dxa"/>
              <w:left w:w="100" w:type="dxa"/>
              <w:bottom w:w="100" w:type="dxa"/>
              <w:right w:w="100" w:type="dxa"/>
            </w:tcMar>
          </w:tcPr>
          <w:p w:rsidR="003B3133" w:rsidP="621D28FF" w:rsidRDefault="003B3133" w14:paraId="30E2AFAB" w14:textId="22EFC6CD">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lang w:val="es-ES"/>
              </w:rPr>
              <w:t>ProcesarSenal</w:t>
            </w:r>
            <w:r w:rsidRPr="621D28FF" w:rsidR="621D28FF">
              <w:rPr>
                <w:sz w:val="20"/>
                <w:szCs w:val="20"/>
                <w:lang w:val="es-ES"/>
              </w:rPr>
              <w:t>()</w:t>
            </w:r>
          </w:p>
        </w:tc>
        <w:tc>
          <w:tcPr>
            <w:tcW w:w="3488" w:type="dxa"/>
            <w:shd w:val="clear" w:color="auto" w:fill="auto"/>
            <w:tcMar>
              <w:top w:w="100" w:type="dxa"/>
              <w:left w:w="100" w:type="dxa"/>
              <w:bottom w:w="100" w:type="dxa"/>
              <w:right w:w="100" w:type="dxa"/>
            </w:tcMar>
          </w:tcPr>
          <w:p w:rsidR="003B3133" w:rsidP="621D28FF" w:rsidRDefault="003B3133" w14:paraId="0379F476" w14:textId="0197AF6E">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621D28FF" w:rsidR="621D28FF">
              <w:rPr>
                <w:rFonts w:ascii="Arial" w:hAnsi="Arial" w:eastAsia="Arial" w:cs="Arial"/>
                <w:noProof w:val="0"/>
                <w:sz w:val="20"/>
                <w:szCs w:val="20"/>
                <w:lang w:val="es"/>
              </w:rPr>
              <w:t>analiza una señal adquirida, determinando su amplitud máxima y estimando su frecuencia a partir de las muestras recogidas. Recorre un arreglo de valores analógicos previamente capturados, calcula la amplitud máxima de la señal y utiliza la detección de cruces por cero para medir la frecuencia. Además, se llama a una función adicional para identificar el tipo de onda analizada.</w:t>
            </w:r>
          </w:p>
        </w:tc>
        <w:tc>
          <w:tcPr>
            <w:tcW w:w="3488" w:type="dxa"/>
            <w:shd w:val="clear" w:color="auto" w:fill="auto"/>
            <w:tcMar>
              <w:top w:w="100" w:type="dxa"/>
              <w:left w:w="100" w:type="dxa"/>
              <w:bottom w:w="100" w:type="dxa"/>
              <w:right w:w="100" w:type="dxa"/>
            </w:tcMar>
          </w:tcPr>
          <w:p w:rsidR="003B3133" w:rsidP="621D28FF" w:rsidRDefault="003B3133" w14:paraId="78A41553" w14:textId="07AABD4C">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rPr>
              <w:t>30 %</w:t>
            </w:r>
          </w:p>
        </w:tc>
        <w:tc>
          <w:tcPr>
            <w:tcW w:w="3488" w:type="dxa"/>
            <w:shd w:val="clear" w:color="auto" w:fill="auto"/>
            <w:tcMar>
              <w:top w:w="100" w:type="dxa"/>
              <w:left w:w="100" w:type="dxa"/>
              <w:bottom w:w="100" w:type="dxa"/>
              <w:right w:w="100" w:type="dxa"/>
            </w:tcMar>
          </w:tcPr>
          <w:p w:rsidR="003B3133" w:rsidP="621D28FF" w:rsidRDefault="003B3133" w14:paraId="49D315C6" w14:textId="15E0D259">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rPr>
              <w:t>Melany Sierra Torres</w:t>
            </w:r>
          </w:p>
        </w:tc>
      </w:tr>
      <w:tr w:rsidR="003B3133" w:rsidTr="621D28FF" w14:paraId="5665790F" w14:textId="77777777">
        <w:tc>
          <w:tcPr>
            <w:tcW w:w="3488" w:type="dxa"/>
            <w:shd w:val="clear" w:color="auto" w:fill="auto"/>
            <w:tcMar>
              <w:top w:w="100" w:type="dxa"/>
              <w:left w:w="100" w:type="dxa"/>
              <w:bottom w:w="100" w:type="dxa"/>
              <w:right w:w="100" w:type="dxa"/>
            </w:tcMar>
          </w:tcPr>
          <w:p w:rsidR="003B3133" w:rsidP="621D28FF" w:rsidRDefault="003B3133" w14:paraId="4482839D" w14:textId="5593F9B8">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lang w:val="es-ES"/>
              </w:rPr>
              <w:t>determinarTipoOnda()</w:t>
            </w:r>
          </w:p>
        </w:tc>
        <w:tc>
          <w:tcPr>
            <w:tcW w:w="3488" w:type="dxa"/>
            <w:shd w:val="clear" w:color="auto" w:fill="auto"/>
            <w:tcMar>
              <w:top w:w="100" w:type="dxa"/>
              <w:left w:w="100" w:type="dxa"/>
              <w:bottom w:w="100" w:type="dxa"/>
              <w:right w:w="100" w:type="dxa"/>
            </w:tcMar>
          </w:tcPr>
          <w:p w:rsidR="003B3133" w:rsidP="621D28FF" w:rsidRDefault="003B3133" w14:paraId="5DFFFA1F" w14:textId="500E635C">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Pr="621D28FF" w:rsidR="621D28FF">
              <w:rPr>
                <w:rFonts w:ascii="Arial" w:hAnsi="Arial" w:eastAsia="Arial" w:cs="Arial"/>
                <w:noProof w:val="0"/>
                <w:sz w:val="20"/>
                <w:szCs w:val="20"/>
                <w:lang w:val="es"/>
              </w:rPr>
              <w:t>clasifica el tipo de señal basada en un conjunto de muestras previamente adquiridas. Evalúa las diferencias entre valores consecutivos, detecta las transiciones por el punto medio (512), y analiza si la señal tiene comportamiento constante, lineal o variaciones significativas. A partir de estos criterios, identifica si la onda es cuadrada, triangular o senoidal, y si no encaja en ninguno de estos patrones, la clasifica como desconocida.</w:t>
            </w:r>
          </w:p>
        </w:tc>
        <w:tc>
          <w:tcPr>
            <w:tcW w:w="3488" w:type="dxa"/>
            <w:shd w:val="clear" w:color="auto" w:fill="auto"/>
            <w:tcMar>
              <w:top w:w="100" w:type="dxa"/>
              <w:left w:w="100" w:type="dxa"/>
              <w:bottom w:w="100" w:type="dxa"/>
              <w:right w:w="100" w:type="dxa"/>
            </w:tcMar>
          </w:tcPr>
          <w:p w:rsidR="003B3133" w:rsidP="621D28FF" w:rsidRDefault="003B3133" w14:paraId="402B5A2B" w14:textId="7F81DF6B">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rPr>
              <w:t>30%</w:t>
            </w:r>
          </w:p>
        </w:tc>
        <w:tc>
          <w:tcPr>
            <w:tcW w:w="3488" w:type="dxa"/>
            <w:shd w:val="clear" w:color="auto" w:fill="auto"/>
            <w:tcMar>
              <w:top w:w="100" w:type="dxa"/>
              <w:left w:w="100" w:type="dxa"/>
              <w:bottom w:w="100" w:type="dxa"/>
              <w:right w:w="100" w:type="dxa"/>
            </w:tcMar>
          </w:tcPr>
          <w:p w:rsidR="003B3133" w:rsidP="621D28FF" w:rsidRDefault="003B3133" w14:paraId="5A2EF478" w14:textId="192EE10A">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rPr>
              <w:t>Esteban Rodriguez Monsalve</w:t>
            </w:r>
          </w:p>
        </w:tc>
      </w:tr>
      <w:tr w:rsidR="621D28FF" w:rsidTr="621D28FF" w14:paraId="15C97395">
        <w:trPr>
          <w:trHeight w:val="300"/>
        </w:trPr>
        <w:tc>
          <w:tcPr>
            <w:tcW w:w="3488" w:type="dxa"/>
            <w:shd w:val="clear" w:color="auto" w:fill="auto"/>
            <w:tcMar>
              <w:top w:w="100" w:type="dxa"/>
              <w:left w:w="100" w:type="dxa"/>
              <w:bottom w:w="100" w:type="dxa"/>
              <w:right w:w="100" w:type="dxa"/>
            </w:tcMar>
          </w:tcPr>
          <w:p w:rsidR="621D28FF" w:rsidP="621D28FF" w:rsidRDefault="621D28FF" w14:paraId="5F58618E" w14:textId="0324B141">
            <w:pPr>
              <w:pStyle w:val="Normal"/>
              <w:suppressLineNumbers w:val="0"/>
              <w:bidi w:val="0"/>
              <w:spacing w:before="0" w:beforeAutospacing="off" w:after="0" w:afterAutospacing="off" w:line="240" w:lineRule="auto"/>
              <w:ind w:left="0" w:right="0"/>
              <w:jc w:val="left"/>
              <w:rPr>
                <w:sz w:val="20"/>
                <w:szCs w:val="20"/>
                <w:lang w:val="es-ES"/>
              </w:rPr>
            </w:pPr>
            <w:r w:rsidRPr="621D28FF" w:rsidR="621D28FF">
              <w:rPr>
                <w:sz w:val="20"/>
                <w:szCs w:val="20"/>
                <w:lang w:val="es-ES"/>
              </w:rPr>
              <w:t>MostrarResultados()</w:t>
            </w:r>
          </w:p>
        </w:tc>
        <w:tc>
          <w:tcPr>
            <w:tcW w:w="3488" w:type="dxa"/>
            <w:shd w:val="clear" w:color="auto" w:fill="auto"/>
            <w:tcMar>
              <w:top w:w="100" w:type="dxa"/>
              <w:left w:w="100" w:type="dxa"/>
              <w:bottom w:w="100" w:type="dxa"/>
              <w:right w:w="100" w:type="dxa"/>
            </w:tcMar>
          </w:tcPr>
          <w:p w:rsidR="621D28FF" w:rsidP="621D28FF" w:rsidRDefault="621D28FF" w14:paraId="58CDAA95" w14:textId="7B0D88FD">
            <w:pPr>
              <w:pStyle w:val="Normal"/>
              <w:spacing w:line="240" w:lineRule="auto"/>
            </w:pPr>
            <w:r w:rsidRPr="621D28FF" w:rsidR="621D28FF">
              <w:rPr>
                <w:rFonts w:ascii="Arial" w:hAnsi="Arial" w:eastAsia="Arial" w:cs="Arial"/>
                <w:noProof w:val="0"/>
                <w:sz w:val="20"/>
                <w:szCs w:val="20"/>
                <w:lang w:val="es"/>
              </w:rPr>
              <w:t>se encarga de mostrar los resultados del análisis de la señal en una pantalla LCD. Primero, muestra la frecuencia y la amplitud de la señal adquirida y procesada. Luego, limpia la pantalla y despliega el tipo de onda identificado, permitiendo al usuario visualizar la información en tiempo real</w:t>
            </w:r>
          </w:p>
        </w:tc>
        <w:tc>
          <w:tcPr>
            <w:tcW w:w="3489" w:type="dxa"/>
            <w:shd w:val="clear" w:color="auto" w:fill="auto"/>
            <w:tcMar>
              <w:top w:w="100" w:type="dxa"/>
              <w:left w:w="100" w:type="dxa"/>
              <w:bottom w:w="100" w:type="dxa"/>
              <w:right w:w="100" w:type="dxa"/>
            </w:tcMar>
          </w:tcPr>
          <w:p w:rsidR="621D28FF" w:rsidP="621D28FF" w:rsidRDefault="621D28FF" w14:paraId="7C0B2874" w14:textId="64420328">
            <w:pPr>
              <w:pStyle w:val="Normal"/>
              <w:spacing w:line="240" w:lineRule="auto"/>
              <w:rPr>
                <w:sz w:val="20"/>
                <w:szCs w:val="20"/>
              </w:rPr>
            </w:pPr>
            <w:r w:rsidRPr="621D28FF" w:rsidR="621D28FF">
              <w:rPr>
                <w:sz w:val="20"/>
                <w:szCs w:val="20"/>
              </w:rPr>
              <w:t>9 %</w:t>
            </w:r>
          </w:p>
        </w:tc>
        <w:tc>
          <w:tcPr>
            <w:tcW w:w="3489" w:type="dxa"/>
            <w:shd w:val="clear" w:color="auto" w:fill="auto"/>
            <w:tcMar>
              <w:top w:w="100" w:type="dxa"/>
              <w:left w:w="100" w:type="dxa"/>
              <w:bottom w:w="100" w:type="dxa"/>
              <w:right w:w="100" w:type="dxa"/>
            </w:tcMar>
          </w:tcPr>
          <w:p w:rsidR="621D28FF" w:rsidP="621D28FF" w:rsidRDefault="621D28FF" w14:paraId="0C03E38F" w14:textId="4D369EC3">
            <w:pPr>
              <w:pStyle w:val="Normal"/>
              <w:spacing w:line="240" w:lineRule="auto"/>
              <w:rPr>
                <w:sz w:val="20"/>
                <w:szCs w:val="20"/>
              </w:rPr>
            </w:pPr>
            <w:r w:rsidRPr="621D28FF" w:rsidR="621D28FF">
              <w:rPr>
                <w:sz w:val="20"/>
                <w:szCs w:val="20"/>
              </w:rPr>
              <w:t xml:space="preserve">Melany Sierra Torres </w:t>
            </w:r>
          </w:p>
        </w:tc>
      </w:tr>
    </w:tbl>
    <w:p w:rsidRPr="00985BC5" w:rsidR="003B3133" w:rsidRDefault="003B3133" w14:paraId="0DE209A5" w14:textId="77777777">
      <w:pPr>
        <w:rPr>
          <w:sz w:val="20"/>
          <w:szCs w:val="20"/>
        </w:rPr>
      </w:pPr>
    </w:p>
    <w:p w:rsidRPr="00985BC5" w:rsidR="003B3133" w:rsidRDefault="00000000" w14:paraId="3398C693" w14:textId="77777777">
      <w:pPr>
        <w:rPr>
          <w:b/>
          <w:sz w:val="20"/>
          <w:szCs w:val="20"/>
        </w:rPr>
      </w:pPr>
      <w:r w:rsidRPr="00985BC5">
        <w:rPr>
          <w:b/>
          <w:sz w:val="20"/>
          <w:szCs w:val="20"/>
        </w:rPr>
        <w:t>Tabla resumen</w:t>
      </w:r>
    </w:p>
    <w:p w:rsidRPr="00985BC5" w:rsidR="003B3133" w:rsidRDefault="003B3133" w14:paraId="0706C1C2" w14:textId="77777777">
      <w:pPr>
        <w:rPr>
          <w:sz w:val="20"/>
          <w:szCs w:val="20"/>
        </w:rPr>
      </w:pPr>
    </w:p>
    <w:tbl>
      <w:tblPr>
        <w:tblStyle w:val="a0"/>
        <w:tblW w:w="139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35"/>
        <w:gridCol w:w="5745"/>
        <w:gridCol w:w="3525"/>
      </w:tblGrid>
      <w:tr w:rsidR="003B3133" w:rsidTr="621D28FF" w14:paraId="6C7E897F" w14:textId="77777777">
        <w:tc>
          <w:tcPr>
            <w:tcW w:w="4635" w:type="dxa"/>
            <w:shd w:val="clear" w:color="auto" w:fill="auto"/>
            <w:tcMar>
              <w:top w:w="100" w:type="dxa"/>
              <w:left w:w="100" w:type="dxa"/>
              <w:bottom w:w="100" w:type="dxa"/>
              <w:right w:w="100" w:type="dxa"/>
            </w:tcMar>
          </w:tcPr>
          <w:p w:rsidR="003B3133" w:rsidRDefault="00000000" w14:paraId="2943E67A" w14:textId="77777777">
            <w:pPr>
              <w:widowControl w:val="0"/>
              <w:pBdr>
                <w:top w:val="nil"/>
                <w:left w:val="nil"/>
                <w:bottom w:val="nil"/>
                <w:right w:val="nil"/>
                <w:between w:val="nil"/>
              </w:pBdr>
              <w:spacing w:line="240" w:lineRule="auto"/>
              <w:jc w:val="center"/>
              <w:rPr>
                <w:b/>
                <w:sz w:val="20"/>
                <w:szCs w:val="20"/>
              </w:rPr>
            </w:pPr>
            <w:r>
              <w:rPr>
                <w:b/>
                <w:sz w:val="20"/>
                <w:szCs w:val="20"/>
              </w:rPr>
              <w:t>Nombre del integrante</w:t>
            </w:r>
          </w:p>
          <w:p w:rsidR="003B3133" w:rsidRDefault="00000000" w14:paraId="2CED963C" w14:textId="77777777">
            <w:pPr>
              <w:widowControl w:val="0"/>
              <w:pBdr>
                <w:top w:val="nil"/>
                <w:left w:val="nil"/>
                <w:bottom w:val="nil"/>
                <w:right w:val="nil"/>
                <w:between w:val="nil"/>
              </w:pBdr>
              <w:spacing w:line="240" w:lineRule="auto"/>
              <w:jc w:val="center"/>
              <w:rPr>
                <w:b/>
                <w:sz w:val="20"/>
                <w:szCs w:val="20"/>
              </w:rPr>
            </w:pPr>
            <w:r>
              <w:rPr>
                <w:b/>
                <w:sz w:val="20"/>
                <w:szCs w:val="20"/>
              </w:rPr>
              <w:t>(Una fila por integrante del equipo)</w:t>
            </w:r>
          </w:p>
        </w:tc>
        <w:tc>
          <w:tcPr>
            <w:tcW w:w="5745" w:type="dxa"/>
            <w:shd w:val="clear" w:color="auto" w:fill="auto"/>
            <w:tcMar>
              <w:top w:w="100" w:type="dxa"/>
              <w:left w:w="100" w:type="dxa"/>
              <w:bottom w:w="100" w:type="dxa"/>
              <w:right w:w="100" w:type="dxa"/>
            </w:tcMar>
          </w:tcPr>
          <w:p w:rsidR="003B3133" w:rsidRDefault="00000000" w14:paraId="31A95350" w14:textId="77777777">
            <w:pPr>
              <w:widowControl w:val="0"/>
              <w:spacing w:line="240" w:lineRule="auto"/>
              <w:jc w:val="center"/>
              <w:rPr>
                <w:b/>
                <w:sz w:val="20"/>
                <w:szCs w:val="20"/>
              </w:rPr>
            </w:pPr>
            <w:r>
              <w:rPr>
                <w:b/>
                <w:sz w:val="20"/>
                <w:szCs w:val="20"/>
              </w:rPr>
              <w:t>Nombre de todos los componentes desarrollados</w:t>
            </w:r>
          </w:p>
        </w:tc>
        <w:tc>
          <w:tcPr>
            <w:tcW w:w="3525" w:type="dxa"/>
            <w:shd w:val="clear" w:color="auto" w:fill="auto"/>
            <w:tcMar>
              <w:top w:w="100" w:type="dxa"/>
              <w:left w:w="100" w:type="dxa"/>
              <w:bottom w:w="100" w:type="dxa"/>
              <w:right w:w="100" w:type="dxa"/>
            </w:tcMar>
          </w:tcPr>
          <w:p w:rsidR="003B3133" w:rsidRDefault="00000000" w14:paraId="47EE03E5" w14:textId="77777777">
            <w:pPr>
              <w:widowControl w:val="0"/>
              <w:pBdr>
                <w:top w:val="nil"/>
                <w:left w:val="nil"/>
                <w:bottom w:val="nil"/>
                <w:right w:val="nil"/>
                <w:between w:val="nil"/>
              </w:pBdr>
              <w:spacing w:line="240" w:lineRule="auto"/>
              <w:jc w:val="center"/>
              <w:rPr>
                <w:b/>
                <w:sz w:val="20"/>
                <w:szCs w:val="20"/>
              </w:rPr>
            </w:pPr>
            <w:r>
              <w:rPr>
                <w:b/>
                <w:sz w:val="20"/>
                <w:szCs w:val="20"/>
              </w:rPr>
              <w:t>Porcentaje total desarrollado</w:t>
            </w:r>
          </w:p>
          <w:p w:rsidR="003B3133" w:rsidRDefault="00000000" w14:paraId="11184E3F" w14:textId="77777777">
            <w:pPr>
              <w:widowControl w:val="0"/>
              <w:spacing w:line="240" w:lineRule="auto"/>
              <w:jc w:val="center"/>
              <w:rPr>
                <w:b/>
                <w:sz w:val="20"/>
                <w:szCs w:val="20"/>
              </w:rPr>
            </w:pPr>
            <w:r>
              <w:rPr>
                <w:b/>
                <w:sz w:val="20"/>
                <w:szCs w:val="20"/>
              </w:rPr>
              <w:t>(la suma de los ítems es 100)</w:t>
            </w:r>
          </w:p>
        </w:tc>
      </w:tr>
      <w:tr w:rsidR="003B3133" w:rsidTr="621D28FF" w14:paraId="03DB902A" w14:textId="77777777">
        <w:tc>
          <w:tcPr>
            <w:tcW w:w="4635" w:type="dxa"/>
            <w:shd w:val="clear" w:color="auto" w:fill="auto"/>
            <w:tcMar>
              <w:top w:w="100" w:type="dxa"/>
              <w:left w:w="100" w:type="dxa"/>
              <w:bottom w:w="100" w:type="dxa"/>
              <w:right w:w="100" w:type="dxa"/>
            </w:tcMar>
          </w:tcPr>
          <w:p w:rsidR="003B3133" w:rsidP="621D28FF" w:rsidRDefault="003B3133" w14:paraId="4D6DB955" w14:textId="2FCCDD6E">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rPr>
              <w:t>Esteban Rodriguez Monsalve</w:t>
            </w:r>
          </w:p>
        </w:tc>
        <w:tc>
          <w:tcPr>
            <w:tcW w:w="5745" w:type="dxa"/>
            <w:shd w:val="clear" w:color="auto" w:fill="auto"/>
            <w:tcMar>
              <w:top w:w="100" w:type="dxa"/>
              <w:left w:w="100" w:type="dxa"/>
              <w:bottom w:w="100" w:type="dxa"/>
              <w:right w:w="100" w:type="dxa"/>
            </w:tcMar>
          </w:tcPr>
          <w:p w:rsidR="003B3133" w:rsidP="621D28FF" w:rsidRDefault="003B3133" w14:paraId="4A5A17CD" w14:textId="424918BF">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lang w:val="es-ES"/>
              </w:rPr>
              <w:t>manejarBotones()</w:t>
            </w:r>
          </w:p>
          <w:p w:rsidR="003B3133" w:rsidP="621D28FF" w:rsidRDefault="003B3133" w14:paraId="7D5E4122" w14:textId="7212B09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lang w:val="es-ES"/>
              </w:rPr>
              <w:t>adquiriendoMuestras()</w:t>
            </w:r>
          </w:p>
          <w:p w:rsidR="003B3133" w:rsidP="621D28FF" w:rsidRDefault="003B3133" w14:paraId="5B411BDA" w14:textId="73DE965C">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lang w:val="es-ES"/>
              </w:rPr>
              <w:t>determinarTipoOnda</w:t>
            </w:r>
            <w:r w:rsidRPr="621D28FF" w:rsidR="621D28FF">
              <w:rPr>
                <w:sz w:val="20"/>
                <w:szCs w:val="20"/>
                <w:lang w:val="es-ES"/>
              </w:rPr>
              <w:t>()</w:t>
            </w:r>
          </w:p>
          <w:p w:rsidR="003B3133" w:rsidP="621D28FF" w:rsidRDefault="003B3133" w14:paraId="56F14224" w14:textId="2D6E2889">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Arial" w:hAnsi="Arial" w:eastAsia="Arial" w:cs="Arial"/>
                <w:noProof w:val="0"/>
                <w:sz w:val="20"/>
                <w:szCs w:val="20"/>
                <w:lang w:val="es-ES"/>
              </w:rPr>
            </w:pPr>
            <w:r w:rsidRPr="621D28FF" w:rsidR="621D28FF">
              <w:rPr>
                <w:rFonts w:ascii="Arial" w:hAnsi="Arial" w:eastAsia="Arial" w:cs="Arial"/>
                <w:b w:val="0"/>
                <w:bCs w:val="0"/>
                <w:i w:val="0"/>
                <w:iCs w:val="0"/>
                <w:caps w:val="0"/>
                <w:smallCaps w:val="0"/>
                <w:noProof w:val="0"/>
                <w:color w:val="000000" w:themeColor="text1" w:themeTint="FF" w:themeShade="FF"/>
                <w:sz w:val="19"/>
                <w:szCs w:val="19"/>
                <w:lang w:val="es-ES"/>
              </w:rPr>
              <w:t>setup()</w:t>
            </w:r>
          </w:p>
          <w:p w:rsidR="003B3133" w:rsidP="621D28FF" w:rsidRDefault="003B3133" w14:paraId="056BD6D0" w14:textId="0292012B">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Arial" w:hAnsi="Arial" w:eastAsia="Arial" w:cs="Arial"/>
                <w:noProof w:val="0"/>
                <w:sz w:val="20"/>
                <w:szCs w:val="20"/>
                <w:lang w:val="es-ES"/>
              </w:rPr>
            </w:pPr>
            <w:r w:rsidRPr="621D28FF" w:rsidR="621D28FF">
              <w:rPr>
                <w:rFonts w:ascii="Arial" w:hAnsi="Arial" w:eastAsia="Arial" w:cs="Arial"/>
                <w:b w:val="0"/>
                <w:bCs w:val="0"/>
                <w:i w:val="0"/>
                <w:iCs w:val="0"/>
                <w:caps w:val="0"/>
                <w:smallCaps w:val="0"/>
                <w:noProof w:val="0"/>
                <w:color w:val="000000" w:themeColor="text1" w:themeTint="FF" w:themeShade="FF"/>
                <w:sz w:val="19"/>
                <w:szCs w:val="19"/>
                <w:lang w:val="es-ES"/>
              </w:rPr>
              <w:t>loop()</w:t>
            </w:r>
          </w:p>
        </w:tc>
        <w:tc>
          <w:tcPr>
            <w:tcW w:w="3525" w:type="dxa"/>
            <w:shd w:val="clear" w:color="auto" w:fill="auto"/>
            <w:tcMar>
              <w:top w:w="100" w:type="dxa"/>
              <w:left w:w="100" w:type="dxa"/>
              <w:bottom w:w="100" w:type="dxa"/>
              <w:right w:w="100" w:type="dxa"/>
            </w:tcMar>
          </w:tcPr>
          <w:p w:rsidR="003B3133" w:rsidP="621D28FF" w:rsidRDefault="003B3133" w14:paraId="151C9061" w14:textId="65DAB058">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rPr>
              <w:t>58 %</w:t>
            </w:r>
          </w:p>
        </w:tc>
      </w:tr>
      <w:tr w:rsidR="003B3133" w:rsidTr="621D28FF" w14:paraId="67768412" w14:textId="77777777">
        <w:tc>
          <w:tcPr>
            <w:tcW w:w="4635" w:type="dxa"/>
            <w:shd w:val="clear" w:color="auto" w:fill="auto"/>
            <w:tcMar>
              <w:top w:w="100" w:type="dxa"/>
              <w:left w:w="100" w:type="dxa"/>
              <w:bottom w:w="100" w:type="dxa"/>
              <w:right w:w="100" w:type="dxa"/>
            </w:tcMar>
          </w:tcPr>
          <w:p w:rsidR="003B3133" w:rsidP="621D28FF" w:rsidRDefault="003B3133" w14:paraId="19365435" w14:textId="2DB8ADB3">
            <w:pPr>
              <w:pStyle w:val="Normal"/>
              <w:widowControl w:val="0"/>
              <w:spacing w:line="240" w:lineRule="auto"/>
              <w:rPr>
                <w:sz w:val="20"/>
                <w:szCs w:val="20"/>
              </w:rPr>
            </w:pPr>
            <w:r w:rsidRPr="621D28FF" w:rsidR="621D28FF">
              <w:rPr>
                <w:sz w:val="20"/>
                <w:szCs w:val="20"/>
              </w:rPr>
              <w:t>Melany Sierra Torres</w:t>
            </w:r>
          </w:p>
        </w:tc>
        <w:tc>
          <w:tcPr>
            <w:tcW w:w="5745" w:type="dxa"/>
            <w:shd w:val="clear" w:color="auto" w:fill="auto"/>
            <w:tcMar>
              <w:top w:w="100" w:type="dxa"/>
              <w:left w:w="100" w:type="dxa"/>
              <w:bottom w:w="100" w:type="dxa"/>
              <w:right w:w="100" w:type="dxa"/>
            </w:tcMar>
          </w:tcPr>
          <w:p w:rsidR="003B3133" w:rsidP="621D28FF" w:rsidRDefault="003B3133" w14:paraId="56DF2CC7" w14:textId="22EFC6CD">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lang w:val="es-ES"/>
              </w:rPr>
              <w:t>ProcesarSenal()</w:t>
            </w:r>
          </w:p>
          <w:p w:rsidR="003B3133" w:rsidP="621D28FF" w:rsidRDefault="003B3133" w14:paraId="34DD8011" w14:textId="20794925">
            <w:pPr>
              <w:pStyle w:val="Normal"/>
              <w:suppressLineNumbers w:val="0"/>
              <w:bidi w:val="0"/>
              <w:spacing w:before="0" w:beforeAutospacing="off" w:after="0" w:afterAutospacing="off" w:line="240" w:lineRule="auto"/>
              <w:ind w:left="0" w:right="0"/>
              <w:jc w:val="left"/>
              <w:rPr>
                <w:sz w:val="20"/>
                <w:szCs w:val="20"/>
                <w:lang w:val="es-ES"/>
              </w:rPr>
            </w:pPr>
            <w:r w:rsidRPr="621D28FF" w:rsidR="621D28FF">
              <w:rPr>
                <w:sz w:val="20"/>
                <w:szCs w:val="20"/>
                <w:lang w:val="es-ES"/>
              </w:rPr>
              <w:t>MostrarResultados</w:t>
            </w:r>
            <w:r w:rsidRPr="621D28FF" w:rsidR="621D28FF">
              <w:rPr>
                <w:sz w:val="20"/>
                <w:szCs w:val="20"/>
                <w:lang w:val="es-ES"/>
              </w:rPr>
              <w:t>()</w:t>
            </w:r>
          </w:p>
          <w:p w:rsidR="003B3133" w:rsidP="621D28FF" w:rsidRDefault="003B3133" w14:paraId="54492A87" w14:textId="011BC0E4">
            <w:pPr>
              <w:pStyle w:val="Normal"/>
              <w:suppressLineNumbers w:val="0"/>
              <w:bidi w:val="0"/>
              <w:spacing w:before="0" w:beforeAutospacing="off" w:after="0" w:afterAutospacing="off" w:line="240" w:lineRule="auto"/>
              <w:ind w:left="0" w:right="0"/>
              <w:jc w:val="left"/>
              <w:rPr>
                <w:sz w:val="20"/>
                <w:szCs w:val="20"/>
                <w:lang w:val="es-ES"/>
              </w:rPr>
            </w:pPr>
            <w:r w:rsidRPr="621D28FF" w:rsidR="621D28FF">
              <w:rPr>
                <w:sz w:val="20"/>
                <w:szCs w:val="20"/>
                <w:lang w:val="es-ES"/>
              </w:rPr>
              <w:t>cleanup()</w:t>
            </w:r>
          </w:p>
        </w:tc>
        <w:tc>
          <w:tcPr>
            <w:tcW w:w="3525" w:type="dxa"/>
            <w:shd w:val="clear" w:color="auto" w:fill="auto"/>
            <w:tcMar>
              <w:top w:w="100" w:type="dxa"/>
              <w:left w:w="100" w:type="dxa"/>
              <w:bottom w:w="100" w:type="dxa"/>
              <w:right w:w="100" w:type="dxa"/>
            </w:tcMar>
          </w:tcPr>
          <w:p w:rsidR="003B3133" w:rsidP="621D28FF" w:rsidRDefault="003B3133" w14:paraId="15F15C81" w14:textId="250FEA92">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0"/>
                <w:szCs w:val="20"/>
              </w:rPr>
            </w:pPr>
            <w:r w:rsidRPr="621D28FF" w:rsidR="621D28FF">
              <w:rPr>
                <w:sz w:val="20"/>
                <w:szCs w:val="20"/>
              </w:rPr>
              <w:t>42 %</w:t>
            </w:r>
          </w:p>
        </w:tc>
      </w:tr>
      <w:tr w:rsidR="003B3133" w:rsidTr="621D28FF" w14:paraId="0F28F65E" w14:textId="77777777">
        <w:tc>
          <w:tcPr>
            <w:tcW w:w="4635" w:type="dxa"/>
            <w:shd w:val="clear" w:color="auto" w:fill="auto"/>
            <w:tcMar>
              <w:top w:w="100" w:type="dxa"/>
              <w:left w:w="100" w:type="dxa"/>
              <w:bottom w:w="100" w:type="dxa"/>
              <w:right w:w="100" w:type="dxa"/>
            </w:tcMar>
          </w:tcPr>
          <w:p w:rsidR="003B3133" w:rsidRDefault="003B3133" w14:paraId="48B5A41E" w14:textId="77777777">
            <w:pPr>
              <w:widowControl w:val="0"/>
              <w:pBdr>
                <w:top w:val="nil"/>
                <w:left w:val="nil"/>
                <w:bottom w:val="nil"/>
                <w:right w:val="nil"/>
                <w:between w:val="nil"/>
              </w:pBdr>
              <w:spacing w:line="240" w:lineRule="auto"/>
              <w:rPr>
                <w:sz w:val="20"/>
                <w:szCs w:val="20"/>
              </w:rPr>
            </w:pPr>
          </w:p>
        </w:tc>
        <w:tc>
          <w:tcPr>
            <w:tcW w:w="5745" w:type="dxa"/>
            <w:shd w:val="clear" w:color="auto" w:fill="auto"/>
            <w:tcMar>
              <w:top w:w="100" w:type="dxa"/>
              <w:left w:w="100" w:type="dxa"/>
              <w:bottom w:w="100" w:type="dxa"/>
              <w:right w:w="100" w:type="dxa"/>
            </w:tcMar>
          </w:tcPr>
          <w:p w:rsidR="003B3133" w:rsidRDefault="00000000" w14:paraId="7B65FD38" w14:textId="77777777">
            <w:pPr>
              <w:widowControl w:val="0"/>
              <w:pBdr>
                <w:top w:val="nil"/>
                <w:left w:val="nil"/>
                <w:bottom w:val="nil"/>
                <w:right w:val="nil"/>
                <w:between w:val="nil"/>
              </w:pBdr>
              <w:spacing w:line="240" w:lineRule="auto"/>
              <w:jc w:val="both"/>
              <w:rPr>
                <w:sz w:val="20"/>
                <w:szCs w:val="20"/>
              </w:rPr>
            </w:pPr>
            <w:r>
              <w:rPr>
                <w:sz w:val="20"/>
                <w:szCs w:val="20"/>
              </w:rPr>
              <w:t>Total</w:t>
            </w:r>
          </w:p>
        </w:tc>
        <w:tc>
          <w:tcPr>
            <w:tcW w:w="3525" w:type="dxa"/>
            <w:shd w:val="clear" w:color="auto" w:fill="auto"/>
            <w:tcMar>
              <w:top w:w="100" w:type="dxa"/>
              <w:left w:w="100" w:type="dxa"/>
              <w:bottom w:w="100" w:type="dxa"/>
              <w:right w:w="100" w:type="dxa"/>
            </w:tcMar>
          </w:tcPr>
          <w:p w:rsidR="003B3133" w:rsidRDefault="00000000" w14:paraId="12B043E2" w14:textId="77777777">
            <w:pPr>
              <w:widowControl w:val="0"/>
              <w:pBdr>
                <w:top w:val="nil"/>
                <w:left w:val="nil"/>
                <w:bottom w:val="nil"/>
                <w:right w:val="nil"/>
                <w:between w:val="nil"/>
              </w:pBdr>
              <w:spacing w:line="240" w:lineRule="auto"/>
              <w:jc w:val="both"/>
              <w:rPr>
                <w:sz w:val="20"/>
                <w:szCs w:val="20"/>
              </w:rPr>
            </w:pPr>
            <w:r>
              <w:rPr>
                <w:sz w:val="20"/>
                <w:szCs w:val="20"/>
              </w:rPr>
              <w:t>100%</w:t>
            </w:r>
          </w:p>
        </w:tc>
      </w:tr>
    </w:tbl>
    <w:p w:rsidR="003B3133" w:rsidRDefault="003B3133" w14:paraId="31802FA5" w14:textId="77777777"/>
    <w:p w:rsidR="003B3133" w:rsidRDefault="003B3133" w14:paraId="1DB088F6" w14:textId="77777777"/>
    <w:p w:rsidR="003B3133" w:rsidRDefault="00000000" w14:paraId="18830BCD" w14:textId="717FF02F">
      <w:r w:rsidRPr="621D28FF" w:rsidR="621D28FF">
        <w:rPr>
          <w:lang w:val="es-ES"/>
        </w:rPr>
        <w:t xml:space="preserve">Nombre y firma autógrafa del integrante </w:t>
      </w:r>
      <w:r w:rsidRPr="621D28FF" w:rsidR="621D28FF">
        <w:rPr>
          <w:lang w:val="es-ES"/>
        </w:rPr>
        <w:t>1:_</w:t>
      </w:r>
      <w:r w:rsidRPr="621D28FF" w:rsidR="621D28FF">
        <w:rPr>
          <w:lang w:val="es-ES"/>
        </w:rPr>
        <w:t>___________________            Nombre y firma autógrafa del integrante 2:___________________</w:t>
      </w:r>
    </w:p>
    <w:p w:rsidR="003B3133" w:rsidRDefault="003B3133" w14:paraId="7668876B" w14:textId="77777777"/>
    <w:p w:rsidR="003B3133" w:rsidRDefault="003B3133" w14:paraId="23200CCF" w14:textId="77777777"/>
    <w:p w:rsidR="003B3133" w:rsidRDefault="00000000" w14:paraId="1F981B45" w14:textId="5F31E966">
      <w:r>
        <w:rPr>
          <w:b/>
        </w:rPr>
        <w:t>Nota:</w:t>
      </w:r>
      <w:r>
        <w:t xml:space="preserve"> La repartición de responsabilidades especificada en este formato no exime a ninguno de los miembros del equipo de la responsabilidad de conocer y explicar el análisis y diseño de las estrategias que fundamentan </w:t>
      </w:r>
      <w:r w:rsidR="00A54229">
        <w:t xml:space="preserve">toda </w:t>
      </w:r>
      <w:r>
        <w:t>la solución entregada.</w:t>
      </w:r>
    </w:p>
    <w:sectPr w:rsidR="003B3133">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02176b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2797a90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5893b4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133"/>
    <w:rsid w:val="003B3133"/>
    <w:rsid w:val="006172A2"/>
    <w:rsid w:val="007415F2"/>
    <w:rsid w:val="008333D8"/>
    <w:rsid w:val="008A59E2"/>
    <w:rsid w:val="00985BC5"/>
    <w:rsid w:val="00A54229"/>
    <w:rsid w:val="00B34AF4"/>
    <w:rsid w:val="00D56FB4"/>
    <w:rsid w:val="00F34E30"/>
    <w:rsid w:val="621D28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C857"/>
  <w15:docId w15:val="{C036E4E3-4C84-4E24-9D88-D1135F72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3e20bc6217245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Esteban Rodriguez Monsalve</lastModifiedBy>
  <revision>8</revision>
  <dcterms:created xsi:type="dcterms:W3CDTF">2024-09-18T18:59:00.0000000Z</dcterms:created>
  <dcterms:modified xsi:type="dcterms:W3CDTF">2024-09-26T18:45:48.8109673Z</dcterms:modified>
</coreProperties>
</file>