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362A1" w14:textId="77777777" w:rsidR="00603E26" w:rsidRDefault="00603E26" w:rsidP="00603E26">
      <w:pPr>
        <w:pStyle w:val="NormalWeb"/>
        <w:rPr>
          <w:rFonts w:ascii="Source Sans Pro" w:hAnsi="Source Sans Pro"/>
          <w:sz w:val="27"/>
          <w:szCs w:val="27"/>
        </w:rPr>
      </w:pPr>
      <w:r>
        <w:rPr>
          <w:rStyle w:val="Strong"/>
          <w:rFonts w:ascii="Source Sans Pro" w:hAnsi="Source Sans Pro"/>
          <w:sz w:val="27"/>
          <w:szCs w:val="27"/>
        </w:rPr>
        <w:t>Confidentiality Agreement</w:t>
      </w:r>
    </w:p>
    <w:p w14:paraId="1DABA6E9"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It is understood and agreed to that the Discloser and the Recipient would like to exchange certain information that may be considered confidential. To ensure the protection of such information and in consideration of the agreement to exchange said information, the parties agree as follows:</w:t>
      </w:r>
    </w:p>
    <w:p w14:paraId="5D2F0C30"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1. The confidential information to be disclosed by Discloser under this Agreement (“Confidential Information”) can be described as and includes:</w:t>
      </w:r>
    </w:p>
    <w:p w14:paraId="70F37B94"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Technical and business information relating to Discloser’s proprietary ideas, patentable ideas copyrights and/or trade secrets, existing and/or contemplated products and services, software, schematics,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p>
    <w:p w14:paraId="47D8DD6B"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In addition to the above, Confidential Information shall also include, and the Recipient shall have a duty to protect, other confidential and/or sensitive information which is (a) disclosed by Discloser in writing and marked as confidential (or with other similar designation) at the time of disclosure; and/or (b) disclosed by Discloser in any other manner and identified as confidential at the time of disclosure and is also summarized and designated as confidential in a written memorandum delivered to Recipient within thirty (30) days of the disclosure.</w:t>
      </w:r>
    </w:p>
    <w:p w14:paraId="65B32710"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2. Recipient shall use the Confidential Information only for the purpose of evaluating potential business and investment relationships with Discloser.</w:t>
      </w:r>
    </w:p>
    <w:p w14:paraId="24EE7ECF"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3. Recipient shall limit disclosure of Confidential Information within its own organization to its directors, officers, partners, members and/or employees having a need to know and shall not disclose Confidential Information to any third party (whether an individual, corporation, or other entity) without the prior written consent of Discloser. Recipient shall have satisfied its obligations under this paragraph if it takes affirmative measures to ensure compliance with these confidentiality obligations by its employees, agents, consultants and others who are permitted access to or use of the Confidential Information.</w:t>
      </w:r>
    </w:p>
    <w:p w14:paraId="6C83978C"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 xml:space="preserve">4. This Agreement imposes no obligation upon Recipient with respect to any Confidential Information (a) that was in Recipient’s possession before receipt from Discloser; (b) is or becomes a matter of public knowledge through no fault of Recipient; (c) is rightfully received by Recipient from a third party not owing a duty </w:t>
      </w:r>
      <w:r>
        <w:rPr>
          <w:rFonts w:ascii="Source Sans Pro" w:hAnsi="Source Sans Pro"/>
          <w:sz w:val="27"/>
          <w:szCs w:val="27"/>
        </w:rPr>
        <w:lastRenderedPageBreak/>
        <w:t>of confidentiality to the Discloser; (d) is disclosed without a duty of confidentiality to a third party by, or with the authorization of, Discloser; or (e) is independently developed by Recipient.</w:t>
      </w:r>
    </w:p>
    <w:p w14:paraId="0F59D996"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5. Discloser warrants that he/she has the right to make the disclosures under this Agreement.</w:t>
      </w:r>
    </w:p>
    <w:p w14:paraId="04FD0F8F"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6. This Agreement shall not be construed as creating, conveying, transferring, granting or conferring upon the Recipient any rights, license or authority in or to the information exchanged, except the limited right to use Confidential Information specified in paragraph 2. Furthermore and specifically, no license or conveyance of any intellectual property rights is granted or implied by this Agreement.</w:t>
      </w:r>
    </w:p>
    <w:p w14:paraId="7B4AA009"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7. Neither party has an obligation under this Agreement to purchase any service, goods, or intangibles from the other party. Discloser may, at its sole discretion, using its own information, offer such products and/or services for sale and modify them or discontinue sale at any time. Furthermore, both parties acknowledge and agree that the exchange of information under this Agreement shall not commit or bind either party to any present or future contractual relationship (except as specifically stated herein), nor shall the exchange of information be construed as an inducement to act or not to act in any given manner.</w:t>
      </w:r>
    </w:p>
    <w:p w14:paraId="78EA7739"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8. Neither party shall be liable to the other in any manner whatsoever for any decisions, obligations, costs or expenses incurred, changes in business practices, plans, organization, products, services, or otherwise, based on either party’s decision to use or rely on any information exchanged under this Agreement.</w:t>
      </w:r>
    </w:p>
    <w:p w14:paraId="55ECAC95"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9. If there is a breach or threatened breach of any provision of this Agreement, it is agreed and understood that Discloser shall have no adequate remedy in money or other damages and accordingly shall be entitled to injunctive relief; provided however, no specification in this Agreement of any particular remedy shall be construed as a waiver or prohibition of any other remedies in the event of a breach or threatened breach of this Agreement.</w:t>
      </w:r>
    </w:p>
    <w:p w14:paraId="73A5B91A"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 xml:space="preserve">10. This Agreement states the entire agreement between the parties concerning the disclosure of Confidential Information and supersedes any prior agreements, understandings, or representations with respect thereto. Any addition or modification to this Agreement must be made in writing and signed by authorized representatives of both parties. This Agreement is made under and shall be construed according to the laws of the State of </w:t>
      </w:r>
      <w:r w:rsidR="00C96730" w:rsidRPr="00C96730">
        <w:rPr>
          <w:rFonts w:ascii="Source Sans Pro" w:hAnsi="Source Sans Pro"/>
          <w:sz w:val="27"/>
          <w:szCs w:val="27"/>
          <w:u w:val="single"/>
        </w:rPr>
        <w:t>{state}</w:t>
      </w:r>
      <w:r>
        <w:rPr>
          <w:rFonts w:ascii="Source Sans Pro" w:hAnsi="Source Sans Pro"/>
          <w:sz w:val="27"/>
          <w:szCs w:val="27"/>
        </w:rPr>
        <w:t xml:space="preserve">, U.S.A. In the event that this agreement is breached, any and all disputes must be settled in a court of competent jurisdiction in the State of </w:t>
      </w:r>
      <w:r w:rsidR="00C96730" w:rsidRPr="00C96730">
        <w:rPr>
          <w:rFonts w:ascii="Source Sans Pro" w:hAnsi="Source Sans Pro"/>
          <w:sz w:val="27"/>
          <w:szCs w:val="27"/>
          <w:u w:val="single"/>
        </w:rPr>
        <w:t>{state}</w:t>
      </w:r>
      <w:r>
        <w:rPr>
          <w:rFonts w:ascii="Source Sans Pro" w:hAnsi="Source Sans Pro"/>
          <w:sz w:val="27"/>
          <w:szCs w:val="27"/>
        </w:rPr>
        <w:t>, U.S.A.</w:t>
      </w:r>
    </w:p>
    <w:p w14:paraId="37BB06A5" w14:textId="77777777" w:rsidR="00603E26" w:rsidRDefault="00603E26" w:rsidP="00603E26">
      <w:pPr>
        <w:pStyle w:val="NormalWeb"/>
        <w:rPr>
          <w:rFonts w:ascii="Source Sans Pro" w:hAnsi="Source Sans Pro"/>
          <w:sz w:val="27"/>
          <w:szCs w:val="27"/>
        </w:rPr>
      </w:pPr>
      <w:r>
        <w:rPr>
          <w:rFonts w:ascii="Source Sans Pro" w:hAnsi="Source Sans Pro"/>
          <w:sz w:val="27"/>
          <w:szCs w:val="27"/>
        </w:rPr>
        <w:lastRenderedPageBreak/>
        <w:t>11. If any of the provisions of this Agreement are found to be unenforceable, the remainder shall be enforced as fully as possible and the unenforceable provision(s) shall be deemed modified to the limited extent required to permit enforcement of the Agreement as a whole.</w:t>
      </w:r>
    </w:p>
    <w:p w14:paraId="1CFAA682" w14:textId="77777777" w:rsidR="00603E26" w:rsidRDefault="00603E26" w:rsidP="00603E26">
      <w:pPr>
        <w:pStyle w:val="NormalWeb"/>
        <w:rPr>
          <w:rFonts w:ascii="Source Sans Pro" w:hAnsi="Source Sans Pro"/>
          <w:sz w:val="27"/>
          <w:szCs w:val="27"/>
        </w:rPr>
      </w:pPr>
      <w:r>
        <w:rPr>
          <w:rStyle w:val="Strong"/>
          <w:rFonts w:ascii="Source Sans Pro" w:hAnsi="Source Sans Pro"/>
          <w:sz w:val="27"/>
          <w:szCs w:val="27"/>
        </w:rPr>
        <w:t>WHEREFORE</w:t>
      </w:r>
      <w:r>
        <w:rPr>
          <w:rFonts w:ascii="Source Sans Pro" w:hAnsi="Source Sans Pro"/>
          <w:sz w:val="27"/>
          <w:szCs w:val="27"/>
        </w:rPr>
        <w:t>, the parties acknowledge that they have read and understand this Agreement and voluntarily accept the duties and obligations set forth herein.</w:t>
      </w:r>
    </w:p>
    <w:p w14:paraId="56D29667"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Recipient of Confidential Information:</w:t>
      </w:r>
    </w:p>
    <w:p w14:paraId="67E0CAB4"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Name (Print or Type):</w:t>
      </w:r>
      <w:r w:rsidR="00C96730">
        <w:rPr>
          <w:rFonts w:ascii="Source Sans Pro" w:hAnsi="Source Sans Pro"/>
          <w:sz w:val="27"/>
          <w:szCs w:val="27"/>
        </w:rPr>
        <w:t xml:space="preserve"> {employee}</w:t>
      </w:r>
    </w:p>
    <w:p w14:paraId="35CD3AB3"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Company:</w:t>
      </w:r>
      <w:r w:rsidR="00C96730">
        <w:rPr>
          <w:rFonts w:ascii="Source Sans Pro" w:hAnsi="Source Sans Pro"/>
          <w:sz w:val="27"/>
          <w:szCs w:val="27"/>
        </w:rPr>
        <w:t xml:space="preserve"> {</w:t>
      </w:r>
      <w:proofErr w:type="spellStart"/>
      <w:r w:rsidR="00C96730">
        <w:rPr>
          <w:rFonts w:ascii="Source Sans Pro" w:hAnsi="Source Sans Pro"/>
          <w:sz w:val="27"/>
          <w:szCs w:val="27"/>
        </w:rPr>
        <w:t>emp_company</w:t>
      </w:r>
      <w:proofErr w:type="spellEnd"/>
      <w:r w:rsidR="00C96730">
        <w:rPr>
          <w:rFonts w:ascii="Source Sans Pro" w:hAnsi="Source Sans Pro"/>
          <w:sz w:val="27"/>
          <w:szCs w:val="27"/>
        </w:rPr>
        <w:t>}</w:t>
      </w:r>
    </w:p>
    <w:p w14:paraId="1D51C0AB"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Title:</w:t>
      </w:r>
      <w:r w:rsidR="00306184">
        <w:rPr>
          <w:rFonts w:ascii="Source Sans Pro" w:hAnsi="Source Sans Pro"/>
          <w:sz w:val="27"/>
          <w:szCs w:val="27"/>
        </w:rPr>
        <w:t xml:space="preserve"> {</w:t>
      </w:r>
      <w:r w:rsidR="00C96730">
        <w:rPr>
          <w:rFonts w:ascii="Source Sans Pro" w:hAnsi="Source Sans Pro"/>
          <w:sz w:val="27"/>
          <w:szCs w:val="27"/>
        </w:rPr>
        <w:t>position}</w:t>
      </w:r>
    </w:p>
    <w:p w14:paraId="64591937"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Address:</w:t>
      </w:r>
      <w:r w:rsidR="00C96730">
        <w:rPr>
          <w:rFonts w:ascii="Source Sans Pro" w:hAnsi="Source Sans Pro"/>
          <w:sz w:val="27"/>
          <w:szCs w:val="27"/>
        </w:rPr>
        <w:t xml:space="preserve"> {</w:t>
      </w:r>
      <w:bookmarkStart w:id="0" w:name="_GoBack"/>
      <w:proofErr w:type="spellStart"/>
      <w:r w:rsidR="00C96730">
        <w:rPr>
          <w:rFonts w:ascii="Source Sans Pro" w:hAnsi="Source Sans Pro"/>
          <w:sz w:val="27"/>
          <w:szCs w:val="27"/>
        </w:rPr>
        <w:t>emp_address</w:t>
      </w:r>
      <w:bookmarkEnd w:id="0"/>
      <w:proofErr w:type="spellEnd"/>
      <w:r w:rsidR="00C96730">
        <w:rPr>
          <w:rFonts w:ascii="Source Sans Pro" w:hAnsi="Source Sans Pro"/>
          <w:sz w:val="27"/>
          <w:szCs w:val="27"/>
        </w:rPr>
        <w:t>}</w:t>
      </w:r>
    </w:p>
    <w:p w14:paraId="49293C8E"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Date:</w:t>
      </w:r>
      <w:r w:rsidR="00C96730">
        <w:rPr>
          <w:rFonts w:ascii="Source Sans Pro" w:hAnsi="Source Sans Pro"/>
          <w:sz w:val="27"/>
          <w:szCs w:val="27"/>
        </w:rPr>
        <w:t xml:space="preserve"> {</w:t>
      </w:r>
      <w:proofErr w:type="spellStart"/>
      <w:r w:rsidR="00C96730">
        <w:rPr>
          <w:rFonts w:ascii="Source Sans Pro" w:hAnsi="Source Sans Pro"/>
          <w:sz w:val="27"/>
          <w:szCs w:val="27"/>
        </w:rPr>
        <w:t>issue_date</w:t>
      </w:r>
      <w:proofErr w:type="spellEnd"/>
      <w:r w:rsidR="00C96730">
        <w:rPr>
          <w:rFonts w:ascii="Source Sans Pro" w:hAnsi="Source Sans Pro"/>
          <w:sz w:val="27"/>
          <w:szCs w:val="27"/>
        </w:rPr>
        <w:t>}</w:t>
      </w:r>
    </w:p>
    <w:p w14:paraId="4E04EACD"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Discloser of Confidential Information:</w:t>
      </w:r>
    </w:p>
    <w:p w14:paraId="2DB0A4CC"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Name (Print or Type):</w:t>
      </w:r>
      <w:r w:rsidR="00C96730">
        <w:rPr>
          <w:rFonts w:ascii="Source Sans Pro" w:hAnsi="Source Sans Pro"/>
          <w:sz w:val="27"/>
          <w:szCs w:val="27"/>
        </w:rPr>
        <w:t xml:space="preserve"> {author}</w:t>
      </w:r>
    </w:p>
    <w:p w14:paraId="6CAEF648"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Company:</w:t>
      </w:r>
      <w:r w:rsidR="00C96730">
        <w:rPr>
          <w:rFonts w:ascii="Source Sans Pro" w:hAnsi="Source Sans Pro"/>
          <w:sz w:val="27"/>
          <w:szCs w:val="27"/>
        </w:rPr>
        <w:t xml:space="preserve"> {company}</w:t>
      </w:r>
    </w:p>
    <w:p w14:paraId="0F2B0FA3"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Address:</w:t>
      </w:r>
      <w:r w:rsidR="00C96730">
        <w:rPr>
          <w:rFonts w:ascii="Source Sans Pro" w:hAnsi="Source Sans Pro"/>
          <w:sz w:val="27"/>
          <w:szCs w:val="27"/>
        </w:rPr>
        <w:t xml:space="preserve"> {</w:t>
      </w:r>
      <w:proofErr w:type="spellStart"/>
      <w:r w:rsidR="00C96730">
        <w:rPr>
          <w:rFonts w:ascii="Source Sans Pro" w:hAnsi="Source Sans Pro"/>
          <w:sz w:val="27"/>
          <w:szCs w:val="27"/>
        </w:rPr>
        <w:t>company_address</w:t>
      </w:r>
      <w:proofErr w:type="spellEnd"/>
      <w:r w:rsidR="00306184">
        <w:rPr>
          <w:rFonts w:ascii="Source Sans Pro" w:hAnsi="Source Sans Pro"/>
          <w:sz w:val="27"/>
          <w:szCs w:val="27"/>
        </w:rPr>
        <w:t>}</w:t>
      </w:r>
    </w:p>
    <w:p w14:paraId="02038DDA"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City, State &amp; Zip:</w:t>
      </w:r>
    </w:p>
    <w:p w14:paraId="5D65890F"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Signature:</w:t>
      </w:r>
    </w:p>
    <w:p w14:paraId="1B47EC61" w14:textId="77777777" w:rsidR="00603E26" w:rsidRDefault="00603E26" w:rsidP="00603E26">
      <w:pPr>
        <w:pStyle w:val="NormalWeb"/>
        <w:rPr>
          <w:rFonts w:ascii="Source Sans Pro" w:hAnsi="Source Sans Pro"/>
          <w:sz w:val="27"/>
          <w:szCs w:val="27"/>
        </w:rPr>
      </w:pPr>
      <w:r>
        <w:rPr>
          <w:rFonts w:ascii="Source Sans Pro" w:hAnsi="Source Sans Pro"/>
          <w:sz w:val="27"/>
          <w:szCs w:val="27"/>
        </w:rPr>
        <w:t>Date:</w:t>
      </w:r>
    </w:p>
    <w:p w14:paraId="31440D3F" w14:textId="77777777" w:rsidR="00C96730" w:rsidRDefault="00C96730"/>
    <w:sectPr w:rsidR="00C9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ource Sans Pr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26"/>
    <w:rsid w:val="00306184"/>
    <w:rsid w:val="00603E26"/>
    <w:rsid w:val="00721EC9"/>
    <w:rsid w:val="00AA2027"/>
    <w:rsid w:val="00AC353D"/>
    <w:rsid w:val="00C96730"/>
    <w:rsid w:val="00DE6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8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3E26"/>
    <w:rPr>
      <w:b/>
      <w:bCs/>
    </w:rPr>
  </w:style>
  <w:style w:type="paragraph" w:styleId="NormalWeb">
    <w:name w:val="Normal (Web)"/>
    <w:basedOn w:val="Normal"/>
    <w:uiPriority w:val="99"/>
    <w:semiHidden/>
    <w:unhideWhenUsed/>
    <w:rsid w:val="00603E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3E26"/>
    <w:rPr>
      <w:b/>
      <w:bCs/>
    </w:rPr>
  </w:style>
  <w:style w:type="paragraph" w:styleId="NormalWeb">
    <w:name w:val="Normal (Web)"/>
    <w:basedOn w:val="Normal"/>
    <w:uiPriority w:val="99"/>
    <w:semiHidden/>
    <w:unhideWhenUsed/>
    <w:rsid w:val="00603E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3680">
      <w:bodyDiv w:val="1"/>
      <w:marLeft w:val="0"/>
      <w:marRight w:val="0"/>
      <w:marTop w:val="0"/>
      <w:marBottom w:val="0"/>
      <w:divBdr>
        <w:top w:val="none" w:sz="0" w:space="0" w:color="auto"/>
        <w:left w:val="none" w:sz="0" w:space="0" w:color="auto"/>
        <w:bottom w:val="none" w:sz="0" w:space="0" w:color="auto"/>
        <w:right w:val="none" w:sz="0" w:space="0" w:color="auto"/>
      </w:divBdr>
      <w:divsChild>
        <w:div w:id="413165153">
          <w:marLeft w:val="0"/>
          <w:marRight w:val="0"/>
          <w:marTop w:val="0"/>
          <w:marBottom w:val="0"/>
          <w:divBdr>
            <w:top w:val="none" w:sz="0" w:space="0" w:color="auto"/>
            <w:left w:val="none" w:sz="0" w:space="0" w:color="auto"/>
            <w:bottom w:val="none" w:sz="0" w:space="0" w:color="auto"/>
            <w:right w:val="none" w:sz="0" w:space="0" w:color="auto"/>
          </w:divBdr>
          <w:divsChild>
            <w:div w:id="1002586037">
              <w:marLeft w:val="0"/>
              <w:marRight w:val="0"/>
              <w:marTop w:val="0"/>
              <w:marBottom w:val="0"/>
              <w:divBdr>
                <w:top w:val="none" w:sz="0" w:space="0" w:color="auto"/>
                <w:left w:val="none" w:sz="0" w:space="0" w:color="auto"/>
                <w:bottom w:val="none" w:sz="0" w:space="0" w:color="auto"/>
                <w:right w:val="none" w:sz="0" w:space="0" w:color="auto"/>
              </w:divBdr>
              <w:divsChild>
                <w:div w:id="20122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581</Words>
  <Characters>5468</Characters>
  <Application>Microsoft Macintosh Word</Application>
  <DocSecurity>0</DocSecurity>
  <Lines>170</Lines>
  <Paragraphs>106</Paragraphs>
  <ScaleCrop>false</ScaleCrop>
  <HeadingPairs>
    <vt:vector size="2" baseType="variant">
      <vt:variant>
        <vt:lpstr>Title</vt:lpstr>
      </vt:variant>
      <vt:variant>
        <vt:i4>1</vt:i4>
      </vt:variant>
    </vt:vector>
  </HeadingPairs>
  <TitlesOfParts>
    <vt:vector size="1" baseType="lpstr">
      <vt:lpstr/>
    </vt:vector>
  </TitlesOfParts>
  <Manager>{manager}</Manager>
  <Company>{company}</Company>
  <LinksUpToDate>false</LinksUpToDate>
  <CharactersWithSpaces>5943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 {employee}</dc:title>
  <dc:subject>Legal NDA</dc:subject>
  <dc:creator>{author}</dc:creator>
  <cp:keywords/>
  <dc:description/>
  <cp:lastModifiedBy>Esteban Jose Felipe Mujica</cp:lastModifiedBy>
  <cp:revision>3</cp:revision>
  <dcterms:created xsi:type="dcterms:W3CDTF">2019-07-21T19:23:00Z</dcterms:created>
  <dcterms:modified xsi:type="dcterms:W3CDTF">2019-07-21T21:26:00Z</dcterms:modified>
  <cp:category>Legal</cp:category>
</cp:coreProperties>
</file>