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B37947">
      <w:pPr>
        <w:jc w:val="center"/>
      </w:pPr>
      <w:r>
        <w:rPr>
          <w:lang w:eastAsia="es-CO"/>
        </w:rPr>
        <mc:AlternateContent>
          <mc:Choice Requires="wps">
            <w:drawing>
              <wp:anchor distT="0" distB="0" distL="114300" distR="114300" simplePos="0" relativeHeight="251659264" behindDoc="0" locked="0" layoutInCell="1" allowOverlap="1">
                <wp:simplePos x="0" y="0"/>
                <wp:positionH relativeFrom="margin">
                  <wp:posOffset>54610</wp:posOffset>
                </wp:positionH>
                <wp:positionV relativeFrom="paragraph">
                  <wp:posOffset>2726055</wp:posOffset>
                </wp:positionV>
                <wp:extent cx="5562600" cy="583565"/>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5562600" cy="583324"/>
                        </a:xfrm>
                        <a:prstGeom prst="rect">
                          <a:avLst/>
                        </a:prstGeom>
                        <a:solidFill>
                          <a:schemeClr val="lt1"/>
                        </a:solidFill>
                        <a:ln w="6350">
                          <a:noFill/>
                        </a:ln>
                      </wps:spPr>
                      <wps:txbx>
                        <w:txbxContent>
                          <w:p w14:paraId="2BF29A53">
                            <w:pPr>
                              <w:jc w:val="center"/>
                              <w:rPr>
                                <w:rFonts w:ascii="Arial" w:hAnsi="Arial" w:cs="Arial"/>
                                <w:b/>
                                <w:lang w:val="es-MX"/>
                              </w:rPr>
                            </w:pPr>
                            <w:r>
                              <w:rPr>
                                <w:rFonts w:ascii="Arial" w:hAnsi="Arial" w:cs="Arial"/>
                                <w:b/>
                                <w:lang w:val="es-MX"/>
                              </w:rPr>
                              <w:t>ANÁLISIS Y MEJORAMIENTO DEL ESTADO FÍSICO EN LA GENERACIÓN ALFA</w:t>
                            </w:r>
                          </w:p>
                          <w:p w14:paraId="40C6CCFF">
                            <w:pPr>
                              <w:jc w:val="center"/>
                              <w:rPr>
                                <w:rFonts w:ascii="Arial" w:hAnsi="Arial" w:cs="Arial"/>
                                <w:b/>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pt;margin-top:214.65pt;height:45.95pt;width:438pt;mso-position-horizontal-relative:margin;z-index:251659264;mso-width-relative:page;mso-height-relative:page;" fillcolor="#FFFFFF [3201]" filled="t" stroked="f" coordsize="21600,21600" o:gfxdata="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&#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Xvnom1QAAAAkBAAAPAAAAAAAAAAEAIAAAACIAAABk&#10;cnMvZG93bnJldi54bWxQSwECFAAUAAAACACHTuJA/UEIEkICAACVBAAADgAAAAAAAAABACAAAAAk&#10;AQAAZHJzL2Uyb0RvYy54bWxQSwUGAAAAAAYABgBZAQAA2AUAAAAA&#10;">
                <v:fill on="t" focussize="0,0"/>
                <v:stroke on="f" weight="0.5pt"/>
                <v:imagedata o:title=""/>
                <o:lock v:ext="edit" aspectratio="f"/>
                <v:textbox>
                  <w:txbxContent>
                    <w:p w14:paraId="2BF29A53">
                      <w:pPr>
                        <w:jc w:val="center"/>
                        <w:rPr>
                          <w:rFonts w:ascii="Arial" w:hAnsi="Arial" w:cs="Arial"/>
                          <w:b/>
                          <w:lang w:val="es-MX"/>
                        </w:rPr>
                      </w:pPr>
                      <w:r>
                        <w:rPr>
                          <w:rFonts w:ascii="Arial" w:hAnsi="Arial" w:cs="Arial"/>
                          <w:b/>
                          <w:lang w:val="es-MX"/>
                        </w:rPr>
                        <w:t>ANÁLISIS Y MEJORAMIENTO DEL ESTADO FÍSICO EN LA GENERACIÓN ALFA</w:t>
                      </w:r>
                    </w:p>
                    <w:p w14:paraId="40C6CCFF">
                      <w:pPr>
                        <w:jc w:val="center"/>
                        <w:rPr>
                          <w:rFonts w:ascii="Arial" w:hAnsi="Arial" w:cs="Arial"/>
                          <w:b/>
                          <w:lang w:val="es-MX"/>
                        </w:rPr>
                      </w:pPr>
                    </w:p>
                  </w:txbxContent>
                </v:textbox>
              </v:shape>
            </w:pict>
          </mc:Fallback>
        </mc:AlternateContent>
      </w:r>
      <w:r>
        <w:rPr>
          <w:lang w:eastAsia="es-CO"/>
        </w:rPr>
        <w:drawing>
          <wp:inline distT="0" distB="0" distL="0" distR="0">
            <wp:extent cx="835025" cy="1012190"/>
            <wp:effectExtent l="0" t="0" r="3175" b="0"/>
            <wp:docPr id="6" name="Imagen 6" descr="Resultado de imagen de colegio venecia 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Resultado de imagen de colegio venecia I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60538" cy="1043076"/>
                    </a:xfrm>
                    <a:prstGeom prst="rect">
                      <a:avLst/>
                    </a:prstGeom>
                    <a:noFill/>
                    <a:ln>
                      <a:noFill/>
                    </a:ln>
                  </pic:spPr>
                </pic:pic>
              </a:graphicData>
            </a:graphic>
          </wp:inline>
        </w:drawing>
      </w:r>
    </w:p>
    <w:p w14:paraId="64B1AD14"/>
    <w:p w14:paraId="40480B19"/>
    <w:p w14:paraId="5CBE6C14"/>
    <w:p w14:paraId="05DE1D90"/>
    <w:p w14:paraId="49E3317B"/>
    <w:p w14:paraId="3ABF21DF"/>
    <w:p w14:paraId="19ADDD89"/>
    <w:p w14:paraId="7490FA6A"/>
    <w:p w14:paraId="77E06C58"/>
    <w:p w14:paraId="5C56FDF8">
      <w:r>
        <w:rPr>
          <w:lang w:eastAsia="es-CO"/>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20320</wp:posOffset>
                </wp:positionV>
                <wp:extent cx="914400" cy="91440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2E8374B9">
                            <w:pPr>
                              <w:jc w:val="center"/>
                              <w:rPr>
                                <w:rFonts w:ascii="Arial" w:hAnsi="Arial" w:cs="Arial"/>
                                <w:b/>
                                <w:lang w:val="es-MX"/>
                              </w:rPr>
                            </w:pPr>
                            <w:r>
                              <w:rPr>
                                <w:rFonts w:ascii="Arial" w:hAnsi="Arial" w:cs="Arial"/>
                                <w:b/>
                                <w:lang w:val="es-MX"/>
                              </w:rPr>
                              <w:t>Esteban Figueroa/Leidy Narváez</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6pt;height:72pt;width:72pt;mso-position-horizontal:center;mso-position-horizontal-relative:margin;mso-wrap-style:none;z-index:251660288;mso-width-relative:page;mso-height-relative:page;" fillcolor="#FFFFFF [3201]" filled="t" stroked="f" coordsize="21600,21600" o:gfxdata="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ZUM/a0wAAAAYBAAAPAAAAAAAAAAEAIAAAACIAAABkcnMvZG93bnJl&#10;di54bWxQSwECFAAUAAAACACHTuJAU8kQ/jsCAACSBAAADgAAAAAAAAABACAAAAAiAQAAZHJzL2Uy&#10;b0RvYy54bWxQSwUGAAAAAAYABgBZAQAAzwUAAAAA&#10;">
                <v:fill on="t" focussize="0,0"/>
                <v:stroke on="f" weight="0.5pt"/>
                <v:imagedata o:title=""/>
                <o:lock v:ext="edit" aspectratio="f"/>
                <v:textbox>
                  <w:txbxContent>
                    <w:p w14:paraId="2E8374B9">
                      <w:pPr>
                        <w:jc w:val="center"/>
                        <w:rPr>
                          <w:rFonts w:ascii="Arial" w:hAnsi="Arial" w:cs="Arial"/>
                          <w:b/>
                          <w:lang w:val="es-MX"/>
                        </w:rPr>
                      </w:pPr>
                      <w:r>
                        <w:rPr>
                          <w:rFonts w:ascii="Arial" w:hAnsi="Arial" w:cs="Arial"/>
                          <w:b/>
                          <w:lang w:val="es-MX"/>
                        </w:rPr>
                        <w:t>Esteban Figueroa/Leidy Narváez</w:t>
                      </w:r>
                    </w:p>
                  </w:txbxContent>
                </v:textbox>
              </v:shape>
            </w:pict>
          </mc:Fallback>
        </mc:AlternateContent>
      </w:r>
    </w:p>
    <w:p w14:paraId="5AAF95BC"/>
    <w:p w14:paraId="32181671"/>
    <w:p w14:paraId="12C8E51E"/>
    <w:p w14:paraId="6363ECB2"/>
    <w:p w14:paraId="05F3E5AE"/>
    <w:p w14:paraId="7C949C2D"/>
    <w:p w14:paraId="6FE7F117"/>
    <w:p w14:paraId="1A341AA0"/>
    <w:p w14:paraId="6C42F82B"/>
    <w:p w14:paraId="7FCC9CBB"/>
    <w:p w14:paraId="1596F9DA">
      <w:pPr>
        <w:tabs>
          <w:tab w:val="left" w:pos="1589"/>
        </w:tabs>
      </w:pPr>
      <w:r>
        <w:tab/>
      </w:r>
    </w:p>
    <w:p w14:paraId="4EB11684">
      <w:pPr>
        <w:tabs>
          <w:tab w:val="left" w:pos="1589"/>
        </w:tabs>
      </w:pPr>
    </w:p>
    <w:p w14:paraId="2EB22C02">
      <w:pPr>
        <w:tabs>
          <w:tab w:val="left" w:pos="1589"/>
        </w:tabs>
      </w:pPr>
    </w:p>
    <w:p w14:paraId="4AAB5AAD">
      <w:pPr>
        <w:tabs>
          <w:tab w:val="left" w:pos="1589"/>
        </w:tabs>
      </w:pPr>
    </w:p>
    <w:p w14:paraId="45B0D03A">
      <w:pPr>
        <w:tabs>
          <w:tab w:val="left" w:pos="1589"/>
        </w:tabs>
      </w:pPr>
    </w:p>
    <w:p w14:paraId="1A1B7EDF">
      <w:pPr>
        <w:tabs>
          <w:tab w:val="left" w:pos="1589"/>
        </w:tabs>
        <w:jc w:val="center"/>
        <w:rPr>
          <w:rFonts w:ascii="Arial" w:hAnsi="Arial" w:cs="Arial"/>
        </w:rPr>
      </w:pPr>
      <w:r>
        <w:rPr>
          <w:sz w:val="20"/>
          <w:lang w:eastAsia="es-CO"/>
        </w:rPr>
        <w:drawing>
          <wp:anchor distT="0" distB="0" distL="114300" distR="114300" simplePos="0" relativeHeight="251663360" behindDoc="0" locked="0" layoutInCell="1" allowOverlap="1">
            <wp:simplePos x="0" y="0"/>
            <wp:positionH relativeFrom="margin">
              <wp:align>center</wp:align>
            </wp:positionH>
            <wp:positionV relativeFrom="paragraph">
              <wp:posOffset>4097655</wp:posOffset>
            </wp:positionV>
            <wp:extent cx="886460" cy="1075055"/>
            <wp:effectExtent l="0" t="0" r="8890" b="0"/>
            <wp:wrapSquare wrapText="bothSides"/>
            <wp:docPr id="2" name="Imagen 2" descr="Resultado de imagen de colegio venecia 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Resultado de imagen de colegio venecia I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86460" cy="1075055"/>
                    </a:xfrm>
                    <a:prstGeom prst="rect">
                      <a:avLst/>
                    </a:prstGeom>
                    <a:noFill/>
                    <a:ln>
                      <a:noFill/>
                    </a:ln>
                  </pic:spPr>
                </pic:pic>
              </a:graphicData>
            </a:graphic>
          </wp:anchor>
        </w:drawing>
      </w:r>
      <w:r>
        <w:rPr>
          <w:rFonts w:ascii="Arial" w:hAnsi="Arial" w:cs="Arial"/>
          <w:lang w:eastAsia="es-CO"/>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2457450</wp:posOffset>
                </wp:positionV>
                <wp:extent cx="914400" cy="9144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198AEF9A">
                            <w:pPr>
                              <w:jc w:val="center"/>
                              <w:rPr>
                                <w:rFonts w:ascii="Arial" w:hAnsi="Arial" w:cs="Arial"/>
                                <w:lang w:val="es-MX"/>
                              </w:rPr>
                            </w:pPr>
                            <w:r>
                              <w:rPr>
                                <w:rFonts w:ascii="Arial" w:hAnsi="Arial" w:cs="Arial"/>
                                <w:lang w:val="es-MX"/>
                              </w:rPr>
                              <w:t>Juan Esteban Figueroa Leguizamón/Leidy Esthefany Narváez Culma</w:t>
                            </w:r>
                          </w:p>
                          <w:p w14:paraId="1D204957">
                            <w:pPr>
                              <w:jc w:val="center"/>
                              <w:rPr>
                                <w:rFonts w:ascii="Arial" w:hAnsi="Arial" w:cs="Arial"/>
                                <w:lang w:val="es-MX"/>
                              </w:rPr>
                            </w:pPr>
                            <w:r>
                              <w:rPr>
                                <w:rFonts w:ascii="Arial" w:hAnsi="Arial" w:cs="Arial"/>
                                <w:lang w:val="es-MX"/>
                              </w:rPr>
                              <w:t>Dirigida por el Profesor Sergio Raúl Quintero Rodríguez</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93.5pt;height:72pt;width:72pt;mso-position-horizontal:center;mso-position-horizontal-relative:margin;mso-wrap-style:none;z-index:251662336;mso-width-relative:page;mso-height-relative:page;" fillcolor="#FFFFFF [3201]" filled="t" stroked="f" coordsize="21600,21600" o:gfxdata="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LVfm+1gAAAAgBAAAPAAAAAAAAAAEAIAAAACIAAABkcnMvZG93&#10;bnJldi54bWxQSwECFAAUAAAACACHTuJApZC2VjsCAACSBAAADgAAAAAAAAABACAAAAAlAQAAZHJz&#10;L2Uyb0RvYy54bWxQSwUGAAAAAAYABgBZAQAA0gUAAAAA&#10;">
                <v:fill on="t" focussize="0,0"/>
                <v:stroke on="f" weight="0.5pt"/>
                <v:imagedata o:title=""/>
                <o:lock v:ext="edit" aspectratio="f"/>
                <v:textbox>
                  <w:txbxContent>
                    <w:p w14:paraId="198AEF9A">
                      <w:pPr>
                        <w:jc w:val="center"/>
                        <w:rPr>
                          <w:rFonts w:ascii="Arial" w:hAnsi="Arial" w:cs="Arial"/>
                          <w:lang w:val="es-MX"/>
                        </w:rPr>
                      </w:pPr>
                      <w:r>
                        <w:rPr>
                          <w:rFonts w:ascii="Arial" w:hAnsi="Arial" w:cs="Arial"/>
                          <w:lang w:val="es-MX"/>
                        </w:rPr>
                        <w:t>Juan Esteban Figueroa Leguizamón/Leidy Esthefany Narváez Culma</w:t>
                      </w:r>
                    </w:p>
                    <w:p w14:paraId="1D204957">
                      <w:pPr>
                        <w:jc w:val="center"/>
                        <w:rPr>
                          <w:rFonts w:ascii="Arial" w:hAnsi="Arial" w:cs="Arial"/>
                          <w:lang w:val="es-MX"/>
                        </w:rPr>
                      </w:pPr>
                      <w:r>
                        <w:rPr>
                          <w:rFonts w:ascii="Arial" w:hAnsi="Arial" w:cs="Arial"/>
                          <w:lang w:val="es-MX"/>
                        </w:rPr>
                        <w:t>Dirigida por el Profesor Sergio Raúl Quintero Rodríguez</w:t>
                      </w:r>
                    </w:p>
                  </w:txbxContent>
                </v:textbox>
              </v:shape>
            </w:pict>
          </mc:Fallback>
        </mc:AlternateContent>
      </w:r>
      <w:r>
        <w:rPr>
          <w:rFonts w:ascii="Arial" w:hAnsi="Arial" w:cs="Arial"/>
        </w:rPr>
        <w:t>Tesis Escolar</w:t>
      </w:r>
    </w:p>
    <w:p w14:paraId="5DBA9356">
      <w:pPr>
        <w:rPr>
          <w:rFonts w:ascii="Arial" w:hAnsi="Arial" w:cs="Arial"/>
          <w:sz w:val="24"/>
        </w:rPr>
      </w:pPr>
    </w:p>
    <w:p w14:paraId="58D6FB37">
      <w:pPr>
        <w:rPr>
          <w:rFonts w:ascii="Arial" w:hAnsi="Arial" w:cs="Arial"/>
          <w:sz w:val="24"/>
        </w:rPr>
      </w:pPr>
    </w:p>
    <w:p w14:paraId="2534F720">
      <w:pPr>
        <w:rPr>
          <w:rFonts w:ascii="Arial" w:hAnsi="Arial" w:cs="Arial"/>
          <w:sz w:val="24"/>
        </w:rPr>
      </w:pPr>
    </w:p>
    <w:p w14:paraId="55CDD74A">
      <w:pPr>
        <w:rPr>
          <w:rFonts w:ascii="Arial" w:hAnsi="Arial" w:cs="Arial"/>
          <w:sz w:val="24"/>
        </w:rPr>
      </w:pPr>
    </w:p>
    <w:p w14:paraId="4D008C4E">
      <w:pPr>
        <w:rPr>
          <w:rFonts w:ascii="Arial" w:hAnsi="Arial" w:cs="Arial"/>
          <w:sz w:val="24"/>
        </w:rPr>
      </w:pPr>
      <w:r>
        <w:rPr>
          <w:rFonts w:ascii="Arial" w:hAnsi="Arial" w:cs="Arial"/>
          <w:lang w:eastAsia="es-CO"/>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13335</wp:posOffset>
                </wp:positionV>
                <wp:extent cx="5602605" cy="9144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602605" cy="914400"/>
                        </a:xfrm>
                        <a:prstGeom prst="rect">
                          <a:avLst/>
                        </a:prstGeom>
                        <a:solidFill>
                          <a:schemeClr val="lt1"/>
                        </a:solidFill>
                        <a:ln w="6350">
                          <a:noFill/>
                        </a:ln>
                      </wps:spPr>
                      <wps:txbx>
                        <w:txbxContent>
                          <w:p w14:paraId="7BD4496D">
                            <w:pPr>
                              <w:jc w:val="center"/>
                              <w:rPr>
                                <w:rFonts w:ascii="Arial" w:hAnsi="Arial" w:cs="Arial"/>
                                <w:b/>
                                <w:szCs w:val="24"/>
                                <w:lang w:val="es-MX"/>
                              </w:rPr>
                            </w:pPr>
                            <w:r>
                              <w:rPr>
                                <w:rFonts w:ascii="Arial" w:hAnsi="Arial" w:cs="Arial"/>
                                <w:b/>
                                <w:szCs w:val="24"/>
                                <w:lang w:val="es-MX"/>
                              </w:rPr>
                              <w:t>ANALISIS Y MEJORAMIENTO DEL ESTADO FISICO EN LA GENERACIÓN ALFA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05pt;height:72pt;width:441.15pt;mso-position-horizontal:right;mso-position-horizontal-relative:margin;z-index:251661312;mso-width-relative:page;mso-height-relative:page;" fillcolor="#FFFFFF [3201]" filled="t" stroked="f" coordsize="21600,21600" o:gfxdata="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GU6VE0gAAAAYBAAAPAAAAAAAAAAEAIAAAACIAAABk&#10;cnMvZG93bnJldi54bWxQSwECFAAUAAAACACHTuJAif0ZKEUCAACVBAAADgAAAAAAAAABACAAAAAh&#10;AQAAZHJzL2Uyb0RvYy54bWxQSwUGAAAAAAYABgBZAQAA2AUAAAAA&#10;">
                <v:fill on="t" focussize="0,0"/>
                <v:stroke on="f" weight="0.5pt"/>
                <v:imagedata o:title=""/>
                <o:lock v:ext="edit" aspectratio="f"/>
                <v:textbox>
                  <w:txbxContent>
                    <w:p w14:paraId="7BD4496D">
                      <w:pPr>
                        <w:jc w:val="center"/>
                        <w:rPr>
                          <w:rFonts w:ascii="Arial" w:hAnsi="Arial" w:cs="Arial"/>
                          <w:b/>
                          <w:szCs w:val="24"/>
                          <w:lang w:val="es-MX"/>
                        </w:rPr>
                      </w:pPr>
                      <w:r>
                        <w:rPr>
                          <w:rFonts w:ascii="Arial" w:hAnsi="Arial" w:cs="Arial"/>
                          <w:b/>
                          <w:szCs w:val="24"/>
                          <w:lang w:val="es-MX"/>
                        </w:rPr>
                        <w:t>ANALISIS Y MEJORAMIENTO DEL ESTADO FISICO EN LA GENERACIÓN ALFA</w:t>
                      </w:r>
                    </w:p>
                  </w:txbxContent>
                </v:textbox>
              </v:shape>
            </w:pict>
          </mc:Fallback>
        </mc:AlternateContent>
      </w:r>
    </w:p>
    <w:p w14:paraId="2F643230">
      <w:pPr>
        <w:rPr>
          <w:rFonts w:ascii="Arial" w:hAnsi="Arial" w:cs="Arial"/>
          <w:sz w:val="24"/>
        </w:rPr>
      </w:pPr>
    </w:p>
    <w:p w14:paraId="1AEF29EF">
      <w:pPr>
        <w:rPr>
          <w:rFonts w:ascii="Arial" w:hAnsi="Arial" w:cs="Arial"/>
          <w:sz w:val="24"/>
        </w:rPr>
      </w:pPr>
    </w:p>
    <w:p w14:paraId="598E0807">
      <w:pPr>
        <w:rPr>
          <w:rFonts w:ascii="Arial" w:hAnsi="Arial" w:cs="Arial"/>
          <w:sz w:val="24"/>
        </w:rPr>
      </w:pPr>
    </w:p>
    <w:p w14:paraId="7069E2D2">
      <w:pPr>
        <w:rPr>
          <w:rFonts w:ascii="Arial" w:hAnsi="Arial" w:cs="Arial"/>
          <w:sz w:val="24"/>
        </w:rPr>
      </w:pPr>
    </w:p>
    <w:p w14:paraId="6220B341">
      <w:pPr>
        <w:rPr>
          <w:rFonts w:ascii="Arial" w:hAnsi="Arial" w:cs="Arial"/>
          <w:sz w:val="24"/>
        </w:rPr>
      </w:pPr>
    </w:p>
    <w:p w14:paraId="47B77C61">
      <w:pPr>
        <w:rPr>
          <w:rFonts w:ascii="Arial" w:hAnsi="Arial" w:cs="Arial"/>
          <w:sz w:val="24"/>
        </w:rPr>
      </w:pPr>
    </w:p>
    <w:p w14:paraId="4CD67FEB">
      <w:pPr>
        <w:rPr>
          <w:rFonts w:ascii="Arial" w:hAnsi="Arial" w:cs="Arial"/>
          <w:sz w:val="24"/>
        </w:rPr>
      </w:pPr>
    </w:p>
    <w:p w14:paraId="755F388D">
      <w:pPr>
        <w:rPr>
          <w:rFonts w:ascii="Arial" w:hAnsi="Arial" w:cs="Arial"/>
          <w:sz w:val="24"/>
        </w:rPr>
      </w:pPr>
    </w:p>
    <w:p w14:paraId="0637393E">
      <w:pPr>
        <w:rPr>
          <w:rFonts w:ascii="Arial" w:hAnsi="Arial" w:cs="Arial"/>
          <w:sz w:val="24"/>
        </w:rPr>
      </w:pPr>
    </w:p>
    <w:p w14:paraId="54CCA716">
      <w:pPr>
        <w:rPr>
          <w:rFonts w:ascii="Arial" w:hAnsi="Arial" w:cs="Arial"/>
          <w:sz w:val="24"/>
        </w:rPr>
      </w:pPr>
    </w:p>
    <w:p w14:paraId="569A624C">
      <w:pPr>
        <w:rPr>
          <w:rFonts w:ascii="Arial" w:hAnsi="Arial" w:cs="Arial"/>
          <w:sz w:val="24"/>
        </w:rPr>
      </w:pPr>
    </w:p>
    <w:p w14:paraId="58233FA4">
      <w:pPr>
        <w:rPr>
          <w:rFonts w:ascii="Arial" w:hAnsi="Arial" w:cs="Arial"/>
          <w:sz w:val="24"/>
        </w:rPr>
      </w:pPr>
    </w:p>
    <w:p w14:paraId="1BBA74C8">
      <w:pPr>
        <w:rPr>
          <w:rFonts w:ascii="Arial" w:hAnsi="Arial" w:cs="Arial"/>
          <w:sz w:val="24"/>
        </w:rPr>
      </w:pPr>
    </w:p>
    <w:p w14:paraId="7B2C4179">
      <w:pPr>
        <w:rPr>
          <w:rFonts w:ascii="Arial" w:hAnsi="Arial" w:cs="Arial"/>
          <w:sz w:val="24"/>
        </w:rPr>
      </w:pPr>
      <w:r>
        <w:rPr>
          <w:rFonts w:ascii="Arial" w:hAnsi="Arial" w:cs="Arial"/>
          <w:sz w:val="24"/>
          <w:lang w:eastAsia="es-CO"/>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24130</wp:posOffset>
                </wp:positionV>
                <wp:extent cx="914400" cy="126111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914400" cy="1261241"/>
                        </a:xfrm>
                        <a:prstGeom prst="rect">
                          <a:avLst/>
                        </a:prstGeom>
                        <a:solidFill>
                          <a:schemeClr val="lt1"/>
                        </a:solidFill>
                        <a:ln w="6350">
                          <a:noFill/>
                        </a:ln>
                      </wps:spPr>
                      <wps:txbx>
                        <w:txbxContent>
                          <w:p w14:paraId="2DA71CD8">
                            <w:pPr>
                              <w:jc w:val="center"/>
                              <w:rPr>
                                <w:rFonts w:ascii="Arial" w:hAnsi="Arial" w:cs="Arial"/>
                                <w:lang w:val="es-MX"/>
                              </w:rPr>
                            </w:pPr>
                            <w:r>
                              <w:rPr>
                                <w:rFonts w:ascii="Arial" w:hAnsi="Arial" w:cs="Arial"/>
                                <w:lang w:val="es-MX"/>
                              </w:rPr>
                              <w:t>Colegio Venecia IED</w:t>
                            </w:r>
                          </w:p>
                          <w:p w14:paraId="63C609E1">
                            <w:pPr>
                              <w:jc w:val="center"/>
                              <w:rPr>
                                <w:rFonts w:ascii="Arial" w:hAnsi="Arial" w:cs="Arial"/>
                                <w:lang w:val="es-MX"/>
                              </w:rPr>
                            </w:pPr>
                            <w:r>
                              <w:rPr>
                                <w:rFonts w:ascii="Arial" w:hAnsi="Arial" w:cs="Arial"/>
                                <w:lang w:val="es-MX"/>
                              </w:rPr>
                              <w:t>Curso 11-04</w:t>
                            </w:r>
                          </w:p>
                          <w:p w14:paraId="2B1B22D1">
                            <w:pPr>
                              <w:jc w:val="center"/>
                              <w:rPr>
                                <w:rFonts w:ascii="Arial" w:hAnsi="Arial" w:cs="Arial"/>
                                <w:lang w:val="es-MX"/>
                              </w:rPr>
                            </w:pPr>
                            <w:r>
                              <w:rPr>
                                <w:rFonts w:ascii="Arial" w:hAnsi="Arial" w:cs="Arial"/>
                                <w:lang w:val="es-MX"/>
                              </w:rPr>
                              <w:t>14 de marzo de 2025</w:t>
                            </w:r>
                          </w:p>
                          <w:p w14:paraId="74D32E4A">
                            <w:pPr>
                              <w:jc w:val="center"/>
                              <w:rPr>
                                <w:rFonts w:ascii="Arial" w:hAnsi="Arial" w:cs="Arial"/>
                                <w:lang w:val="es-MX"/>
                              </w:rPr>
                            </w:pPr>
                            <w:r>
                              <w:rPr>
                                <w:rFonts w:ascii="Arial" w:hAnsi="Arial" w:cs="Arial"/>
                                <w:lang w:val="es-MX"/>
                              </w:rPr>
                              <w:t>Educación Media para el Siglo 21</w:t>
                            </w:r>
                          </w:p>
                          <w:p w14:paraId="27089282">
                            <w:pPr>
                              <w:jc w:val="center"/>
                              <w:rPr>
                                <w:rFonts w:ascii="Arial" w:hAnsi="Arial" w:cs="Arial"/>
                                <w:lang w:val="es-MX"/>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9pt;height:99.3pt;width:72pt;mso-position-horizontal:center;mso-position-horizontal-relative:margin;mso-wrap-style:none;z-index:251664384;mso-width-relative:page;mso-height-relative:page;" fillcolor="#FFFFFF [3201]" filled="t" stroked="f" coordsize="21600,21600" o:gfxdata="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6cvQdMAAAAGAQAADwAAAAAAAAABACAAAAAiAAAAZHJz&#10;L2Rvd25yZXYueG1sUEsBAhQAFAAAAAgAh07iQLGrtCNCAgAAkwQAAA4AAAAAAAAAAQAgAAAAIgEA&#10;AGRycy9lMm9Eb2MueG1sUEsFBgAAAAAGAAYAWQEAANYFAAAAAA==&#10;">
                <v:fill on="t" focussize="0,0"/>
                <v:stroke on="f" weight="0.5pt"/>
                <v:imagedata o:title=""/>
                <o:lock v:ext="edit" aspectratio="f"/>
                <v:textbox>
                  <w:txbxContent>
                    <w:p w14:paraId="2DA71CD8">
                      <w:pPr>
                        <w:jc w:val="center"/>
                        <w:rPr>
                          <w:rFonts w:ascii="Arial" w:hAnsi="Arial" w:cs="Arial"/>
                          <w:lang w:val="es-MX"/>
                        </w:rPr>
                      </w:pPr>
                      <w:r>
                        <w:rPr>
                          <w:rFonts w:ascii="Arial" w:hAnsi="Arial" w:cs="Arial"/>
                          <w:lang w:val="es-MX"/>
                        </w:rPr>
                        <w:t>Colegio Venecia IED</w:t>
                      </w:r>
                    </w:p>
                    <w:p w14:paraId="63C609E1">
                      <w:pPr>
                        <w:jc w:val="center"/>
                        <w:rPr>
                          <w:rFonts w:ascii="Arial" w:hAnsi="Arial" w:cs="Arial"/>
                          <w:lang w:val="es-MX"/>
                        </w:rPr>
                      </w:pPr>
                      <w:r>
                        <w:rPr>
                          <w:rFonts w:ascii="Arial" w:hAnsi="Arial" w:cs="Arial"/>
                          <w:lang w:val="es-MX"/>
                        </w:rPr>
                        <w:t>Curso 11-04</w:t>
                      </w:r>
                    </w:p>
                    <w:p w14:paraId="2B1B22D1">
                      <w:pPr>
                        <w:jc w:val="center"/>
                        <w:rPr>
                          <w:rFonts w:ascii="Arial" w:hAnsi="Arial" w:cs="Arial"/>
                          <w:lang w:val="es-MX"/>
                        </w:rPr>
                      </w:pPr>
                      <w:r>
                        <w:rPr>
                          <w:rFonts w:ascii="Arial" w:hAnsi="Arial" w:cs="Arial"/>
                          <w:lang w:val="es-MX"/>
                        </w:rPr>
                        <w:t>14 de marzo de 2025</w:t>
                      </w:r>
                    </w:p>
                    <w:p w14:paraId="74D32E4A">
                      <w:pPr>
                        <w:jc w:val="center"/>
                        <w:rPr>
                          <w:rFonts w:ascii="Arial" w:hAnsi="Arial" w:cs="Arial"/>
                          <w:lang w:val="es-MX"/>
                        </w:rPr>
                      </w:pPr>
                      <w:r>
                        <w:rPr>
                          <w:rFonts w:ascii="Arial" w:hAnsi="Arial" w:cs="Arial"/>
                          <w:lang w:val="es-MX"/>
                        </w:rPr>
                        <w:t>Educación Media para el Siglo 21</w:t>
                      </w:r>
                    </w:p>
                    <w:p w14:paraId="27089282">
                      <w:pPr>
                        <w:jc w:val="center"/>
                        <w:rPr>
                          <w:rFonts w:ascii="Arial" w:hAnsi="Arial" w:cs="Arial"/>
                          <w:lang w:val="es-MX"/>
                        </w:rPr>
                      </w:pPr>
                    </w:p>
                  </w:txbxContent>
                </v:textbox>
              </v:shape>
            </w:pict>
          </mc:Fallback>
        </mc:AlternateContent>
      </w:r>
    </w:p>
    <w:p w14:paraId="4031A4A7">
      <w:pPr>
        <w:rPr>
          <w:rFonts w:ascii="Arial" w:hAnsi="Arial" w:cs="Arial"/>
          <w:sz w:val="24"/>
        </w:rPr>
      </w:pPr>
    </w:p>
    <w:p w14:paraId="074E2FDD">
      <w:pPr>
        <w:rPr>
          <w:rFonts w:ascii="Arial" w:hAnsi="Arial" w:cs="Arial"/>
          <w:sz w:val="24"/>
        </w:rPr>
      </w:pPr>
    </w:p>
    <w:p w14:paraId="53032D75">
      <w:pPr>
        <w:rPr>
          <w:rFonts w:ascii="Arial" w:hAnsi="Arial" w:cs="Arial"/>
          <w:sz w:val="24"/>
        </w:rPr>
      </w:pPr>
    </w:p>
    <w:p w14:paraId="15C2ACF9">
      <w:pPr>
        <w:rPr>
          <w:rFonts w:ascii="Arial" w:hAnsi="Arial" w:cs="Arial"/>
          <w:sz w:val="24"/>
        </w:rPr>
      </w:pPr>
    </w:p>
    <w:p w14:paraId="4D085CE9">
      <w:pPr>
        <w:rPr>
          <w:rFonts w:ascii="Arial" w:hAnsi="Arial" w:cs="Arial"/>
          <w:sz w:val="24"/>
        </w:rPr>
      </w:pPr>
    </w:p>
    <w:p w14:paraId="23A78C68">
      <w:pPr>
        <w:rPr>
          <w:rFonts w:ascii="Arial" w:hAnsi="Arial" w:cs="Arial"/>
          <w:sz w:val="24"/>
        </w:rPr>
      </w:pPr>
    </w:p>
    <w:p w14:paraId="458DDCD2">
      <w:pPr>
        <w:rPr>
          <w:rFonts w:ascii="Arial" w:hAnsi="Arial" w:cs="Arial"/>
          <w:sz w:val="24"/>
        </w:rPr>
      </w:pPr>
    </w:p>
    <w:p w14:paraId="4CE3780D">
      <w:pPr>
        <w:rPr>
          <w:rFonts w:ascii="Arial" w:hAnsi="Arial" w:cs="Arial"/>
          <w:sz w:val="24"/>
        </w:rPr>
      </w:pPr>
    </w:p>
    <w:p w14:paraId="31A560AD">
      <w:pPr>
        <w:pStyle w:val="2"/>
        <w:rPr>
          <w:rFonts w:ascii="Times New Roman" w:hAnsi="Times New Roman" w:cs="Times New Roman"/>
          <w:b/>
          <w:lang w:eastAsia="es-CO"/>
        </w:rPr>
      </w:pPr>
      <w:bookmarkStart w:id="0" w:name="_Toc21413"/>
      <w:r>
        <w:rPr>
          <w:rFonts w:ascii="Times New Roman" w:hAnsi="Times New Roman" w:cs="Times New Roman"/>
          <w:b/>
          <w:color w:val="000000" w:themeColor="text1"/>
          <w:lang w:eastAsia="es-CO"/>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-1732915</wp:posOffset>
                </wp:positionV>
                <wp:extent cx="4319905" cy="4319905"/>
                <wp:effectExtent l="914400" t="0" r="899795" b="0"/>
                <wp:wrapNone/>
                <wp:docPr id="12" name="Conector recto 12"/>
                <wp:cNvGraphicFramePr/>
                <a:graphic xmlns:a="http://schemas.openxmlformats.org/drawingml/2006/main">
                  <a:graphicData uri="http://schemas.microsoft.com/office/word/2010/wordprocessingShape">
                    <wps:wsp>
                      <wps:cNvCnPr/>
                      <wps:spPr>
                        <a:xfrm rot="8100000">
                          <a:off x="0" y="0"/>
                          <a:ext cx="4320000" cy="43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36.45pt;height:340.15pt;width:340.15pt;mso-position-horizontal:left;mso-position-horizontal-relative:margin;rotation:8847360f;z-index:251665408;mso-width-relative:page;mso-height-relative:page;" filled="f" stroked="t" coordsize="21600,21600" o:gfxdata="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ZdMivbAAAACQEAAA8AAAAA&#10;AAAAAQAgAAAAIgAAAGRycy9kb3ducmV2LnhtbFBLAQIUABQAAAAIAIdO4kD9x7zR2AEAAMYDAAAO&#10;AAAAAAAAAAEAIAAAACoBAABkcnMvZTJvRG9jLnhtbFBLBQYAAAAABgAGAFkBAAB0BQ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lang w:eastAsia="es-CO"/>
          <w14:textFill>
            <w14:solidFill>
              <w14:schemeClr w14:val="tx1"/>
            </w14:solidFill>
          </w14:textFill>
        </w:rPr>
        <w:t>AGRADECIMIENTOS</w:t>
      </w:r>
      <w:bookmarkEnd w:id="0"/>
    </w:p>
    <w:p w14:paraId="7C26B831">
      <w:pPr>
        <w:rPr>
          <w:rFonts w:ascii="Times New Roman" w:hAnsi="Times New Roman" w:cs="Times New Roman"/>
          <w:b/>
          <w:sz w:val="24"/>
          <w:lang w:eastAsia="es-CO"/>
        </w:rPr>
      </w:pPr>
    </w:p>
    <w:p w14:paraId="700B2C71">
      <w:pPr>
        <w:jc w:val="both"/>
        <w:rPr>
          <w:rFonts w:ascii="Times New Roman" w:hAnsi="Times New Roman" w:cs="Times New Roman"/>
          <w:sz w:val="24"/>
          <w:lang w:eastAsia="es-CO"/>
        </w:rPr>
      </w:pPr>
      <w:r>
        <w:rPr>
          <w:rFonts w:ascii="Times New Roman" w:hAnsi="Times New Roman" w:cs="Times New Roman"/>
          <w:sz w:val="24"/>
          <w:lang w:eastAsia="es-CO"/>
        </w:rPr>
        <w:t>Se acerca la ultima etapa de nuestro proceso escolar, y en este último año de bachillerato queremos disfrutar de todo este proceso, este proyecto va a ser lo mejor que vamos a hacer, poniendole todo nuestro empeño y dedicación. Todo esto no hubiera sido posible sin algunas personas las cuales nos han ayudado mucho, por ello quiero expresarles nuestro gran agradecimiento.</w:t>
      </w:r>
    </w:p>
    <w:p w14:paraId="0609E0A0">
      <w:pPr>
        <w:jc w:val="both"/>
        <w:rPr>
          <w:rFonts w:ascii="Times New Roman" w:hAnsi="Times New Roman" w:cs="Times New Roman"/>
          <w:sz w:val="24"/>
          <w:lang w:eastAsia="es-CO"/>
        </w:rPr>
      </w:pPr>
      <w:r>
        <w:rPr>
          <w:rFonts w:ascii="Times New Roman" w:hAnsi="Times New Roman" w:cs="Times New Roman"/>
          <w:sz w:val="24"/>
          <w:lang w:eastAsia="es-CO"/>
        </w:rPr>
        <w:t>En primera Instancia, a nuestro profesor Sergio Quintero. Sin él todo este proceso no hubiera sido posible. Gracias a su asesoramiento en toda cosulta o duda que hemos tendo, él ha estado enteramente dispuesto a colaborarnos.</w:t>
      </w:r>
    </w:p>
    <w:p w14:paraId="53379296">
      <w:pPr>
        <w:rPr>
          <w:rFonts w:ascii="Times New Roman" w:hAnsi="Times New Roman" w:cs="Times New Roman"/>
          <w:sz w:val="24"/>
          <w:lang w:eastAsia="es-CO"/>
        </w:rPr>
      </w:pPr>
    </w:p>
    <w:p w14:paraId="763443EC">
      <w:pPr>
        <w:rPr>
          <w:rFonts w:ascii="Times New Roman" w:hAnsi="Times New Roman" w:cs="Times New Roman"/>
          <w:sz w:val="24"/>
          <w:lang w:eastAsia="es-CO"/>
        </w:rPr>
      </w:pPr>
    </w:p>
    <w:p w14:paraId="6CA5C4A1">
      <w:pPr>
        <w:rPr>
          <w:rFonts w:ascii="Times New Roman" w:hAnsi="Times New Roman" w:cs="Times New Roman"/>
          <w:sz w:val="24"/>
          <w:lang w:eastAsia="es-CO"/>
        </w:rPr>
      </w:pPr>
    </w:p>
    <w:p w14:paraId="7BF68B1D">
      <w:pPr>
        <w:rPr>
          <w:rFonts w:ascii="Times New Roman" w:hAnsi="Times New Roman" w:cs="Times New Roman"/>
          <w:sz w:val="24"/>
          <w:lang w:eastAsia="es-CO"/>
        </w:rPr>
      </w:pPr>
    </w:p>
    <w:p w14:paraId="405A41DD">
      <w:pPr>
        <w:rPr>
          <w:rFonts w:ascii="Times New Roman" w:hAnsi="Times New Roman" w:cs="Times New Roman"/>
          <w:sz w:val="24"/>
          <w:lang w:eastAsia="es-CO"/>
        </w:rPr>
      </w:pPr>
    </w:p>
    <w:p w14:paraId="1F6E4A23">
      <w:pPr>
        <w:rPr>
          <w:rFonts w:ascii="Times New Roman" w:hAnsi="Times New Roman" w:cs="Times New Roman"/>
          <w:sz w:val="24"/>
          <w:lang w:eastAsia="es-CO"/>
        </w:rPr>
      </w:pPr>
    </w:p>
    <w:p w14:paraId="737B2DB0">
      <w:pPr>
        <w:rPr>
          <w:rFonts w:ascii="Times New Roman" w:hAnsi="Times New Roman" w:cs="Times New Roman"/>
          <w:sz w:val="24"/>
          <w:lang w:eastAsia="es-CO"/>
        </w:rPr>
      </w:pPr>
    </w:p>
    <w:p w14:paraId="75E43034">
      <w:pPr>
        <w:rPr>
          <w:rFonts w:ascii="Times New Roman" w:hAnsi="Times New Roman" w:cs="Times New Roman"/>
          <w:sz w:val="24"/>
          <w:lang w:eastAsia="es-CO"/>
        </w:rPr>
      </w:pPr>
    </w:p>
    <w:p w14:paraId="6F2ECA0A">
      <w:pPr>
        <w:rPr>
          <w:rFonts w:ascii="Times New Roman" w:hAnsi="Times New Roman" w:cs="Times New Roman"/>
          <w:sz w:val="24"/>
          <w:lang w:eastAsia="es-CO"/>
        </w:rPr>
      </w:pPr>
    </w:p>
    <w:p w14:paraId="7175AF64">
      <w:pPr>
        <w:rPr>
          <w:rFonts w:ascii="Times New Roman" w:hAnsi="Times New Roman" w:cs="Times New Roman"/>
          <w:sz w:val="24"/>
          <w:lang w:eastAsia="es-CO"/>
        </w:rPr>
      </w:pPr>
    </w:p>
    <w:p w14:paraId="34A0E286">
      <w:pPr>
        <w:rPr>
          <w:rFonts w:ascii="Times New Roman" w:hAnsi="Times New Roman" w:cs="Times New Roman"/>
          <w:sz w:val="24"/>
          <w:lang w:eastAsia="es-CO"/>
        </w:rPr>
      </w:pPr>
    </w:p>
    <w:p w14:paraId="3B133E28">
      <w:pPr>
        <w:rPr>
          <w:rFonts w:ascii="Times New Roman" w:hAnsi="Times New Roman" w:cs="Times New Roman"/>
          <w:sz w:val="24"/>
          <w:lang w:eastAsia="es-CO"/>
        </w:rPr>
      </w:pPr>
    </w:p>
    <w:p w14:paraId="05829FCD">
      <w:pPr>
        <w:rPr>
          <w:rFonts w:ascii="Times New Roman" w:hAnsi="Times New Roman" w:cs="Times New Roman"/>
          <w:sz w:val="24"/>
          <w:lang w:eastAsia="es-CO"/>
        </w:rPr>
      </w:pPr>
    </w:p>
    <w:p w14:paraId="05BD3784">
      <w:pPr>
        <w:rPr>
          <w:rFonts w:ascii="Times New Roman" w:hAnsi="Times New Roman" w:cs="Times New Roman"/>
          <w:sz w:val="24"/>
          <w:lang w:eastAsia="es-CO"/>
        </w:rPr>
      </w:pPr>
    </w:p>
    <w:p w14:paraId="3CE444ED">
      <w:pPr>
        <w:rPr>
          <w:rFonts w:ascii="Times New Roman" w:hAnsi="Times New Roman" w:cs="Times New Roman"/>
          <w:sz w:val="24"/>
          <w:lang w:eastAsia="es-CO"/>
        </w:rPr>
      </w:pPr>
    </w:p>
    <w:p w14:paraId="342C47B0">
      <w:pPr>
        <w:rPr>
          <w:rFonts w:ascii="Times New Roman" w:hAnsi="Times New Roman" w:cs="Times New Roman"/>
          <w:sz w:val="24"/>
          <w:lang w:eastAsia="es-CO"/>
        </w:rPr>
      </w:pPr>
    </w:p>
    <w:p w14:paraId="7DEBFDAB">
      <w:pPr>
        <w:rPr>
          <w:rFonts w:ascii="Times New Roman" w:hAnsi="Times New Roman" w:cs="Times New Roman"/>
          <w:sz w:val="24"/>
          <w:lang w:eastAsia="es-CO"/>
        </w:rPr>
      </w:pPr>
    </w:p>
    <w:p w14:paraId="35402B29">
      <w:pPr>
        <w:rPr>
          <w:rFonts w:ascii="Times New Roman" w:hAnsi="Times New Roman" w:cs="Times New Roman"/>
          <w:sz w:val="24"/>
          <w:lang w:eastAsia="es-CO"/>
        </w:rPr>
      </w:pPr>
    </w:p>
    <w:p w14:paraId="7C03A8BC">
      <w:pPr>
        <w:rPr>
          <w:rFonts w:ascii="Times New Roman" w:hAnsi="Times New Roman" w:cs="Times New Roman"/>
          <w:sz w:val="24"/>
          <w:lang w:eastAsia="es-CO"/>
        </w:rPr>
      </w:pPr>
    </w:p>
    <w:p w14:paraId="3C80E537">
      <w:pPr>
        <w:rPr>
          <w:rFonts w:ascii="Times New Roman" w:hAnsi="Times New Roman" w:cs="Times New Roman"/>
          <w:sz w:val="24"/>
          <w:lang w:eastAsia="es-CO"/>
        </w:rPr>
      </w:pPr>
    </w:p>
    <w:p w14:paraId="4528A150">
      <w:pPr>
        <w:rPr>
          <w:rFonts w:ascii="Times New Roman" w:hAnsi="Times New Roman" w:cs="Times New Roman"/>
          <w:sz w:val="24"/>
          <w:lang w:eastAsia="es-CO"/>
        </w:rPr>
      </w:pPr>
    </w:p>
    <w:p w14:paraId="2B5E9399">
      <w:pPr>
        <w:pStyle w:val="2"/>
        <w:rPr>
          <w:rFonts w:ascii="Times New Roman" w:hAnsi="Times New Roman" w:cs="Times New Roman"/>
          <w:b/>
          <w:color w:val="000000" w:themeColor="text1"/>
          <w:lang w:eastAsia="es-CO"/>
          <w14:textFill>
            <w14:solidFill>
              <w14:schemeClr w14:val="tx1"/>
            </w14:solidFill>
          </w14:textFill>
        </w:rPr>
      </w:pPr>
      <w:bookmarkStart w:id="1" w:name="_Toc21920"/>
      <w:r>
        <w:rPr>
          <w:rFonts w:ascii="Times New Roman" w:hAnsi="Times New Roman" w:cs="Times New Roman"/>
          <w:b/>
          <w:color w:val="000000" w:themeColor="text1"/>
          <w:sz w:val="24"/>
          <w:lang w:eastAsia="es-CO"/>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-1706245</wp:posOffset>
                </wp:positionV>
                <wp:extent cx="4319905" cy="4319905"/>
                <wp:effectExtent l="914400" t="0" r="899795" b="0"/>
                <wp:wrapNone/>
                <wp:docPr id="13" name="Conector recto 13"/>
                <wp:cNvGraphicFramePr/>
                <a:graphic xmlns:a="http://schemas.openxmlformats.org/drawingml/2006/main">
                  <a:graphicData uri="http://schemas.microsoft.com/office/word/2010/wordprocessingShape">
                    <wps:wsp>
                      <wps:cNvCnPr/>
                      <wps:spPr>
                        <a:xfrm rot="8100000">
                          <a:off x="0" y="0"/>
                          <a:ext cx="4320000" cy="43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34.35pt;height:340.15pt;width:340.15pt;mso-position-horizontal:left;mso-position-horizontal-relative:margin;rotation:8847360f;z-index:251666432;mso-width-relative:page;mso-height-relative:page;" filled="f" stroked="t" coordsize="21600,21600" o:gfxdata="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JqTFdoAAAAJAQAADwAAAAAA&#10;AAABACAAAAAiAAAAZHJzL2Rvd25yZXYueG1sUEsBAhQAFAAAAAgAh07iQC3K5m/YAQAAxgMAAA4A&#10;AAAAAAAAAQAgAAAAKQEAAGRycy9lMm9Eb2MueG1sUEsFBgAAAAAGAAYAWQEAAHMFA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lang w:eastAsia="es-CO"/>
          <w14:textFill>
            <w14:solidFill>
              <w14:schemeClr w14:val="tx1"/>
            </w14:solidFill>
          </w14:textFill>
        </w:rPr>
        <w:t>ÍNDICE</w:t>
      </w:r>
      <w:bookmarkEnd w:id="1"/>
    </w:p>
    <w:p w14:paraId="0ADD927F">
      <w:pPr>
        <w:rPr>
          <w:rFonts w:ascii="Times New Roman" w:hAnsi="Times New Roman" w:cs="Times New Roman"/>
          <w:b/>
          <w:sz w:val="24"/>
          <w:lang w:eastAsia="es-CO"/>
        </w:rPr>
      </w:pPr>
    </w:p>
    <w:p w14:paraId="47D1FAB6"/>
    <w:sdt>
      <w:sdtPr>
        <w:rPr>
          <w:rFonts w:asciiTheme="minorHAnsi" w:hAnsiTheme="minorHAnsi" w:eastAsiaTheme="minorHAnsi" w:cstheme="minorBidi"/>
          <w:color w:val="auto"/>
          <w:sz w:val="22"/>
          <w:szCs w:val="22"/>
          <w:lang w:val="es-ES" w:eastAsia="en-US"/>
        </w:rPr>
        <w:id w:val="1605537063"/>
        <w:docPartObj>
          <w:docPartGallery w:val="Table of Contents"/>
          <w:docPartUnique/>
        </w:docPartObj>
      </w:sdtPr>
      <w:sdtEndPr>
        <w:rPr>
          <w:rFonts w:asciiTheme="minorHAnsi" w:hAnsiTheme="minorHAnsi" w:eastAsiaTheme="minorHAnsi" w:cstheme="minorBidi"/>
          <w:b/>
          <w:bCs/>
          <w:color w:val="auto"/>
          <w:sz w:val="22"/>
          <w:szCs w:val="22"/>
          <w:lang w:val="es-ES" w:eastAsia="en-US"/>
        </w:rPr>
      </w:sdtEndPr>
      <w:sdtContent>
        <w:p w14:paraId="7973AC24">
          <w:pPr>
            <w:pStyle w:val="23"/>
          </w:pPr>
        </w:p>
        <w:p w14:paraId="6F58D6FB">
          <w:pPr>
            <w:pStyle w:val="14"/>
            <w:tabs>
              <w:tab w:val="right" w:leader="dot" w:pos="9360"/>
            </w:tabs>
          </w:pPr>
          <w:r>
            <w:fldChar w:fldCharType="begin"/>
          </w:r>
          <w:r>
            <w:instrText xml:space="preserve"> TOC \o "1-3" \h \z \u </w:instrText>
          </w:r>
          <w:r>
            <w:fldChar w:fldCharType="separate"/>
          </w:r>
          <w:r>
            <w:fldChar w:fldCharType="begin"/>
          </w:r>
          <w:r>
            <w:instrText xml:space="preserve"> HYPERLINK \l _Toc21413 </w:instrText>
          </w:r>
          <w:r>
            <w:fldChar w:fldCharType="separate"/>
          </w:r>
          <w:r>
            <w:rPr>
              <w:rFonts w:ascii="Times New Roman" w:hAnsi="Times New Roman" w:cs="Times New Roman"/>
              <w:lang w:eastAsia="es-CO"/>
            </w:rPr>
            <w:t>AGRADECIMIENTOS</w:t>
          </w:r>
          <w:r>
            <w:tab/>
          </w:r>
          <w:r>
            <w:fldChar w:fldCharType="begin"/>
          </w:r>
          <w:r>
            <w:instrText xml:space="preserve"> PAGEREF _Toc21413 \h </w:instrText>
          </w:r>
          <w:r>
            <w:fldChar w:fldCharType="separate"/>
          </w:r>
          <w:r>
            <w:t>3</w:t>
          </w:r>
          <w:r>
            <w:fldChar w:fldCharType="end"/>
          </w:r>
          <w:r>
            <w:fldChar w:fldCharType="end"/>
          </w:r>
        </w:p>
        <w:p w14:paraId="0E3768DD">
          <w:pPr>
            <w:pStyle w:val="14"/>
            <w:tabs>
              <w:tab w:val="right" w:leader="dot" w:pos="9360"/>
            </w:tabs>
          </w:pPr>
          <w:r>
            <w:rPr>
              <w:bCs/>
              <w:lang w:val="es-ES"/>
            </w:rPr>
            <w:fldChar w:fldCharType="begin"/>
          </w:r>
          <w:r>
            <w:rPr>
              <w:bCs/>
              <w:lang w:val="es-ES"/>
            </w:rPr>
            <w:instrText xml:space="preserve"> HYPERLINK \l _Toc21920 </w:instrText>
          </w:r>
          <w:r>
            <w:rPr>
              <w:bCs/>
              <w:lang w:val="es-ES"/>
            </w:rPr>
            <w:fldChar w:fldCharType="separate"/>
          </w:r>
          <w:r>
            <w:rPr>
              <w:rFonts w:ascii="Times New Roman" w:hAnsi="Times New Roman" w:cs="Times New Roman"/>
              <w:lang w:eastAsia="es-CO"/>
            </w:rPr>
            <w:t>ÍNDICE</w:t>
          </w:r>
          <w:r>
            <w:tab/>
          </w:r>
          <w:r>
            <w:fldChar w:fldCharType="begin"/>
          </w:r>
          <w:r>
            <w:instrText xml:space="preserve"> PAGEREF _Toc21920 \h </w:instrText>
          </w:r>
          <w:r>
            <w:fldChar w:fldCharType="separate"/>
          </w:r>
          <w:r>
            <w:t>4</w:t>
          </w:r>
          <w:r>
            <w:fldChar w:fldCharType="end"/>
          </w:r>
          <w:r>
            <w:rPr>
              <w:bCs/>
              <w:lang w:val="es-ES"/>
            </w:rPr>
            <w:fldChar w:fldCharType="end"/>
          </w:r>
        </w:p>
        <w:p w14:paraId="57DD25E4">
          <w:pPr>
            <w:pStyle w:val="14"/>
            <w:tabs>
              <w:tab w:val="right" w:leader="dot" w:pos="9360"/>
            </w:tabs>
          </w:pPr>
          <w:r>
            <w:rPr>
              <w:bCs/>
              <w:lang w:val="es-ES"/>
            </w:rPr>
            <w:fldChar w:fldCharType="begin"/>
          </w:r>
          <w:r>
            <w:rPr>
              <w:bCs/>
              <w:lang w:val="es-ES"/>
            </w:rPr>
            <w:instrText xml:space="preserve"> HYPERLINK \l _Toc10252 </w:instrText>
          </w:r>
          <w:r>
            <w:rPr>
              <w:bCs/>
              <w:lang w:val="es-ES"/>
            </w:rPr>
            <w:fldChar w:fldCharType="separate"/>
          </w:r>
          <w:r>
            <w:rPr>
              <w:rFonts w:ascii="Times New Roman" w:hAnsi="Times New Roman" w:cs="Times New Roman"/>
              <w:lang w:eastAsia="es-CO"/>
            </w:rPr>
            <w:t>1. INTRODUCCIÓN</w:t>
          </w:r>
          <w:r>
            <w:tab/>
          </w:r>
          <w:r>
            <w:fldChar w:fldCharType="begin"/>
          </w:r>
          <w:r>
            <w:instrText xml:space="preserve"> PAGEREF _Toc10252 \h </w:instrText>
          </w:r>
          <w:r>
            <w:fldChar w:fldCharType="separate"/>
          </w:r>
          <w:r>
            <w:t>5</w:t>
          </w:r>
          <w:r>
            <w:fldChar w:fldCharType="end"/>
          </w:r>
          <w:r>
            <w:rPr>
              <w:bCs/>
              <w:lang w:val="es-ES"/>
            </w:rPr>
            <w:fldChar w:fldCharType="end"/>
          </w:r>
        </w:p>
        <w:p w14:paraId="4B891136">
          <w:pPr>
            <w:pStyle w:val="15"/>
            <w:tabs>
              <w:tab w:val="right" w:leader="dot" w:pos="9360"/>
            </w:tabs>
          </w:pPr>
          <w:r>
            <w:rPr>
              <w:bCs/>
              <w:lang w:val="es-ES"/>
            </w:rPr>
            <w:fldChar w:fldCharType="begin"/>
          </w:r>
          <w:r>
            <w:rPr>
              <w:bCs/>
              <w:lang w:val="es-ES"/>
            </w:rPr>
            <w:instrText xml:space="preserve"> HYPERLINK \l _Toc25503 </w:instrText>
          </w:r>
          <w:r>
            <w:rPr>
              <w:bCs/>
              <w:lang w:val="es-ES"/>
            </w:rPr>
            <w:fldChar w:fldCharType="separate"/>
          </w:r>
          <w:r>
            <w:rPr>
              <w:rFonts w:ascii="Times New Roman" w:hAnsi="Times New Roman" w:cs="Times New Roman"/>
              <w:lang w:eastAsia="es-CO"/>
            </w:rPr>
            <w:t>Efectos de la inactividad física sobre la salud</w:t>
          </w:r>
          <w:r>
            <w:tab/>
          </w:r>
          <w:r>
            <w:fldChar w:fldCharType="begin"/>
          </w:r>
          <w:r>
            <w:instrText xml:space="preserve"> PAGEREF _Toc25503 \h </w:instrText>
          </w:r>
          <w:r>
            <w:fldChar w:fldCharType="separate"/>
          </w:r>
          <w:r>
            <w:t>5</w:t>
          </w:r>
          <w:r>
            <w:fldChar w:fldCharType="end"/>
          </w:r>
          <w:r>
            <w:rPr>
              <w:bCs/>
              <w:lang w:val="es-ES"/>
            </w:rPr>
            <w:fldChar w:fldCharType="end"/>
          </w:r>
        </w:p>
        <w:p w14:paraId="079F4F10">
          <w:pPr>
            <w:pStyle w:val="12"/>
            <w:tabs>
              <w:tab w:val="right" w:leader="dot" w:pos="9360"/>
            </w:tabs>
          </w:pPr>
          <w:r>
            <w:rPr>
              <w:bCs/>
              <w:lang w:val="es-ES"/>
            </w:rPr>
            <w:fldChar w:fldCharType="begin"/>
          </w:r>
          <w:r>
            <w:rPr>
              <w:bCs/>
              <w:lang w:val="es-ES"/>
            </w:rPr>
            <w:instrText xml:space="preserve"> HYPERLINK \l _Toc9364 </w:instrText>
          </w:r>
          <w:r>
            <w:rPr>
              <w:bCs/>
              <w:lang w:val="es-ES"/>
            </w:rPr>
            <w:fldChar w:fldCharType="separate"/>
          </w:r>
          <w:r>
            <w:rPr>
              <w:rFonts w:ascii="Times New Roman" w:hAnsi="Times New Roman" w:cs="Times New Roman"/>
              <w:lang w:eastAsia="es-CO"/>
            </w:rPr>
            <w:t>Trastornos derivados de la inactividad física</w:t>
          </w:r>
          <w:r>
            <w:tab/>
          </w:r>
          <w:r>
            <w:fldChar w:fldCharType="begin"/>
          </w:r>
          <w:r>
            <w:instrText xml:space="preserve"> PAGEREF _Toc9364 \h </w:instrText>
          </w:r>
          <w:r>
            <w:fldChar w:fldCharType="separate"/>
          </w:r>
          <w:r>
            <w:t>5</w:t>
          </w:r>
          <w:r>
            <w:fldChar w:fldCharType="end"/>
          </w:r>
          <w:r>
            <w:rPr>
              <w:bCs/>
              <w:lang w:val="es-ES"/>
            </w:rPr>
            <w:fldChar w:fldCharType="end"/>
          </w:r>
        </w:p>
        <w:p w14:paraId="699979E8">
          <w:pPr>
            <w:pStyle w:val="14"/>
            <w:tabs>
              <w:tab w:val="right" w:leader="dot" w:pos="9360"/>
            </w:tabs>
          </w:pPr>
          <w:r>
            <w:rPr>
              <w:bCs/>
              <w:lang w:val="es-ES"/>
            </w:rPr>
            <w:fldChar w:fldCharType="begin"/>
          </w:r>
          <w:r>
            <w:rPr>
              <w:bCs/>
              <w:lang w:val="es-ES"/>
            </w:rPr>
            <w:instrText xml:space="preserve"> HYPERLINK \l _Toc8724 </w:instrText>
          </w:r>
          <w:r>
            <w:rPr>
              <w:bCs/>
              <w:lang w:val="es-ES"/>
            </w:rPr>
            <w:fldChar w:fldCharType="separate"/>
          </w:r>
          <w:r>
            <w:rPr>
              <w:rFonts w:ascii="Times New Roman" w:hAnsi="Times New Roman" w:cs="Times New Roman"/>
              <w:lang w:eastAsia="es-CO"/>
            </w:rPr>
            <w:t>2. FORMULACIÓN DEL PROBLEMA</w:t>
          </w:r>
          <w:r>
            <w:tab/>
          </w:r>
          <w:r>
            <w:fldChar w:fldCharType="begin"/>
          </w:r>
          <w:r>
            <w:instrText xml:space="preserve"> PAGEREF _Toc8724 \h </w:instrText>
          </w:r>
          <w:r>
            <w:fldChar w:fldCharType="separate"/>
          </w:r>
          <w:r>
            <w:t>6</w:t>
          </w:r>
          <w:r>
            <w:fldChar w:fldCharType="end"/>
          </w:r>
          <w:r>
            <w:rPr>
              <w:bCs/>
              <w:lang w:val="es-ES"/>
            </w:rPr>
            <w:fldChar w:fldCharType="end"/>
          </w:r>
        </w:p>
        <w:p w14:paraId="0166848B">
          <w:pPr>
            <w:pStyle w:val="15"/>
            <w:tabs>
              <w:tab w:val="right" w:leader="dot" w:pos="9360"/>
            </w:tabs>
          </w:pPr>
          <w:r>
            <w:rPr>
              <w:bCs/>
              <w:lang w:val="es-ES"/>
            </w:rPr>
            <w:fldChar w:fldCharType="begin"/>
          </w:r>
          <w:r>
            <w:rPr>
              <w:bCs/>
              <w:lang w:val="es-ES"/>
            </w:rPr>
            <w:instrText xml:space="preserve"> HYPERLINK \l _Toc22054 </w:instrText>
          </w:r>
          <w:r>
            <w:rPr>
              <w:bCs/>
              <w:lang w:val="es-ES"/>
            </w:rPr>
            <w:fldChar w:fldCharType="separate"/>
          </w:r>
          <w:r>
            <w:rPr>
              <w:rFonts w:ascii="Times New Roman" w:hAnsi="Times New Roman" w:cs="Times New Roman"/>
              <w:lang w:eastAsia="es-CO"/>
            </w:rPr>
            <w:t>2.1. Estadísticas y encuestas</w:t>
          </w:r>
          <w:r>
            <w:tab/>
          </w:r>
          <w:r>
            <w:fldChar w:fldCharType="begin"/>
          </w:r>
          <w:r>
            <w:instrText xml:space="preserve"> PAGEREF _Toc22054 \h </w:instrText>
          </w:r>
          <w:r>
            <w:fldChar w:fldCharType="separate"/>
          </w:r>
          <w:r>
            <w:t>6</w:t>
          </w:r>
          <w:r>
            <w:fldChar w:fldCharType="end"/>
          </w:r>
          <w:r>
            <w:rPr>
              <w:bCs/>
              <w:lang w:val="es-ES"/>
            </w:rPr>
            <w:fldChar w:fldCharType="end"/>
          </w:r>
        </w:p>
        <w:p w14:paraId="465015C1">
          <w:pPr>
            <w:pStyle w:val="15"/>
            <w:tabs>
              <w:tab w:val="right" w:leader="dot" w:pos="9360"/>
            </w:tabs>
          </w:pPr>
          <w:r>
            <w:rPr>
              <w:bCs/>
              <w:lang w:val="es-ES"/>
            </w:rPr>
            <w:fldChar w:fldCharType="begin"/>
          </w:r>
          <w:r>
            <w:rPr>
              <w:bCs/>
              <w:lang w:val="es-ES"/>
            </w:rPr>
            <w:instrText xml:space="preserve"> HYPERLINK \l _Toc11053 </w:instrText>
          </w:r>
          <w:r>
            <w:rPr>
              <w:bCs/>
              <w:lang w:val="es-ES"/>
            </w:rPr>
            <w:fldChar w:fldCharType="separate"/>
          </w:r>
          <w:r>
            <w:rPr>
              <w:rFonts w:ascii="Times New Roman" w:hAnsi="Times New Roman" w:cs="Times New Roman"/>
            </w:rPr>
            <w:t>2.2. Gráficas</w:t>
          </w:r>
          <w:r>
            <w:tab/>
          </w:r>
          <w:r>
            <w:fldChar w:fldCharType="begin"/>
          </w:r>
          <w:r>
            <w:instrText xml:space="preserve"> PAGEREF _Toc11053 \h </w:instrText>
          </w:r>
          <w:r>
            <w:fldChar w:fldCharType="separate"/>
          </w:r>
          <w:r>
            <w:t>7</w:t>
          </w:r>
          <w:r>
            <w:fldChar w:fldCharType="end"/>
          </w:r>
          <w:r>
            <w:rPr>
              <w:bCs/>
              <w:lang w:val="es-ES"/>
            </w:rPr>
            <w:fldChar w:fldCharType="end"/>
          </w:r>
        </w:p>
        <w:p w14:paraId="299D4A2A">
          <w:pPr>
            <w:pStyle w:val="15"/>
            <w:tabs>
              <w:tab w:val="right" w:leader="dot" w:pos="9360"/>
            </w:tabs>
          </w:pPr>
          <w:r>
            <w:rPr>
              <w:bCs/>
              <w:lang w:val="es-ES"/>
            </w:rPr>
            <w:fldChar w:fldCharType="begin"/>
          </w:r>
          <w:r>
            <w:rPr>
              <w:bCs/>
              <w:lang w:val="es-ES"/>
            </w:rPr>
            <w:instrText xml:space="preserve"> HYPERLINK \l _Toc13202 </w:instrText>
          </w:r>
          <w:r>
            <w:rPr>
              <w:bCs/>
              <w:lang w:val="es-ES"/>
            </w:rPr>
            <w:fldChar w:fldCharType="separate"/>
          </w:r>
          <w:r>
            <w:rPr>
              <w:rFonts w:ascii="Times New Roman" w:hAnsi="Times New Roman" w:cs="Times New Roman"/>
            </w:rPr>
            <w:t>2.3. Objetivos General y Específicos</w:t>
          </w:r>
          <w:r>
            <w:tab/>
          </w:r>
          <w:r>
            <w:fldChar w:fldCharType="begin"/>
          </w:r>
          <w:r>
            <w:instrText xml:space="preserve"> PAGEREF _Toc13202 \h </w:instrText>
          </w:r>
          <w:r>
            <w:fldChar w:fldCharType="separate"/>
          </w:r>
          <w:r>
            <w:t>8</w:t>
          </w:r>
          <w:r>
            <w:fldChar w:fldCharType="end"/>
          </w:r>
          <w:r>
            <w:rPr>
              <w:bCs/>
              <w:lang w:val="es-ES"/>
            </w:rPr>
            <w:fldChar w:fldCharType="end"/>
          </w:r>
        </w:p>
        <w:p w14:paraId="76ADDE8C">
          <w:pPr>
            <w:pStyle w:val="12"/>
            <w:tabs>
              <w:tab w:val="right" w:leader="dot" w:pos="9360"/>
            </w:tabs>
          </w:pPr>
          <w:r>
            <w:rPr>
              <w:bCs/>
              <w:lang w:val="es-ES"/>
            </w:rPr>
            <w:fldChar w:fldCharType="begin"/>
          </w:r>
          <w:r>
            <w:rPr>
              <w:bCs/>
              <w:lang w:val="es-ES"/>
            </w:rPr>
            <w:instrText xml:space="preserve"> HYPERLINK \l _Toc12903 </w:instrText>
          </w:r>
          <w:r>
            <w:rPr>
              <w:bCs/>
              <w:lang w:val="es-ES"/>
            </w:rPr>
            <w:fldChar w:fldCharType="separate"/>
          </w:r>
          <w:r>
            <w:rPr>
              <w:rFonts w:ascii="Times New Roman" w:hAnsi="Times New Roman" w:cs="Times New Roman"/>
            </w:rPr>
            <w:t>Objetivo General:</w:t>
          </w:r>
          <w:r>
            <w:tab/>
          </w:r>
          <w:r>
            <w:fldChar w:fldCharType="begin"/>
          </w:r>
          <w:r>
            <w:instrText xml:space="preserve"> PAGEREF _Toc12903 \h </w:instrText>
          </w:r>
          <w:r>
            <w:fldChar w:fldCharType="separate"/>
          </w:r>
          <w:r>
            <w:t>8</w:t>
          </w:r>
          <w:r>
            <w:fldChar w:fldCharType="end"/>
          </w:r>
          <w:r>
            <w:rPr>
              <w:bCs/>
              <w:lang w:val="es-ES"/>
            </w:rPr>
            <w:fldChar w:fldCharType="end"/>
          </w:r>
        </w:p>
        <w:p w14:paraId="688B7603">
          <w:pPr>
            <w:pStyle w:val="12"/>
            <w:tabs>
              <w:tab w:val="right" w:leader="dot" w:pos="9360"/>
            </w:tabs>
          </w:pPr>
          <w:r>
            <w:rPr>
              <w:bCs/>
              <w:lang w:val="es-ES"/>
            </w:rPr>
            <w:fldChar w:fldCharType="begin"/>
          </w:r>
          <w:r>
            <w:rPr>
              <w:bCs/>
              <w:lang w:val="es-ES"/>
            </w:rPr>
            <w:instrText xml:space="preserve"> HYPERLINK \l _Toc8840 </w:instrText>
          </w:r>
          <w:r>
            <w:rPr>
              <w:bCs/>
              <w:lang w:val="es-ES"/>
            </w:rPr>
            <w:fldChar w:fldCharType="separate"/>
          </w:r>
          <w:r>
            <w:rPr>
              <w:rFonts w:ascii="Times New Roman" w:hAnsi="Times New Roman" w:cs="Times New Roman"/>
            </w:rPr>
            <w:t>Objetivos específicos:</w:t>
          </w:r>
          <w:r>
            <w:tab/>
          </w:r>
          <w:r>
            <w:fldChar w:fldCharType="begin"/>
          </w:r>
          <w:r>
            <w:instrText xml:space="preserve"> PAGEREF _Toc8840 \h </w:instrText>
          </w:r>
          <w:r>
            <w:fldChar w:fldCharType="separate"/>
          </w:r>
          <w:r>
            <w:t>8</w:t>
          </w:r>
          <w:r>
            <w:fldChar w:fldCharType="end"/>
          </w:r>
          <w:r>
            <w:rPr>
              <w:bCs/>
              <w:lang w:val="es-ES"/>
            </w:rPr>
            <w:fldChar w:fldCharType="end"/>
          </w:r>
        </w:p>
        <w:p w14:paraId="74D5B2C2">
          <w:pPr>
            <w:pStyle w:val="14"/>
            <w:tabs>
              <w:tab w:val="right" w:leader="dot" w:pos="9360"/>
            </w:tabs>
          </w:pPr>
          <w:r>
            <w:rPr>
              <w:bCs/>
              <w:lang w:val="es-ES"/>
            </w:rPr>
            <w:fldChar w:fldCharType="begin"/>
          </w:r>
          <w:r>
            <w:rPr>
              <w:bCs/>
              <w:lang w:val="es-ES"/>
            </w:rPr>
            <w:instrText xml:space="preserve"> HYPERLINK \l _Toc11829 </w:instrText>
          </w:r>
          <w:r>
            <w:rPr>
              <w:bCs/>
              <w:lang w:val="es-ES"/>
            </w:rPr>
            <w:fldChar w:fldCharType="separate"/>
          </w:r>
          <w:r>
            <w:rPr>
              <w:rFonts w:ascii="Times New Roman" w:hAnsi="Times New Roman" w:cs="Times New Roman"/>
              <w:lang w:eastAsia="es-CO"/>
            </w:rPr>
            <w:t>3. MARCO TEÓRICO</w:t>
          </w:r>
          <w:r>
            <w:tab/>
          </w:r>
          <w:r>
            <w:fldChar w:fldCharType="begin"/>
          </w:r>
          <w:r>
            <w:instrText xml:space="preserve"> PAGEREF _Toc11829 \h </w:instrText>
          </w:r>
          <w:r>
            <w:fldChar w:fldCharType="separate"/>
          </w:r>
          <w:r>
            <w:t>8</w:t>
          </w:r>
          <w:r>
            <w:fldChar w:fldCharType="end"/>
          </w:r>
          <w:r>
            <w:rPr>
              <w:bCs/>
              <w:lang w:val="es-ES"/>
            </w:rPr>
            <w:fldChar w:fldCharType="end"/>
          </w:r>
        </w:p>
        <w:p w14:paraId="1C92F688">
          <w:pPr>
            <w:pStyle w:val="15"/>
            <w:tabs>
              <w:tab w:val="right" w:leader="dot" w:pos="9360"/>
            </w:tabs>
          </w:pPr>
          <w:r>
            <w:rPr>
              <w:bCs/>
              <w:lang w:val="es-ES"/>
            </w:rPr>
            <w:fldChar w:fldCharType="begin"/>
          </w:r>
          <w:r>
            <w:rPr>
              <w:bCs/>
              <w:lang w:val="es-ES"/>
            </w:rPr>
            <w:instrText xml:space="preserve"> HYPERLINK \l _Toc20780 </w:instrText>
          </w:r>
          <w:r>
            <w:rPr>
              <w:bCs/>
              <w:lang w:val="es-ES"/>
            </w:rPr>
            <w:fldChar w:fldCharType="separate"/>
          </w:r>
          <w:r>
            <w:rPr>
              <w:rFonts w:ascii="Times New Roman" w:hAnsi="Times New Roman" w:cs="Times New Roman"/>
              <w:bCs w:val="0"/>
            </w:rPr>
            <w:t>3.1. Definiciones Conceptuales</w:t>
          </w:r>
          <w:r>
            <w:tab/>
          </w:r>
          <w:r>
            <w:fldChar w:fldCharType="begin"/>
          </w:r>
          <w:r>
            <w:instrText xml:space="preserve"> PAGEREF _Toc20780 \h </w:instrText>
          </w:r>
          <w:r>
            <w:fldChar w:fldCharType="separate"/>
          </w:r>
          <w:r>
            <w:t>8</w:t>
          </w:r>
          <w:r>
            <w:fldChar w:fldCharType="end"/>
          </w:r>
          <w:r>
            <w:rPr>
              <w:bCs/>
              <w:lang w:val="es-ES"/>
            </w:rPr>
            <w:fldChar w:fldCharType="end"/>
          </w:r>
        </w:p>
        <w:p w14:paraId="4A87A129">
          <w:pPr>
            <w:pStyle w:val="15"/>
            <w:tabs>
              <w:tab w:val="right" w:leader="dot" w:pos="9360"/>
            </w:tabs>
          </w:pPr>
          <w:r>
            <w:rPr>
              <w:bCs/>
              <w:lang w:val="es-ES"/>
            </w:rPr>
            <w:fldChar w:fldCharType="begin"/>
          </w:r>
          <w:r>
            <w:rPr>
              <w:bCs/>
              <w:lang w:val="es-ES"/>
            </w:rPr>
            <w:instrText xml:space="preserve"> HYPERLINK \l _Toc18366 </w:instrText>
          </w:r>
          <w:r>
            <w:rPr>
              <w:bCs/>
              <w:lang w:val="es-ES"/>
            </w:rPr>
            <w:fldChar w:fldCharType="separate"/>
          </w:r>
          <w:r>
            <w:rPr>
              <w:rFonts w:ascii="Times New Roman" w:hAnsi="Times New Roman" w:cs="Times New Roman"/>
              <w:bCs w:val="0"/>
            </w:rPr>
            <w:t>3.2. Recomendaciones Internacionales de Actividad Física</w:t>
          </w:r>
          <w:r>
            <w:tab/>
          </w:r>
          <w:r>
            <w:fldChar w:fldCharType="begin"/>
          </w:r>
          <w:r>
            <w:instrText xml:space="preserve"> PAGEREF _Toc18366 \h </w:instrText>
          </w:r>
          <w:r>
            <w:fldChar w:fldCharType="separate"/>
          </w:r>
          <w:r>
            <w:t>8</w:t>
          </w:r>
          <w:r>
            <w:fldChar w:fldCharType="end"/>
          </w:r>
          <w:r>
            <w:rPr>
              <w:bCs/>
              <w:lang w:val="es-ES"/>
            </w:rPr>
            <w:fldChar w:fldCharType="end"/>
          </w:r>
        </w:p>
        <w:p w14:paraId="3D6946F2">
          <w:pPr>
            <w:pStyle w:val="15"/>
            <w:tabs>
              <w:tab w:val="right" w:leader="dot" w:pos="9360"/>
            </w:tabs>
          </w:pPr>
          <w:r>
            <w:rPr>
              <w:bCs/>
              <w:lang w:val="es-ES"/>
            </w:rPr>
            <w:fldChar w:fldCharType="begin"/>
          </w:r>
          <w:r>
            <w:rPr>
              <w:bCs/>
              <w:lang w:val="es-ES"/>
            </w:rPr>
            <w:instrText xml:space="preserve"> HYPERLINK \l _Toc29012 </w:instrText>
          </w:r>
          <w:r>
            <w:rPr>
              <w:bCs/>
              <w:lang w:val="es-ES"/>
            </w:rPr>
            <w:fldChar w:fldCharType="separate"/>
          </w:r>
          <w:r>
            <w:rPr>
              <w:rFonts w:ascii="Times New Roman" w:hAnsi="Times New Roman" w:cs="Times New Roman"/>
              <w:bCs w:val="0"/>
              <w:szCs w:val="24"/>
            </w:rPr>
            <w:t>3.3 Beneficios del Ejercicio Físico: Evidencia Científica</w:t>
          </w:r>
          <w:r>
            <w:tab/>
          </w:r>
          <w:r>
            <w:fldChar w:fldCharType="begin"/>
          </w:r>
          <w:r>
            <w:instrText xml:space="preserve"> PAGEREF _Toc29012 \h </w:instrText>
          </w:r>
          <w:r>
            <w:fldChar w:fldCharType="separate"/>
          </w:r>
          <w:r>
            <w:t>9</w:t>
          </w:r>
          <w:r>
            <w:fldChar w:fldCharType="end"/>
          </w:r>
          <w:r>
            <w:rPr>
              <w:bCs/>
              <w:lang w:val="es-ES"/>
            </w:rPr>
            <w:fldChar w:fldCharType="end"/>
          </w:r>
        </w:p>
        <w:p w14:paraId="4E075958">
          <w:pPr>
            <w:pStyle w:val="12"/>
            <w:tabs>
              <w:tab w:val="right" w:leader="dot" w:pos="9360"/>
            </w:tabs>
          </w:pPr>
          <w:r>
            <w:rPr>
              <w:bCs/>
              <w:lang w:val="es-ES"/>
            </w:rPr>
            <w:fldChar w:fldCharType="begin"/>
          </w:r>
          <w:r>
            <w:rPr>
              <w:bCs/>
              <w:lang w:val="es-ES"/>
            </w:rPr>
            <w:instrText xml:space="preserve"> HYPERLINK \l _Toc2466 </w:instrText>
          </w:r>
          <w:r>
            <w:rPr>
              <w:bCs/>
              <w:lang w:val="es-ES"/>
            </w:rPr>
            <w:fldChar w:fldCharType="separate"/>
          </w:r>
          <w:r>
            <w:rPr>
              <w:rFonts w:ascii="Times New Roman" w:hAnsi="Times New Roman" w:cs="Times New Roman"/>
            </w:rPr>
            <w:t>3.3.1. Beneficios Físicos y Fisiológicos:</w:t>
          </w:r>
          <w:r>
            <w:tab/>
          </w:r>
          <w:r>
            <w:fldChar w:fldCharType="begin"/>
          </w:r>
          <w:r>
            <w:instrText xml:space="preserve"> PAGEREF _Toc2466 \h </w:instrText>
          </w:r>
          <w:r>
            <w:fldChar w:fldCharType="separate"/>
          </w:r>
          <w:r>
            <w:t>9</w:t>
          </w:r>
          <w:r>
            <w:fldChar w:fldCharType="end"/>
          </w:r>
          <w:r>
            <w:rPr>
              <w:bCs/>
              <w:lang w:val="es-ES"/>
            </w:rPr>
            <w:fldChar w:fldCharType="end"/>
          </w:r>
        </w:p>
        <w:p w14:paraId="72BB2946">
          <w:pPr>
            <w:pStyle w:val="12"/>
            <w:tabs>
              <w:tab w:val="right" w:leader="dot" w:pos="9360"/>
            </w:tabs>
          </w:pPr>
          <w:r>
            <w:rPr>
              <w:bCs/>
              <w:lang w:val="es-ES"/>
            </w:rPr>
            <w:fldChar w:fldCharType="begin"/>
          </w:r>
          <w:r>
            <w:rPr>
              <w:bCs/>
              <w:lang w:val="es-ES"/>
            </w:rPr>
            <w:instrText xml:space="preserve"> HYPERLINK \l _Toc2742 </w:instrText>
          </w:r>
          <w:r>
            <w:rPr>
              <w:bCs/>
              <w:lang w:val="es-ES"/>
            </w:rPr>
            <w:fldChar w:fldCharType="separate"/>
          </w:r>
          <w:r>
            <w:rPr>
              <w:rFonts w:ascii="Times New Roman" w:hAnsi="Times New Roman" w:cs="Times New Roman"/>
              <w:bCs w:val="0"/>
            </w:rPr>
            <w:t>3.3.2. Beneficios Psicológicos y Cognitivos:</w:t>
          </w:r>
          <w:r>
            <w:tab/>
          </w:r>
          <w:r>
            <w:fldChar w:fldCharType="begin"/>
          </w:r>
          <w:r>
            <w:instrText xml:space="preserve"> PAGEREF _Toc2742 \h </w:instrText>
          </w:r>
          <w:r>
            <w:fldChar w:fldCharType="separate"/>
          </w:r>
          <w:r>
            <w:t>9</w:t>
          </w:r>
          <w:r>
            <w:fldChar w:fldCharType="end"/>
          </w:r>
          <w:r>
            <w:rPr>
              <w:bCs/>
              <w:lang w:val="es-ES"/>
            </w:rPr>
            <w:fldChar w:fldCharType="end"/>
          </w:r>
        </w:p>
        <w:p w14:paraId="14C4A022">
          <w:pPr>
            <w:pStyle w:val="15"/>
            <w:tabs>
              <w:tab w:val="right" w:leader="dot" w:pos="9360"/>
            </w:tabs>
          </w:pPr>
          <w:r>
            <w:rPr>
              <w:bCs/>
              <w:lang w:val="es-ES"/>
            </w:rPr>
            <w:fldChar w:fldCharType="begin"/>
          </w:r>
          <w:r>
            <w:rPr>
              <w:bCs/>
              <w:lang w:val="es-ES"/>
            </w:rPr>
            <w:instrText xml:space="preserve"> HYPERLINK \l _Toc19952 </w:instrText>
          </w:r>
          <w:r>
            <w:rPr>
              <w:bCs/>
              <w:lang w:val="es-ES"/>
            </w:rPr>
            <w:fldChar w:fldCharType="separate"/>
          </w:r>
          <w:r>
            <w:rPr>
              <w:rFonts w:ascii="Times New Roman" w:hAnsi="Times New Roman" w:cs="Times New Roman"/>
              <w:bCs w:val="0"/>
              <w:szCs w:val="24"/>
            </w:rPr>
            <w:t>3.4. Barreas y Factores que Influyen en la Práctica</w:t>
          </w:r>
          <w:r>
            <w:tab/>
          </w:r>
          <w:r>
            <w:fldChar w:fldCharType="begin"/>
          </w:r>
          <w:r>
            <w:instrText xml:space="preserve"> PAGEREF _Toc19952 \h </w:instrText>
          </w:r>
          <w:r>
            <w:fldChar w:fldCharType="separate"/>
          </w:r>
          <w:r>
            <w:t>9</w:t>
          </w:r>
          <w:r>
            <w:fldChar w:fldCharType="end"/>
          </w:r>
          <w:r>
            <w:rPr>
              <w:bCs/>
              <w:lang w:val="es-ES"/>
            </w:rPr>
            <w:fldChar w:fldCharType="end"/>
          </w:r>
        </w:p>
        <w:p w14:paraId="6350FE1C">
          <w:pPr>
            <w:pStyle w:val="15"/>
            <w:tabs>
              <w:tab w:val="right" w:leader="dot" w:pos="9360"/>
            </w:tabs>
          </w:pPr>
          <w:r>
            <w:rPr>
              <w:bCs/>
              <w:lang w:val="es-ES"/>
            </w:rPr>
            <w:fldChar w:fldCharType="begin"/>
          </w:r>
          <w:r>
            <w:rPr>
              <w:bCs/>
              <w:lang w:val="es-ES"/>
            </w:rPr>
            <w:instrText xml:space="preserve"> HYPERLINK \l _Toc913 </w:instrText>
          </w:r>
          <w:r>
            <w:rPr>
              <w:bCs/>
              <w:lang w:val="es-ES"/>
            </w:rPr>
            <w:fldChar w:fldCharType="separate"/>
          </w:r>
          <w:r>
            <w:rPr>
              <w:rFonts w:ascii="Times New Roman" w:hAnsi="Times New Roman" w:cs="Times New Roman"/>
              <w:bCs w:val="0"/>
              <w:szCs w:val="24"/>
            </w:rPr>
            <w:t>3.5. Consideraciones Especiales en el Entrenamiento</w:t>
          </w:r>
          <w:r>
            <w:tab/>
          </w:r>
          <w:r>
            <w:fldChar w:fldCharType="begin"/>
          </w:r>
          <w:r>
            <w:instrText xml:space="preserve"> PAGEREF _Toc913 \h </w:instrText>
          </w:r>
          <w:r>
            <w:fldChar w:fldCharType="separate"/>
          </w:r>
          <w:r>
            <w:t>9</w:t>
          </w:r>
          <w:r>
            <w:fldChar w:fldCharType="end"/>
          </w:r>
          <w:r>
            <w:rPr>
              <w:bCs/>
              <w:lang w:val="es-ES"/>
            </w:rPr>
            <w:fldChar w:fldCharType="end"/>
          </w:r>
        </w:p>
        <w:p w14:paraId="18B247F1">
          <w:pPr>
            <w:pStyle w:val="15"/>
            <w:tabs>
              <w:tab w:val="right" w:leader="dot" w:pos="9360"/>
            </w:tabs>
          </w:pPr>
          <w:r>
            <w:rPr>
              <w:bCs/>
              <w:lang w:val="es-ES"/>
            </w:rPr>
            <w:fldChar w:fldCharType="begin"/>
          </w:r>
          <w:r>
            <w:rPr>
              <w:bCs/>
              <w:lang w:val="es-ES"/>
            </w:rPr>
            <w:instrText xml:space="preserve"> HYPERLINK \l _Toc11435 </w:instrText>
          </w:r>
          <w:r>
            <w:rPr>
              <w:bCs/>
              <w:lang w:val="es-ES"/>
            </w:rPr>
            <w:fldChar w:fldCharType="separate"/>
          </w:r>
          <w:r>
            <w:rPr>
              <w:rFonts w:ascii="Times New Roman" w:hAnsi="Times New Roman" w:cs="Times New Roman"/>
              <w:bCs w:val="0"/>
              <w:szCs w:val="24"/>
            </w:rPr>
            <w:t>3.6. El Rol del Contexto Escolar y Familiar</w:t>
          </w:r>
          <w:r>
            <w:tab/>
          </w:r>
          <w:r>
            <w:fldChar w:fldCharType="begin"/>
          </w:r>
          <w:r>
            <w:instrText xml:space="preserve"> PAGEREF _Toc11435 \h </w:instrText>
          </w:r>
          <w:r>
            <w:fldChar w:fldCharType="separate"/>
          </w:r>
          <w:r>
            <w:t>10</w:t>
          </w:r>
          <w:r>
            <w:fldChar w:fldCharType="end"/>
          </w:r>
          <w:r>
            <w:rPr>
              <w:bCs/>
              <w:lang w:val="es-ES"/>
            </w:rPr>
            <w:fldChar w:fldCharType="end"/>
          </w:r>
        </w:p>
        <w:p w14:paraId="1EBFA72F">
          <w:pPr>
            <w:pStyle w:val="14"/>
            <w:tabs>
              <w:tab w:val="right" w:leader="dot" w:pos="9360"/>
            </w:tabs>
          </w:pPr>
          <w:r>
            <w:rPr>
              <w:bCs/>
              <w:lang w:val="es-ES"/>
            </w:rPr>
            <w:fldChar w:fldCharType="begin"/>
          </w:r>
          <w:r>
            <w:rPr>
              <w:bCs/>
              <w:lang w:val="es-ES"/>
            </w:rPr>
            <w:instrText xml:space="preserve"> HYPERLINK \l _Toc15257 </w:instrText>
          </w:r>
          <w:r>
            <w:rPr>
              <w:bCs/>
              <w:lang w:val="es-ES"/>
            </w:rPr>
            <w:fldChar w:fldCharType="separate"/>
          </w:r>
          <w:r>
            <w:rPr>
              <w:rFonts w:ascii="Times New Roman" w:hAnsi="Times New Roman" w:cs="Times New Roman"/>
            </w:rPr>
            <w:t>4. CRONOGRAMA DE ACTIVIDADES</w:t>
          </w:r>
          <w:r>
            <w:tab/>
          </w:r>
          <w:r>
            <w:fldChar w:fldCharType="begin"/>
          </w:r>
          <w:r>
            <w:instrText xml:space="preserve"> PAGEREF _Toc15257 \h </w:instrText>
          </w:r>
          <w:r>
            <w:fldChar w:fldCharType="separate"/>
          </w:r>
          <w:r>
            <w:t>10</w:t>
          </w:r>
          <w:r>
            <w:fldChar w:fldCharType="end"/>
          </w:r>
          <w:r>
            <w:rPr>
              <w:bCs/>
              <w:lang w:val="es-ES"/>
            </w:rPr>
            <w:fldChar w:fldCharType="end"/>
          </w:r>
        </w:p>
        <w:p w14:paraId="16C4F556">
          <w:pPr>
            <w:pStyle w:val="15"/>
            <w:tabs>
              <w:tab w:val="right" w:leader="dot" w:pos="9360"/>
            </w:tabs>
          </w:pPr>
          <w:r>
            <w:rPr>
              <w:bCs/>
              <w:lang w:val="es-ES"/>
            </w:rPr>
            <w:fldChar w:fldCharType="begin"/>
          </w:r>
          <w:r>
            <w:rPr>
              <w:bCs/>
              <w:lang w:val="es-ES"/>
            </w:rPr>
            <w:instrText xml:space="preserve"> HYPERLINK \l _Toc30606 </w:instrText>
          </w:r>
          <w:r>
            <w:rPr>
              <w:bCs/>
              <w:lang w:val="es-ES"/>
            </w:rPr>
            <w:fldChar w:fldCharType="separate"/>
          </w:r>
          <w:r>
            <w:rPr>
              <w:rFonts w:ascii="Times New Roman" w:hAnsi="Times New Roman" w:cs="Times New Roman"/>
              <w:lang w:eastAsia="es-CO"/>
            </w:rPr>
            <w:t>4.1. Diseño de actividades</w:t>
          </w:r>
          <w:r>
            <w:tab/>
          </w:r>
          <w:r>
            <w:fldChar w:fldCharType="begin"/>
          </w:r>
          <w:r>
            <w:instrText xml:space="preserve"> PAGEREF _Toc30606 \h </w:instrText>
          </w:r>
          <w:r>
            <w:fldChar w:fldCharType="separate"/>
          </w:r>
          <w:r>
            <w:t>10</w:t>
          </w:r>
          <w:r>
            <w:fldChar w:fldCharType="end"/>
          </w:r>
          <w:r>
            <w:rPr>
              <w:bCs/>
              <w:lang w:val="es-ES"/>
            </w:rPr>
            <w:fldChar w:fldCharType="end"/>
          </w:r>
        </w:p>
        <w:p w14:paraId="790F125D">
          <w:pPr>
            <w:pStyle w:val="14"/>
            <w:tabs>
              <w:tab w:val="right" w:leader="dot" w:pos="9360"/>
            </w:tabs>
          </w:pPr>
          <w:r>
            <w:rPr>
              <w:bCs/>
              <w:lang w:val="es-ES"/>
            </w:rPr>
            <w:fldChar w:fldCharType="begin"/>
          </w:r>
          <w:r>
            <w:rPr>
              <w:bCs/>
              <w:lang w:val="es-ES"/>
            </w:rPr>
            <w:instrText xml:space="preserve"> HYPERLINK \l _Toc13091 </w:instrText>
          </w:r>
          <w:r>
            <w:rPr>
              <w:bCs/>
              <w:lang w:val="es-ES"/>
            </w:rPr>
            <w:fldChar w:fldCharType="separate"/>
          </w:r>
          <w:r>
            <w:rPr>
              <w:rFonts w:ascii="Times New Roman" w:hAnsi="Times New Roman" w:cs="Times New Roman"/>
              <w:lang w:eastAsia="es-CO"/>
            </w:rPr>
            <w:t>5. EJECUCIÓN DE LAS ACTIVIDADES</w:t>
          </w:r>
          <w:bookmarkStart w:id="27" w:name="_GoBack"/>
          <w:bookmarkEnd w:id="27"/>
          <w:r>
            <w:tab/>
          </w:r>
          <w:r>
            <w:fldChar w:fldCharType="begin"/>
          </w:r>
          <w:r>
            <w:instrText xml:space="preserve"> PAGEREF _Toc13091 \h </w:instrText>
          </w:r>
          <w:r>
            <w:fldChar w:fldCharType="separate"/>
          </w:r>
          <w:r>
            <w:t>11</w:t>
          </w:r>
          <w:r>
            <w:fldChar w:fldCharType="end"/>
          </w:r>
          <w:r>
            <w:rPr>
              <w:bCs/>
              <w:lang w:val="es-ES"/>
            </w:rPr>
            <w:fldChar w:fldCharType="end"/>
          </w:r>
        </w:p>
        <w:p w14:paraId="49AB38DD">
          <w:pPr>
            <w:pStyle w:val="15"/>
            <w:tabs>
              <w:tab w:val="right" w:leader="dot" w:pos="9360"/>
            </w:tabs>
          </w:pPr>
          <w:r>
            <w:rPr>
              <w:bCs/>
              <w:lang w:val="es-ES"/>
            </w:rPr>
            <w:fldChar w:fldCharType="begin"/>
          </w:r>
          <w:r>
            <w:rPr>
              <w:bCs/>
              <w:lang w:val="es-ES"/>
            </w:rPr>
            <w:instrText xml:space="preserve"> HYPERLINK \l _Toc29944 </w:instrText>
          </w:r>
          <w:r>
            <w:rPr>
              <w:bCs/>
              <w:lang w:val="es-ES"/>
            </w:rPr>
            <w:fldChar w:fldCharType="separate"/>
          </w:r>
          <w:r>
            <w:rPr>
              <w:rFonts w:hint="default" w:ascii="Times New Roman" w:hAnsi="Times New Roman" w:cs="Times New Roman"/>
              <w:bCs/>
              <w:szCs w:val="24"/>
              <w:lang w:val="es-ES" w:eastAsia="es-CO"/>
            </w:rPr>
            <w:t>5.1. Evidencia de ejecución de actividades</w:t>
          </w:r>
          <w:r>
            <w:tab/>
          </w:r>
          <w:r>
            <w:fldChar w:fldCharType="begin"/>
          </w:r>
          <w:r>
            <w:instrText xml:space="preserve"> PAGEREF _Toc29944 \h </w:instrText>
          </w:r>
          <w:r>
            <w:fldChar w:fldCharType="separate"/>
          </w:r>
          <w:r>
            <w:t>12</w:t>
          </w:r>
          <w:r>
            <w:fldChar w:fldCharType="end"/>
          </w:r>
          <w:r>
            <w:rPr>
              <w:bCs/>
              <w:lang w:val="es-ES"/>
            </w:rPr>
            <w:fldChar w:fldCharType="end"/>
          </w:r>
        </w:p>
        <w:p w14:paraId="44856F9D">
          <w:pPr>
            <w:pStyle w:val="14"/>
            <w:tabs>
              <w:tab w:val="right" w:leader="dot" w:pos="9360"/>
            </w:tabs>
          </w:pPr>
          <w:r>
            <w:rPr>
              <w:bCs/>
              <w:lang w:val="es-ES"/>
            </w:rPr>
            <w:fldChar w:fldCharType="begin"/>
          </w:r>
          <w:r>
            <w:rPr>
              <w:bCs/>
              <w:lang w:val="es-ES"/>
            </w:rPr>
            <w:instrText xml:space="preserve"> HYPERLINK \l _Toc18669 </w:instrText>
          </w:r>
          <w:r>
            <w:rPr>
              <w:bCs/>
              <w:lang w:val="es-ES"/>
            </w:rPr>
            <w:fldChar w:fldCharType="separate"/>
          </w:r>
          <w:r>
            <w:rPr>
              <w:rFonts w:ascii="Times New Roman" w:hAnsi="Times New Roman" w:cs="Times New Roman"/>
              <w:lang w:eastAsia="es-CO"/>
            </w:rPr>
            <w:t xml:space="preserve">6. </w:t>
          </w:r>
          <w:r>
            <w:rPr>
              <w:rFonts w:hint="default" w:ascii="Times New Roman" w:hAnsi="Times New Roman" w:cs="Times New Roman"/>
              <w:lang w:val="es-ES" w:eastAsia="es-CO"/>
            </w:rPr>
            <w:t>RESULTADOS</w:t>
          </w:r>
          <w:r>
            <w:tab/>
          </w:r>
          <w:r>
            <w:fldChar w:fldCharType="begin"/>
          </w:r>
          <w:r>
            <w:instrText xml:space="preserve"> PAGEREF _Toc18669 \h </w:instrText>
          </w:r>
          <w:r>
            <w:fldChar w:fldCharType="separate"/>
          </w:r>
          <w:r>
            <w:t>13</w:t>
          </w:r>
          <w:r>
            <w:fldChar w:fldCharType="end"/>
          </w:r>
          <w:r>
            <w:rPr>
              <w:bCs/>
              <w:lang w:val="es-ES"/>
            </w:rPr>
            <w:fldChar w:fldCharType="end"/>
          </w:r>
        </w:p>
        <w:p w14:paraId="41B74F07">
          <w:pPr>
            <w:pStyle w:val="14"/>
            <w:tabs>
              <w:tab w:val="right" w:leader="dot" w:pos="9360"/>
            </w:tabs>
          </w:pPr>
          <w:r>
            <w:rPr>
              <w:bCs/>
              <w:lang w:val="es-ES"/>
            </w:rPr>
            <w:fldChar w:fldCharType="begin"/>
          </w:r>
          <w:r>
            <w:rPr>
              <w:bCs/>
              <w:lang w:val="es-ES"/>
            </w:rPr>
            <w:instrText xml:space="preserve"> HYPERLINK \l _Toc23329 </w:instrText>
          </w:r>
          <w:r>
            <w:rPr>
              <w:bCs/>
              <w:lang w:val="es-ES"/>
            </w:rPr>
            <w:fldChar w:fldCharType="separate"/>
          </w:r>
          <w:r>
            <w:rPr>
              <w:rFonts w:hint="default" w:ascii="Times New Roman" w:hAnsi="Times New Roman" w:cs="Times New Roman"/>
              <w:bCs/>
              <w:lang w:val="es-ES" w:eastAsia="es-CO"/>
            </w:rPr>
            <w:t>7. ANALISIS DE RESULTADOS</w:t>
          </w:r>
          <w:r>
            <w:tab/>
          </w:r>
          <w:r>
            <w:fldChar w:fldCharType="begin"/>
          </w:r>
          <w:r>
            <w:instrText xml:space="preserve"> PAGEREF _Toc23329 \h </w:instrText>
          </w:r>
          <w:r>
            <w:fldChar w:fldCharType="separate"/>
          </w:r>
          <w:r>
            <w:t>13</w:t>
          </w:r>
          <w:r>
            <w:fldChar w:fldCharType="end"/>
          </w:r>
          <w:r>
            <w:rPr>
              <w:bCs/>
              <w:lang w:val="es-ES"/>
            </w:rPr>
            <w:fldChar w:fldCharType="end"/>
          </w:r>
        </w:p>
        <w:p w14:paraId="0424F250">
          <w:pPr>
            <w:pStyle w:val="14"/>
            <w:tabs>
              <w:tab w:val="right" w:leader="dot" w:pos="9360"/>
            </w:tabs>
          </w:pPr>
          <w:r>
            <w:rPr>
              <w:bCs/>
              <w:lang w:val="es-ES"/>
            </w:rPr>
            <w:fldChar w:fldCharType="begin"/>
          </w:r>
          <w:r>
            <w:rPr>
              <w:bCs/>
              <w:lang w:val="es-ES"/>
            </w:rPr>
            <w:instrText xml:space="preserve"> HYPERLINK \l _Toc11002 </w:instrText>
          </w:r>
          <w:r>
            <w:rPr>
              <w:bCs/>
              <w:lang w:val="es-ES"/>
            </w:rPr>
            <w:fldChar w:fldCharType="separate"/>
          </w:r>
          <w:r>
            <w:rPr>
              <w:rFonts w:ascii="Times New Roman" w:hAnsi="Times New Roman" w:cs="Times New Roman"/>
              <w:lang w:val="es-ES"/>
            </w:rPr>
            <w:t>Bibliografía</w:t>
          </w:r>
          <w:r>
            <w:tab/>
          </w:r>
          <w:r>
            <w:fldChar w:fldCharType="begin"/>
          </w:r>
          <w:r>
            <w:instrText xml:space="preserve"> PAGEREF _Toc11002 \h </w:instrText>
          </w:r>
          <w:r>
            <w:fldChar w:fldCharType="separate"/>
          </w:r>
          <w:r>
            <w:t>14</w:t>
          </w:r>
          <w:r>
            <w:fldChar w:fldCharType="end"/>
          </w:r>
          <w:r>
            <w:rPr>
              <w:bCs/>
              <w:lang w:val="es-ES"/>
            </w:rPr>
            <w:fldChar w:fldCharType="end"/>
          </w:r>
        </w:p>
        <w:p w14:paraId="299120AC">
          <w:pPr>
            <w:rPr>
              <w:rFonts w:ascii="Times New Roman" w:hAnsi="Times New Roman" w:cs="Times New Roman"/>
              <w:sz w:val="24"/>
              <w:lang w:eastAsia="es-CO"/>
            </w:rPr>
          </w:pPr>
          <w:r>
            <w:rPr>
              <w:bCs/>
              <w:lang w:val="es-ES"/>
            </w:rPr>
            <w:fldChar w:fldCharType="end"/>
          </w:r>
        </w:p>
      </w:sdtContent>
    </w:sdt>
    <w:p w14:paraId="77C7E5B9">
      <w:pPr>
        <w:pStyle w:val="2"/>
        <w:rPr>
          <w:rFonts w:ascii="Times New Roman" w:hAnsi="Times New Roman" w:cs="Times New Roman"/>
          <w:b/>
          <w:color w:val="000000" w:themeColor="text1"/>
          <w:lang w:eastAsia="es-CO"/>
          <w14:textFill>
            <w14:solidFill>
              <w14:schemeClr w14:val="tx1"/>
            </w14:solidFill>
          </w14:textFill>
        </w:rPr>
      </w:pPr>
      <w:bookmarkStart w:id="2" w:name="_Toc10252"/>
      <w:r>
        <w:rPr>
          <w:rFonts w:ascii="Times New Roman" w:hAnsi="Times New Roman" w:cs="Times New Roman"/>
          <w:b/>
          <w:sz w:val="24"/>
          <w:lang w:eastAsia="es-CO"/>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-1814195</wp:posOffset>
                </wp:positionV>
                <wp:extent cx="4319905" cy="4319905"/>
                <wp:effectExtent l="914400" t="0" r="899795" b="0"/>
                <wp:wrapNone/>
                <wp:docPr id="14" name="Conector recto 14"/>
                <wp:cNvGraphicFramePr/>
                <a:graphic xmlns:a="http://schemas.openxmlformats.org/drawingml/2006/main">
                  <a:graphicData uri="http://schemas.microsoft.com/office/word/2010/wordprocessingShape">
                    <wps:wsp>
                      <wps:cNvCnPr/>
                      <wps:spPr>
                        <a:xfrm rot="8100000">
                          <a:off x="0" y="0"/>
                          <a:ext cx="4320000" cy="43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42.85pt;height:340.15pt;width:340.15pt;mso-position-horizontal:left;mso-position-horizontal-relative:margin;rotation:8847360f;z-index:251667456;mso-width-relative:page;mso-height-relative:page;" filled="f" stroked="t" coordsize="21600,21600" o:gfxdata="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Lv93rbAAAACQEAAA8AAAAA&#10;AAAAAQAgAAAAIgAAAGRycy9kb3ducmV2LnhtbFBLAQIUABQAAAAIAIdO4kCf54Li2AEAAMYDAAAO&#10;AAAAAAAAAAEAIAAAACoBAABkcnMvZTJvRG9jLnhtbFBLBQYAAAAABgAGAFkBAAB0BQ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lang w:eastAsia="es-CO"/>
          <w14:textFill>
            <w14:solidFill>
              <w14:schemeClr w14:val="tx1"/>
            </w14:solidFill>
          </w14:textFill>
        </w:rPr>
        <w:t>1. INTRODUCCIÓN</w:t>
      </w:r>
      <w:bookmarkEnd w:id="2"/>
    </w:p>
    <w:p w14:paraId="47DE2DBE">
      <w:pPr>
        <w:rPr>
          <w:lang w:eastAsia="es-CO"/>
        </w:rPr>
      </w:pPr>
    </w:p>
    <w:p w14:paraId="40F691F8">
      <w:pPr>
        <w:pStyle w:val="3"/>
        <w:rPr>
          <w:rFonts w:ascii="Times New Roman" w:hAnsi="Times New Roman" w:cs="Times New Roman"/>
          <w:b/>
          <w:lang w:eastAsia="es-CO"/>
        </w:rPr>
      </w:pPr>
      <w:bookmarkStart w:id="3" w:name="_Toc25503"/>
      <w:r>
        <w:rPr>
          <w:rFonts w:ascii="Times New Roman" w:hAnsi="Times New Roman" w:cs="Times New Roman"/>
          <w:b/>
          <w:color w:val="000000" w:themeColor="text1"/>
          <w:sz w:val="24"/>
          <w:lang w:eastAsia="es-CO"/>
          <w14:textFill>
            <w14:solidFill>
              <w14:schemeClr w14:val="tx1"/>
            </w14:solidFill>
          </w14:textFill>
        </w:rPr>
        <w:t>Efectos de la inactividad física sobre la salud</w:t>
      </w:r>
      <w:bookmarkEnd w:id="3"/>
    </w:p>
    <w:p w14:paraId="45685CCC">
      <w:pPr>
        <w:pStyle w:val="4"/>
        <w:rPr>
          <w:rFonts w:ascii="Times New Roman" w:hAnsi="Times New Roman" w:cs="Times New Roman"/>
          <w:b/>
          <w:color w:val="000000" w:themeColor="text1"/>
          <w:lang w:eastAsia="es-CO"/>
          <w14:textFill>
            <w14:solidFill>
              <w14:schemeClr w14:val="tx1"/>
            </w14:solidFill>
          </w14:textFill>
        </w:rPr>
      </w:pPr>
      <w:bookmarkStart w:id="4" w:name="_Toc9364"/>
      <w:r>
        <w:rPr>
          <w:rFonts w:ascii="Times New Roman" w:hAnsi="Times New Roman" w:cs="Times New Roman"/>
          <w:b/>
          <w:color w:val="000000" w:themeColor="text1"/>
          <w:lang w:eastAsia="es-CO"/>
          <w14:textFill>
            <w14:solidFill>
              <w14:schemeClr w14:val="tx1"/>
            </w14:solidFill>
          </w14:textFill>
        </w:rPr>
        <w:t>Trastornos derivados de la inactividad física</w:t>
      </w:r>
      <w:bookmarkEnd w:id="4"/>
    </w:p>
    <w:p w14:paraId="2D83DA4C">
      <w:pPr>
        <w:pStyle w:val="17"/>
        <w:jc w:val="both"/>
        <w:rPr>
          <w:color w:val="404040"/>
        </w:rPr>
      </w:pPr>
      <w:r>
        <w:rPr>
          <w:color w:val="404040"/>
        </w:rPr>
        <w:t>La inactividad física es uno de los mayores problemas de salud pública en el mundo moderno. Según la Organización Mundial de la Salud (OMS, 2020), el sedentarismo es un factor de riesgo clave para el desarrollo de enfermedades no transmisibles, como las cardiopatías, la diabetes y ciertos tipos de cáncer. Con el avance de la tecnología y los cambios en los estilos de vida, muchas personas han adoptado hábitos sedentarios, lo que ha llevado a un aumento significativo de trastornos asociados a la falta de actividad física.</w:t>
      </w:r>
    </w:p>
    <w:p w14:paraId="203BB633">
      <w:pPr>
        <w:pStyle w:val="17"/>
        <w:jc w:val="both"/>
        <w:rPr>
          <w:color w:val="404040"/>
        </w:rPr>
      </w:pPr>
      <w:r>
        <w:rPr>
          <w:color w:val="404040"/>
        </w:rPr>
        <w:t>Uno de los trastornos más comunes derivados de la inactividad es la </w:t>
      </w:r>
      <w:r>
        <w:rPr>
          <w:rStyle w:val="11"/>
          <w:b w:val="0"/>
          <w:color w:val="404040"/>
        </w:rPr>
        <w:t>obesidad</w:t>
      </w:r>
      <w:r>
        <w:rPr>
          <w:color w:val="404040"/>
        </w:rPr>
        <w:t xml:space="preserve">. Como señalan </w:t>
      </w:r>
      <w:sdt>
        <w:sdtPr>
          <w:rPr>
            <w:color w:val="404040"/>
          </w:rPr>
          <w:id w:val="2006783876"/>
        </w:sdtPr>
        <w:sdtEndPr>
          <w:rPr>
            <w:color w:val="404040"/>
          </w:rPr>
        </w:sdtEndPr>
        <w:sdtContent>
          <w:r>
            <w:rPr>
              <w:color w:val="404040"/>
            </w:rPr>
            <w:fldChar w:fldCharType="begin"/>
          </w:r>
          <w:r>
            <w:rPr>
              <w:color w:val="404040"/>
              <w:lang w:val="es-MX"/>
            </w:rPr>
            <w:instrText xml:space="preserve">CITATION War06 \l 2058 </w:instrText>
          </w:r>
          <w:r>
            <w:rPr>
              <w:color w:val="404040"/>
            </w:rPr>
            <w:fldChar w:fldCharType="separate"/>
          </w:r>
          <w:r>
            <w:rPr>
              <w:color w:val="404040"/>
              <w:lang w:val="es-MX"/>
            </w:rPr>
            <w:t>(Warburton, Whitney Nicol, &amp; Bredin, 2006)</w:t>
          </w:r>
          <w:r>
            <w:rPr>
              <w:color w:val="404040"/>
            </w:rPr>
            <w:fldChar w:fldCharType="end"/>
          </w:r>
        </w:sdtContent>
      </w:sdt>
      <w:r>
        <w:rPr>
          <w:color w:val="404040"/>
        </w:rPr>
        <w:t>, la falta de ejercicio físico, combinada con una dieta poco saludable, contribuye al aumento de peso y a la acumulación de grasa corporal. La obesidad, a su vez, es un factor de riesgo para otras enfermedades</w:t>
      </w:r>
      <w:sdt>
        <w:sdtPr>
          <w:rPr>
            <w:color w:val="404040"/>
          </w:rPr>
          <w:id w:val="-85079818"/>
        </w:sdtPr>
        <w:sdtEndPr>
          <w:rPr>
            <w:color w:val="404040"/>
          </w:rPr>
        </w:sdtEndPr>
        <w:sdtContent>
          <w:r>
            <w:rPr>
              <w:color w:val="404040"/>
            </w:rPr>
            <w:fldChar w:fldCharType="begin"/>
          </w:r>
          <w:r>
            <w:rPr>
              <w:color w:val="404040"/>
              <w:lang w:val="es-MX"/>
            </w:rPr>
            <w:instrText xml:space="preserve"> CITATION IMi12 \l 2058 </w:instrText>
          </w:r>
          <w:r>
            <w:rPr>
              <w:color w:val="404040"/>
            </w:rPr>
            <w:fldChar w:fldCharType="separate"/>
          </w:r>
          <w:r>
            <w:rPr>
              <w:color w:val="404040"/>
              <w:lang w:val="es-MX"/>
            </w:rPr>
            <w:t xml:space="preserve"> (I-Min Lee, y otros, 2012)</w:t>
          </w:r>
          <w:r>
            <w:rPr>
              <w:color w:val="404040"/>
            </w:rPr>
            <w:fldChar w:fldCharType="end"/>
          </w:r>
        </w:sdtContent>
      </w:sdt>
      <w:r>
        <w:rPr>
          <w:color w:val="404040"/>
        </w:rPr>
        <w:t xml:space="preserve"> crónicas, como la diabetes tipo 2, enfermedades cardiovasculares y problemas articulares </w:t>
      </w:r>
      <w:sdt>
        <w:sdtPr>
          <w:rPr>
            <w:color w:val="404040"/>
          </w:rPr>
          <w:id w:val="-809547348"/>
        </w:sdtPr>
        <w:sdtEndPr>
          <w:rPr>
            <w:color w:val="404040"/>
          </w:rPr>
        </w:sdtEndPr>
        <w:sdtContent>
          <w:r>
            <w:rPr>
              <w:color w:val="404040"/>
            </w:rPr>
            <w:fldChar w:fldCharType="begin"/>
          </w:r>
          <w:r>
            <w:rPr>
              <w:color w:val="404040"/>
              <w:lang w:val="es-MX"/>
            </w:rPr>
            <w:instrText xml:space="preserve"> CITATION Jen13 \l 2058 </w:instrText>
          </w:r>
          <w:r>
            <w:rPr>
              <w:color w:val="404040"/>
            </w:rPr>
            <w:fldChar w:fldCharType="separate"/>
          </w:r>
          <w:r>
            <w:rPr>
              <w:color w:val="404040"/>
              <w:lang w:val="es-MX"/>
            </w:rPr>
            <w:t>(Jensen, y otros, 2013)</w:t>
          </w:r>
          <w:r>
            <w:rPr>
              <w:color w:val="404040"/>
            </w:rPr>
            <w:fldChar w:fldCharType="end"/>
          </w:r>
        </w:sdtContent>
      </w:sdt>
    </w:p>
    <w:p w14:paraId="05777781">
      <w:pPr>
        <w:pStyle w:val="17"/>
        <w:jc w:val="both"/>
        <w:rPr>
          <w:color w:val="404040"/>
        </w:rPr>
      </w:pPr>
      <w:r>
        <w:rPr>
          <w:color w:val="404040"/>
        </w:rPr>
        <w:t>Además, la inactividad física está estrechamente relacionada con el desarrollo de </w:t>
      </w:r>
      <w:r>
        <w:rPr>
          <w:rStyle w:val="11"/>
          <w:b w:val="0"/>
          <w:color w:val="404040"/>
        </w:rPr>
        <w:t>enfermedades</w:t>
      </w:r>
      <w:r>
        <w:rPr>
          <w:rStyle w:val="11"/>
          <w:color w:val="404040"/>
        </w:rPr>
        <w:t xml:space="preserve"> </w:t>
      </w:r>
      <w:r>
        <w:rPr>
          <w:rStyle w:val="11"/>
          <w:b w:val="0"/>
          <w:color w:val="404040"/>
        </w:rPr>
        <w:t>cardiovasculares</w:t>
      </w:r>
      <w:r>
        <w:rPr>
          <w:color w:val="404040"/>
        </w:rPr>
        <w:t xml:space="preserve">. Según un estudio </w:t>
      </w:r>
      <w:sdt>
        <w:sdtPr>
          <w:rPr>
            <w:color w:val="404040"/>
          </w:rPr>
          <w:id w:val="-458571752"/>
        </w:sdtPr>
        <w:sdtEndPr>
          <w:rPr>
            <w:color w:val="404040"/>
          </w:rPr>
        </w:sdtEndPr>
        <w:sdtContent>
          <w:r>
            <w:rPr>
              <w:color w:val="404040"/>
            </w:rPr>
            <w:fldChar w:fldCharType="begin"/>
          </w:r>
          <w:r>
            <w:rPr>
              <w:color w:val="404040"/>
              <w:lang w:val="es-MX"/>
            </w:rPr>
            <w:instrText xml:space="preserve"> CITATION IMi12 \l 2058 </w:instrText>
          </w:r>
          <w:r>
            <w:rPr>
              <w:color w:val="404040"/>
            </w:rPr>
            <w:fldChar w:fldCharType="separate"/>
          </w:r>
          <w:r>
            <w:rPr>
              <w:color w:val="404040"/>
              <w:lang w:val="es-MX"/>
            </w:rPr>
            <w:t>(I-Min Lee, y otros, 2012)</w:t>
          </w:r>
          <w:r>
            <w:rPr>
              <w:color w:val="404040"/>
            </w:rPr>
            <w:fldChar w:fldCharType="end"/>
          </w:r>
        </w:sdtContent>
      </w:sdt>
      <w:r>
        <w:rPr>
          <w:color w:val="404040"/>
        </w:rPr>
        <w:t xml:space="preserve">el sedentarismo debilita el corazón y los vasos sanguíneos, aumentando el riesgo de hipertensión arterial, infartos y accidentes cerebrovasculares. El ejercicio regular, por el contrario, fortalece el sistema cardiovascular y mejora la circulación sanguínea </w:t>
      </w:r>
      <w:sdt>
        <w:sdtPr>
          <w:rPr>
            <w:color w:val="404040"/>
          </w:rPr>
          <w:id w:val="-146754960"/>
        </w:sdtPr>
        <w:sdtEndPr>
          <w:rPr>
            <w:color w:val="404040"/>
          </w:rPr>
        </w:sdtEndPr>
        <w:sdtContent>
          <w:r>
            <w:rPr>
              <w:color w:val="404040"/>
            </w:rPr>
            <w:fldChar w:fldCharType="begin"/>
          </w:r>
          <w:r>
            <w:rPr>
              <w:color w:val="404040"/>
              <w:lang w:val="es-MX"/>
            </w:rPr>
            <w:instrText xml:space="preserve"> CITATION Pie16 \l 2058 </w:instrText>
          </w:r>
          <w:r>
            <w:rPr>
              <w:color w:val="404040"/>
            </w:rPr>
            <w:fldChar w:fldCharType="separate"/>
          </w:r>
          <w:r>
            <w:rPr>
              <w:color w:val="404040"/>
              <w:lang w:val="es-MX"/>
            </w:rPr>
            <w:t>(Piepoli, y otros, 2016)</w:t>
          </w:r>
          <w:r>
            <w:rPr>
              <w:color w:val="404040"/>
            </w:rPr>
            <w:fldChar w:fldCharType="end"/>
          </w:r>
        </w:sdtContent>
      </w:sdt>
    </w:p>
    <w:p w14:paraId="5B2F7BBB">
      <w:pPr>
        <w:pStyle w:val="17"/>
        <w:jc w:val="both"/>
        <w:rPr>
          <w:color w:val="404040"/>
        </w:rPr>
      </w:pPr>
      <w:r>
        <w:rPr>
          <w:color w:val="404040"/>
        </w:rPr>
        <w:t>Otro trastorno asociado es la </w:t>
      </w:r>
      <w:r>
        <w:rPr>
          <w:rStyle w:val="11"/>
          <w:b w:val="0"/>
          <w:color w:val="404040"/>
        </w:rPr>
        <w:t>pérdida de masa muscular y ósea</w:t>
      </w:r>
      <w:r>
        <w:rPr>
          <w:color w:val="404040"/>
        </w:rPr>
        <w:t xml:space="preserve">. Como indica </w:t>
      </w:r>
      <w:sdt>
        <w:sdtPr>
          <w:rPr>
            <w:color w:val="404040"/>
          </w:rPr>
          <w:id w:val="286633104"/>
        </w:sdtPr>
        <w:sdtEndPr>
          <w:rPr>
            <w:color w:val="404040"/>
          </w:rPr>
        </w:sdtEndPr>
        <w:sdtContent>
          <w:r>
            <w:rPr>
              <w:color w:val="404040"/>
            </w:rPr>
            <w:fldChar w:fldCharType="begin"/>
          </w:r>
          <w:r>
            <w:rPr>
              <w:color w:val="404040"/>
              <w:lang w:val="es-MX"/>
            </w:rPr>
            <w:instrText xml:space="preserve"> CITATION Boo12 \l 2058 </w:instrText>
          </w:r>
          <w:r>
            <w:rPr>
              <w:color w:val="404040"/>
            </w:rPr>
            <w:fldChar w:fldCharType="separate"/>
          </w:r>
          <w:r>
            <w:rPr>
              <w:color w:val="404040"/>
              <w:lang w:val="es-MX"/>
            </w:rPr>
            <w:t>(Booth, Roberts, &amp; Laye, 2012)</w:t>
          </w:r>
          <w:r>
            <w:rPr>
              <w:color w:val="404040"/>
            </w:rPr>
            <w:fldChar w:fldCharType="end"/>
          </w:r>
        </w:sdtContent>
      </w:sdt>
      <w:r>
        <w:rPr>
          <w:color w:val="404040"/>
        </w:rPr>
        <w:t xml:space="preserve">la falta de actividad física acelera la atrofia muscular y la disminución de la densidad ósea, lo que puede llevar a condiciones como la sarcopenia (pérdida de masa muscular) y la osteoporosis (huesos frágiles y quebradizos). Estos problemas son especialmente preocupantes en personas mayores, ya que aumentan el riesgo de caídas y fracturas </w:t>
      </w:r>
      <w:sdt>
        <w:sdtPr>
          <w:rPr>
            <w:color w:val="404040"/>
          </w:rPr>
          <w:id w:val="-198401242"/>
        </w:sdtPr>
        <w:sdtEndPr>
          <w:rPr>
            <w:color w:val="404040"/>
          </w:rPr>
        </w:sdtEndPr>
        <w:sdtContent>
          <w:r>
            <w:rPr>
              <w:color w:val="404040"/>
            </w:rPr>
            <w:fldChar w:fldCharType="begin"/>
          </w:r>
          <w:r>
            <w:rPr>
              <w:color w:val="404040"/>
              <w:lang w:val="es-MX"/>
            </w:rPr>
            <w:instrText xml:space="preserve"> CITATION Cru18 \l 2058 </w:instrText>
          </w:r>
          <w:r>
            <w:rPr>
              <w:color w:val="404040"/>
            </w:rPr>
            <w:fldChar w:fldCharType="separate"/>
          </w:r>
          <w:r>
            <w:rPr>
              <w:color w:val="404040"/>
              <w:lang w:val="es-MX"/>
            </w:rPr>
            <w:t>(Cruz-Jentoft, 2018)</w:t>
          </w:r>
          <w:r>
            <w:rPr>
              <w:color w:val="404040"/>
            </w:rPr>
            <w:fldChar w:fldCharType="end"/>
          </w:r>
        </w:sdtContent>
      </w:sdt>
    </w:p>
    <w:p w14:paraId="3D4222D1">
      <w:pPr>
        <w:pStyle w:val="17"/>
        <w:jc w:val="both"/>
        <w:rPr>
          <w:color w:val="404040"/>
        </w:rPr>
      </w:pPr>
      <w:r>
        <w:rPr>
          <w:color w:val="404040"/>
        </w:rPr>
        <w:t>La inactividad también tiene un impacto negativo en la </w:t>
      </w:r>
      <w:r>
        <w:rPr>
          <w:rStyle w:val="11"/>
          <w:b w:val="0"/>
          <w:color w:val="404040"/>
        </w:rPr>
        <w:t>salud mental</w:t>
      </w:r>
      <w:r>
        <w:rPr>
          <w:color w:val="404040"/>
        </w:rPr>
        <w:t xml:space="preserve">. Según un meta-análisis realizado por </w:t>
      </w:r>
      <w:sdt>
        <w:sdtPr>
          <w:rPr>
            <w:color w:val="404040"/>
          </w:rPr>
          <w:id w:val="447664375"/>
        </w:sdtPr>
        <w:sdtEndPr>
          <w:rPr>
            <w:color w:val="404040"/>
          </w:rPr>
        </w:sdtEndPr>
        <w:sdtContent>
          <w:r>
            <w:rPr>
              <w:color w:val="404040"/>
            </w:rPr>
            <w:fldChar w:fldCharType="begin"/>
          </w:r>
          <w:r>
            <w:rPr>
              <w:color w:val="404040"/>
              <w:lang w:val="es-MX"/>
            </w:rPr>
            <w:instrText xml:space="preserve"> CITATION Sch18 \l 2058 </w:instrText>
          </w:r>
          <w:r>
            <w:rPr>
              <w:color w:val="404040"/>
            </w:rPr>
            <w:fldChar w:fldCharType="separate"/>
          </w:r>
          <w:r>
            <w:rPr>
              <w:color w:val="404040"/>
              <w:lang w:val="es-MX"/>
            </w:rPr>
            <w:t>(Schuch, 2018)</w:t>
          </w:r>
          <w:r>
            <w:rPr>
              <w:color w:val="404040"/>
            </w:rPr>
            <w:fldChar w:fldCharType="end"/>
          </w:r>
        </w:sdtContent>
      </w:sdt>
      <w:r>
        <w:rPr>
          <w:color w:val="404040"/>
        </w:rPr>
        <w:t xml:space="preserve">el sedentarismo está relacionado con un mayor riesgo de depresión, ansiedad y estrés. El ejercicio físico, por otro lado, libera endorfinas, mejora el estado de ánimo y reduce los síntomas de estos trastornos </w:t>
      </w:r>
      <w:sdt>
        <w:sdtPr>
          <w:rPr>
            <w:color w:val="404040"/>
          </w:rPr>
          <w:id w:val="-846631723"/>
        </w:sdtPr>
        <w:sdtEndPr>
          <w:rPr>
            <w:color w:val="404040"/>
          </w:rPr>
        </w:sdtEndPr>
        <w:sdtContent>
          <w:r>
            <w:rPr>
              <w:color w:val="404040"/>
            </w:rPr>
            <w:fldChar w:fldCharType="begin"/>
          </w:r>
          <w:r>
            <w:rPr>
              <w:color w:val="404040"/>
              <w:lang w:val="es-MX"/>
            </w:rPr>
            <w:instrText xml:space="preserve"> CITATION Mam13 \l 2058 </w:instrText>
          </w:r>
          <w:r>
            <w:rPr>
              <w:color w:val="404040"/>
            </w:rPr>
            <w:fldChar w:fldCharType="separate"/>
          </w:r>
          <w:r>
            <w:rPr>
              <w:color w:val="404040"/>
              <w:lang w:val="es-MX"/>
            </w:rPr>
            <w:t>(Mammen &amp; Faulkner, 2013)</w:t>
          </w:r>
          <w:r>
            <w:rPr>
              <w:color w:val="404040"/>
            </w:rPr>
            <w:fldChar w:fldCharType="end"/>
          </w:r>
        </w:sdtContent>
      </w:sdt>
    </w:p>
    <w:p w14:paraId="08A4000F">
      <w:pPr>
        <w:pStyle w:val="17"/>
        <w:jc w:val="both"/>
        <w:rPr>
          <w:color w:val="404040"/>
        </w:rPr>
      </w:pPr>
      <w:r>
        <w:rPr>
          <w:color w:val="404040"/>
        </w:rPr>
        <w:t>Por último, la inactividad física puede afectar la </w:t>
      </w:r>
      <w:r>
        <w:rPr>
          <w:rStyle w:val="11"/>
          <w:b w:val="0"/>
          <w:color w:val="404040"/>
        </w:rPr>
        <w:t>calidad del sueño</w:t>
      </w:r>
      <w:r>
        <w:rPr>
          <w:color w:val="404040"/>
        </w:rPr>
        <w:t> y la </w:t>
      </w:r>
      <w:r>
        <w:rPr>
          <w:rStyle w:val="11"/>
          <w:b w:val="0"/>
          <w:color w:val="404040"/>
        </w:rPr>
        <w:t>función</w:t>
      </w:r>
      <w:r>
        <w:rPr>
          <w:rStyle w:val="11"/>
          <w:color w:val="404040"/>
        </w:rPr>
        <w:t xml:space="preserve"> </w:t>
      </w:r>
      <w:r>
        <w:rPr>
          <w:rStyle w:val="11"/>
          <w:b w:val="0"/>
          <w:color w:val="404040"/>
        </w:rPr>
        <w:t>cognitiva</w:t>
      </w:r>
      <w:r>
        <w:rPr>
          <w:color w:val="404040"/>
        </w:rPr>
        <w:t xml:space="preserve">. Como menciona </w:t>
      </w:r>
      <w:sdt>
        <w:sdtPr>
          <w:rPr>
            <w:color w:val="404040"/>
          </w:rPr>
          <w:id w:val="-1056618502"/>
        </w:sdtPr>
        <w:sdtEndPr>
          <w:rPr>
            <w:color w:val="404040"/>
          </w:rPr>
        </w:sdtEndPr>
        <w:sdtContent>
          <w:r>
            <w:rPr>
              <w:color w:val="404040"/>
            </w:rPr>
            <w:fldChar w:fldCharType="begin"/>
          </w:r>
          <w:r>
            <w:rPr>
              <w:color w:val="404040"/>
              <w:lang w:val="es-MX"/>
            </w:rPr>
            <w:instrText xml:space="preserve"> CITATION Kli14 \l 2058 </w:instrText>
          </w:r>
          <w:r>
            <w:rPr>
              <w:color w:val="404040"/>
            </w:rPr>
            <w:fldChar w:fldCharType="separate"/>
          </w:r>
          <w:r>
            <w:rPr>
              <w:color w:val="404040"/>
              <w:lang w:val="es-MX"/>
            </w:rPr>
            <w:t>(Kline, 2014)</w:t>
          </w:r>
          <w:r>
            <w:rPr>
              <w:color w:val="404040"/>
            </w:rPr>
            <w:fldChar w:fldCharType="end"/>
          </w:r>
        </w:sdtContent>
      </w:sdt>
      <w:r>
        <w:rPr>
          <w:color w:val="404040"/>
        </w:rPr>
        <w:t xml:space="preserve">las personas sedentarias suelen tener patrones de sueño menos reparadores y un mayor riesgo de desarrollar problemas de memoria y concentración a largo plazo. Además, estudios recientes han demostrado que la actividad física regular puede mejorar la función cognitiva y reducir el riesgo de demencia </w:t>
      </w:r>
      <w:sdt>
        <w:sdtPr>
          <w:rPr>
            <w:color w:val="404040"/>
          </w:rPr>
          <w:id w:val="-868373569"/>
        </w:sdtPr>
        <w:sdtEndPr>
          <w:rPr>
            <w:color w:val="404040"/>
          </w:rPr>
        </w:sdtEndPr>
        <w:sdtContent>
          <w:r>
            <w:rPr>
              <w:color w:val="404040"/>
            </w:rPr>
            <w:fldChar w:fldCharType="begin"/>
          </w:r>
          <w:r>
            <w:rPr>
              <w:color w:val="404040"/>
              <w:lang w:val="es-MX"/>
            </w:rPr>
            <w:instrText xml:space="preserve"> CITATION Nor16 \l 2058 </w:instrText>
          </w:r>
          <w:r>
            <w:rPr>
              <w:color w:val="404040"/>
            </w:rPr>
            <w:fldChar w:fldCharType="separate"/>
          </w:r>
          <w:r>
            <w:rPr>
              <w:color w:val="404040"/>
              <w:lang w:val="es-MX"/>
            </w:rPr>
            <w:t>(Northey, Cherbuin, &amp; Pumpa, 2016)</w:t>
          </w:r>
          <w:r>
            <w:rPr>
              <w:color w:val="404040"/>
            </w:rPr>
            <w:fldChar w:fldCharType="end"/>
          </w:r>
        </w:sdtContent>
      </w:sdt>
      <w:r>
        <w:rPr>
          <w:color w:val="404040"/>
        </w:rPr>
        <w:t xml:space="preserve">En conclusión, la inactividad física es un factor de riesgo para múltiples trastornos físicos y mentales. Incorporar actividad física regular en la rutina diaria, como caminar, correr, nadar o practicar deportes, es esencial para prevenir estas condiciones y mejorar la calidad de vida. Pequeños cambios, como reducir el tiempo sentado y aumentar el movimiento, pueden marcar una gran diferencia en la salud a largo plazo </w:t>
      </w:r>
      <w:sdt>
        <w:sdtPr>
          <w:rPr>
            <w:color w:val="404040"/>
          </w:rPr>
          <w:id w:val="1207144982"/>
        </w:sdtPr>
        <w:sdtEndPr>
          <w:rPr>
            <w:color w:val="404040"/>
          </w:rPr>
        </w:sdtEndPr>
        <w:sdtContent>
          <w:r>
            <w:rPr>
              <w:color w:val="404040"/>
            </w:rPr>
            <w:fldChar w:fldCharType="begin"/>
          </w:r>
          <w:r>
            <w:rPr>
              <w:color w:val="404040"/>
              <w:lang w:val="es-MX"/>
            </w:rPr>
            <w:instrText xml:space="preserve"> CITATION Eke \l 2058 </w:instrText>
          </w:r>
          <w:r>
            <w:rPr>
              <w:color w:val="404040"/>
            </w:rPr>
            <w:fldChar w:fldCharType="separate"/>
          </w:r>
          <w:r>
            <w:rPr>
              <w:color w:val="404040"/>
              <w:lang w:val="es-MX"/>
            </w:rPr>
            <w:t>(Ekelund, y otros)</w:t>
          </w:r>
          <w:r>
            <w:rPr>
              <w:color w:val="404040"/>
            </w:rPr>
            <w:fldChar w:fldCharType="end"/>
          </w:r>
        </w:sdtContent>
      </w:sdt>
    </w:p>
    <w:p w14:paraId="0E524714">
      <w:pPr>
        <w:pStyle w:val="2"/>
        <w:rPr>
          <w:rFonts w:ascii="Times New Roman" w:hAnsi="Times New Roman" w:cs="Times New Roman"/>
          <w:b/>
          <w:color w:val="000000" w:themeColor="text1"/>
          <w:lang w:eastAsia="es-CO"/>
          <w14:textFill>
            <w14:solidFill>
              <w14:schemeClr w14:val="tx1"/>
            </w14:solidFill>
          </w14:textFill>
        </w:rPr>
      </w:pPr>
      <w:bookmarkStart w:id="5" w:name="_Toc8724"/>
      <w:r>
        <w:rPr>
          <w:rFonts w:ascii="Times New Roman" w:hAnsi="Times New Roman" w:cs="Times New Roman"/>
          <w:b/>
          <w:color w:val="000000" w:themeColor="text1"/>
          <w:sz w:val="24"/>
          <w:lang w:eastAsia="es-CO"/>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-1714500</wp:posOffset>
                </wp:positionV>
                <wp:extent cx="4319905" cy="4319905"/>
                <wp:effectExtent l="914400" t="0" r="899795" b="0"/>
                <wp:wrapNone/>
                <wp:docPr id="8" name="Conector recto 8"/>
                <wp:cNvGraphicFramePr/>
                <a:graphic xmlns:a="http://schemas.openxmlformats.org/drawingml/2006/main">
                  <a:graphicData uri="http://schemas.microsoft.com/office/word/2010/wordprocessingShape">
                    <wps:wsp>
                      <wps:cNvCnPr/>
                      <wps:spPr>
                        <a:xfrm rot="8100000">
                          <a:off x="0" y="0"/>
                          <a:ext cx="4320000" cy="43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35pt;height:340.15pt;width:340.15pt;mso-position-horizontal:left;mso-position-horizontal-relative:margin;rotation:8847360f;z-index:251668480;mso-width-relative:page;mso-height-relative:page;" filled="f" stroked="t" coordsize="21600,21600" o:gfxdata="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S0pIPZAAAACQEAAA8AAAAAAAAA&#10;AQAgAAAAIgAAAGRycy9kb3ducmV2LnhtbFBLAQIUABQAAAAIAIdO4kBra6BP1wEAAMQDAAAOAAAA&#10;AAAAAAEAIAAAACgBAABkcnMvZTJvRG9jLnhtbFBLBQYAAAAABgAGAFkBAABxBQ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lang w:eastAsia="es-CO"/>
          <w14:textFill>
            <w14:solidFill>
              <w14:schemeClr w14:val="tx1"/>
            </w14:solidFill>
          </w14:textFill>
        </w:rPr>
        <w:t>2. FORMULACIÓN DEL PROBLEMA</w:t>
      </w:r>
      <w:bookmarkEnd w:id="5"/>
    </w:p>
    <w:p w14:paraId="5341773B">
      <w:pPr>
        <w:jc w:val="both"/>
        <w:rPr>
          <w:rFonts w:ascii="Times New Roman" w:hAnsi="Times New Roman" w:cs="Times New Roman"/>
          <w:b/>
          <w:sz w:val="24"/>
          <w:lang w:eastAsia="es-CO"/>
        </w:rPr>
      </w:pPr>
    </w:p>
    <w:p w14:paraId="693025EC">
      <w:pPr>
        <w:pStyle w:val="3"/>
        <w:rPr>
          <w:rFonts w:ascii="Times New Roman" w:hAnsi="Times New Roman" w:cs="Times New Roman"/>
          <w:b/>
          <w:color w:val="000000" w:themeColor="text1"/>
          <w:sz w:val="24"/>
          <w:lang w:eastAsia="es-CO"/>
          <w14:textFill>
            <w14:solidFill>
              <w14:schemeClr w14:val="tx1"/>
            </w14:solidFill>
          </w14:textFill>
        </w:rPr>
      </w:pPr>
      <w:bookmarkStart w:id="6" w:name="_Toc22054"/>
      <w:r>
        <w:rPr>
          <w:rFonts w:ascii="Times New Roman" w:hAnsi="Times New Roman" w:cs="Times New Roman"/>
          <w:b/>
          <w:color w:val="000000" w:themeColor="text1"/>
          <w:sz w:val="24"/>
          <w:lang w:eastAsia="es-CO"/>
          <w14:textFill>
            <w14:solidFill>
              <w14:schemeClr w14:val="tx1"/>
            </w14:solidFill>
          </w14:textFill>
        </w:rPr>
        <w:t>2.1. Estadísticas y encuestas</w:t>
      </w:r>
      <w:bookmarkEnd w:id="6"/>
    </w:p>
    <w:p w14:paraId="0FE6E1E3">
      <w:pPr>
        <w:jc w:val="both"/>
        <w:rPr>
          <w:rFonts w:ascii="Times New Roman" w:hAnsi="Times New Roman" w:cs="Times New Roman"/>
          <w:color w:val="2E2E2E"/>
          <w:sz w:val="24"/>
          <w:szCs w:val="24"/>
          <w:shd w:val="clear" w:color="auto" w:fill="FFFFFF"/>
        </w:rPr>
      </w:pPr>
      <w:sdt>
        <w:sdtPr>
          <w:rPr>
            <w:rFonts w:ascii="Times New Roman" w:hAnsi="Times New Roman" w:cs="Times New Roman"/>
            <w:sz w:val="24"/>
            <w:szCs w:val="24"/>
            <w:lang w:eastAsia="es-CO"/>
          </w:rPr>
          <w:id w:val="1034552679"/>
        </w:sdtPr>
        <w:sdtEndPr>
          <w:rPr>
            <w:rFonts w:ascii="Times New Roman" w:hAnsi="Times New Roman" w:cs="Times New Roman"/>
            <w:sz w:val="24"/>
            <w:szCs w:val="24"/>
            <w:lang w:eastAsia="es-CO"/>
          </w:r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val="es-MX" w:eastAsia="es-CO"/>
            </w:rPr>
            <w:instrText xml:space="preserve"> CITATION Gut20 \l 2058 </w:instrText>
          </w:r>
          <w:r>
            <w:rPr>
              <w:rFonts w:ascii="Times New Roman" w:hAnsi="Times New Roman" w:cs="Times New Roman"/>
              <w:sz w:val="24"/>
              <w:szCs w:val="24"/>
              <w:lang w:eastAsia="es-CO"/>
            </w:rPr>
            <w:fldChar w:fldCharType="separate"/>
          </w:r>
          <w:r>
            <w:rPr>
              <w:rFonts w:ascii="Times New Roman" w:hAnsi="Times New Roman" w:cs="Times New Roman"/>
              <w:sz w:val="24"/>
              <w:szCs w:val="24"/>
              <w:lang w:val="es-MX" w:eastAsia="es-CO"/>
            </w:rPr>
            <w:t>(Guthold, Stevens, Riley, &amp; Bull, 2020)</w:t>
          </w:r>
          <w:r>
            <w:rPr>
              <w:rFonts w:ascii="Times New Roman" w:hAnsi="Times New Roman" w:cs="Times New Roman"/>
              <w:sz w:val="24"/>
              <w:szCs w:val="24"/>
              <w:lang w:eastAsia="es-CO"/>
            </w:rPr>
            <w:fldChar w:fldCharType="end"/>
          </w:r>
        </w:sdtContent>
      </w:sdt>
      <w:r>
        <w:rPr>
          <w:rFonts w:ascii="Times New Roman" w:hAnsi="Times New Roman" w:cs="Times New Roman"/>
          <w:sz w:val="24"/>
          <w:szCs w:val="24"/>
          <w:lang w:eastAsia="es-CO"/>
        </w:rPr>
        <w:t>“</w:t>
      </w:r>
      <w:r>
        <w:rPr>
          <w:rFonts w:ascii="Times New Roman" w:hAnsi="Times New Roman" w:cs="Times New Roman"/>
          <w:color w:val="2E2E2E"/>
          <w:sz w:val="24"/>
          <w:szCs w:val="24"/>
          <w:shd w:val="clear" w:color="auto" w:fill="FFFFFF"/>
        </w:rPr>
        <w:t>Más de cuatro de cada cinco adolescentes de 11 a 17 años de edad que asisten a la escuela no eran suficientemente activos físicamente en 2016 (81,0% [95% UI 77,8–87,7]).”. Esto es un dato preocupante, debido a que en 2001 los niños eran activos físicamente en un 80,1% a un 77,6%. Mientras tanto en las niñas, no hubo mucho cambio, pasando de un 85,1% a un 84,7%, esto también conlleva que haya un 7,1% de diferencia entre sexos en 2016. Según este mismo artículo “Si estas tendencias continúan, el objetivo mundial de una reducción relativa del 15% de la actividad física insuficiente no se cumplirá para 2030.” (Figura 1).</w:t>
      </w:r>
    </w:p>
    <w:p w14:paraId="158E7851">
      <w:pPr>
        <w:jc w:val="both"/>
        <w:rPr>
          <w:rFonts w:ascii="Times New Roman" w:hAnsi="Times New Roman" w:cs="Times New Roman"/>
          <w:color w:val="2E2E2E"/>
          <w:sz w:val="24"/>
          <w:szCs w:val="24"/>
          <w:shd w:val="clear" w:color="auto" w:fill="FFFFFF"/>
        </w:rPr>
      </w:pPr>
      <w:r>
        <w:rPr>
          <w:rFonts w:ascii="Times New Roman" w:hAnsi="Times New Roman" w:cs="Times New Roman"/>
          <w:color w:val="2E2E2E"/>
          <w:sz w:val="24"/>
          <w:szCs w:val="24"/>
          <w:shd w:val="clear" w:color="auto" w:fill="FFFFFF"/>
          <w:lang w:eastAsia="es-CO"/>
        </w:rPr>
        <w:drawing>
          <wp:inline distT="0" distB="0" distL="0" distR="0">
            <wp:extent cx="5943600" cy="3054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8"/>
                    <a:stretch>
                      <a:fillRect/>
                    </a:stretch>
                  </pic:blipFill>
                  <pic:spPr>
                    <a:xfrm>
                      <a:off x="0" y="0"/>
                      <a:ext cx="5943600" cy="3054350"/>
                    </a:xfrm>
                    <a:prstGeom prst="rect">
                      <a:avLst/>
                    </a:prstGeom>
                  </pic:spPr>
                </pic:pic>
              </a:graphicData>
            </a:graphic>
          </wp:inline>
        </w:drawing>
      </w:r>
      <w:r>
        <w:rPr>
          <w:rFonts w:ascii="Times New Roman" w:hAnsi="Times New Roman" w:cs="Times New Roman"/>
          <w:b/>
          <w:color w:val="2E2E2E"/>
          <w:sz w:val="24"/>
          <w:szCs w:val="24"/>
          <w:shd w:val="clear" w:color="auto" w:fill="FFFFFF"/>
        </w:rPr>
        <w:t xml:space="preserve">Figura 1 </w:t>
      </w:r>
      <w:r>
        <w:rPr>
          <w:rFonts w:ascii="Times New Roman" w:hAnsi="Times New Roman" w:cs="Times New Roman"/>
          <w:color w:val="2E2E2E"/>
          <w:sz w:val="24"/>
          <w:szCs w:val="24"/>
          <w:shd w:val="clear" w:color="auto" w:fill="FFFFFF"/>
        </w:rPr>
        <w:t>Prevalencia de inactividad física insuficiente entre los adolescentes de 11 a 17 años que asisten a la escuela, a nivel mundial y por grupo de ingresos del Banco Mundial, 2001 y 2016.</w:t>
      </w:r>
    </w:p>
    <w:p w14:paraId="24F5DCC7">
      <w:pPr>
        <w:jc w:val="both"/>
        <w:rPr>
          <w:rFonts w:ascii="Times New Roman" w:hAnsi="Times New Roman" w:cs="Times New Roman"/>
          <w:color w:val="2E2E2E"/>
          <w:sz w:val="24"/>
          <w:szCs w:val="24"/>
          <w:shd w:val="clear" w:color="auto" w:fill="FFFFFF"/>
        </w:rPr>
      </w:pPr>
      <w:r>
        <w:rPr>
          <w:rFonts w:ascii="Times New Roman" w:hAnsi="Times New Roman" w:cs="Times New Roman"/>
          <w:color w:val="2E2E2E"/>
          <w:sz w:val="24"/>
          <w:szCs w:val="24"/>
          <w:shd w:val="clear" w:color="auto" w:fill="FFFFFF"/>
        </w:rPr>
        <w:t xml:space="preserve">Por otro lado, se contrastan los datos por regiones y se subdividen en países, en donde encontramos que Asia y el Pacífico, con alrededor de 89% y 95,6%, son las mayores regiones de prevalencia de actividad física insuficiente tanto para niños como para niñas, respectivamente. En contraste, los países occidentales de ingresos más altos mostraron la prevalencia más baja en niños (con una estimación del 72%) y el Sur de Asia en las niñas (con un estimado del 76%). </w:t>
      </w:r>
      <w:r>
        <w:fldChar w:fldCharType="begin"/>
      </w:r>
      <w:r>
        <w:instrText xml:space="preserve"> HYPERLINK "https://www.thelancet.com/action/showFullTableHTML?isHtml=true&amp;tableId=tbl2&amp;pii=S2352-4642%2819%2930323-2" </w:instrText>
      </w:r>
      <w:r>
        <w:fldChar w:fldCharType="separate"/>
      </w:r>
      <w:r>
        <w:rPr>
          <w:rStyle w:val="9"/>
          <w:rFonts w:ascii="Times New Roman" w:hAnsi="Times New Roman" w:cs="Times New Roman"/>
          <w:sz w:val="24"/>
          <w:szCs w:val="24"/>
          <w:shd w:val="clear" w:color="auto" w:fill="FFFFFF"/>
        </w:rPr>
        <w:t>(Tabla 1)</w:t>
      </w:r>
      <w:r>
        <w:rPr>
          <w:rStyle w:val="9"/>
          <w:rFonts w:ascii="Times New Roman" w:hAnsi="Times New Roman" w:cs="Times New Roman"/>
          <w:sz w:val="24"/>
          <w:szCs w:val="24"/>
          <w:shd w:val="clear" w:color="auto" w:fill="FFFFFF"/>
        </w:rPr>
        <w:fldChar w:fldCharType="end"/>
      </w:r>
      <w:r>
        <w:rPr>
          <w:rFonts w:ascii="Times New Roman" w:hAnsi="Times New Roman" w:cs="Times New Roman"/>
          <w:color w:val="2E2E2E"/>
          <w:sz w:val="24"/>
          <w:szCs w:val="24"/>
          <w:shd w:val="clear" w:color="auto" w:fill="FFFFFF"/>
        </w:rPr>
        <w:t>.</w:t>
      </w:r>
    </w:p>
    <w:p w14:paraId="3C221258">
      <w:pPr>
        <w:jc w:val="both"/>
        <w:rPr>
          <w:rFonts w:ascii="Times New Roman" w:hAnsi="Times New Roman" w:cs="Times New Roman"/>
          <w:color w:val="2E2E2E"/>
          <w:sz w:val="24"/>
          <w:szCs w:val="24"/>
          <w:shd w:val="clear" w:color="auto" w:fill="FFFFFF"/>
        </w:rPr>
      </w:pPr>
      <w:r>
        <w:rPr>
          <w:rFonts w:ascii="Times New Roman" w:hAnsi="Times New Roman" w:cs="Times New Roman"/>
          <w:color w:val="2E2E2E"/>
          <w:sz w:val="24"/>
          <w:szCs w:val="24"/>
          <w:shd w:val="clear" w:color="auto" w:fill="FFFFFF"/>
        </w:rPr>
        <w:t>Para el caso de Colombia, se presenta un contraste del 2001 al 2016 en los adolescentes tan solo del 0,3%, pasando de un 84,2% a un 83,9%. Además, en los niños se disminuyó en un 0,7% y en las niñas aumentó un 0,3%.</w:t>
      </w:r>
    </w:p>
    <w:p w14:paraId="038350FA">
      <w:pPr>
        <w:jc w:val="both"/>
        <w:rPr>
          <w:rFonts w:ascii="Times New Roman" w:hAnsi="Times New Roman" w:cs="Times New Roman"/>
          <w:color w:val="2E2E2E"/>
          <w:sz w:val="24"/>
          <w:szCs w:val="24"/>
          <w:shd w:val="clear" w:color="auto" w:fill="FFFFFF"/>
        </w:rPr>
      </w:pPr>
      <w:r>
        <w:rPr>
          <w:rFonts w:ascii="Times New Roman" w:hAnsi="Times New Roman" w:cs="Times New Roman"/>
          <w:color w:val="2E2E2E"/>
          <w:sz w:val="24"/>
          <w:szCs w:val="24"/>
          <w:shd w:val="clear" w:color="auto" w:fill="FFFFFF"/>
          <w:lang w:eastAsia="es-CO"/>
        </w:rPr>
        <w:drawing>
          <wp:inline distT="0" distB="0" distL="0" distR="0">
            <wp:extent cx="5943600" cy="5949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9"/>
                    <a:stretch>
                      <a:fillRect/>
                    </a:stretch>
                  </pic:blipFill>
                  <pic:spPr>
                    <a:xfrm>
                      <a:off x="0" y="0"/>
                      <a:ext cx="5943600" cy="594995"/>
                    </a:xfrm>
                    <a:prstGeom prst="rect">
                      <a:avLst/>
                    </a:prstGeom>
                  </pic:spPr>
                </pic:pic>
              </a:graphicData>
            </a:graphic>
          </wp:inline>
        </w:drawing>
      </w:r>
    </w:p>
    <w:p w14:paraId="40475729">
      <w:pPr>
        <w:jc w:val="both"/>
        <w:rPr>
          <w:rFonts w:ascii="Times New Roman" w:hAnsi="Times New Roman" w:cs="Times New Roman"/>
          <w:color w:val="2E2E2E"/>
          <w:sz w:val="24"/>
          <w:szCs w:val="24"/>
          <w:shd w:val="clear" w:color="auto" w:fill="FFFFFF"/>
        </w:rPr>
      </w:pPr>
      <w:r>
        <w:rPr>
          <w:rFonts w:ascii="Times New Roman" w:hAnsi="Times New Roman" w:cs="Times New Roman"/>
          <w:b/>
          <w:color w:val="2E2E2E"/>
          <w:sz w:val="24"/>
          <w:szCs w:val="24"/>
          <w:shd w:val="clear" w:color="auto" w:fill="FFFFFF"/>
        </w:rPr>
        <w:t>Tabla 2</w:t>
      </w:r>
      <w:r>
        <w:rPr>
          <w:rFonts w:ascii="Times New Roman" w:hAnsi="Times New Roman" w:cs="Times New Roman"/>
          <w:color w:val="2E2E2E"/>
          <w:sz w:val="24"/>
          <w:szCs w:val="24"/>
          <w:shd w:val="clear" w:color="auto" w:fill="FFFFFF"/>
        </w:rPr>
        <w:t xml:space="preserve"> El aumento o disminución de la prevalencia de actividad física insuficiente en Colombia entre los años 2001 y 2016.</w:t>
      </w:r>
    </w:p>
    <w:p w14:paraId="0A8AD388">
      <w:pPr>
        <w:jc w:val="both"/>
        <w:rPr>
          <w:rFonts w:ascii="Times New Roman" w:hAnsi="Times New Roman" w:cs="Times New Roman"/>
          <w:sz w:val="24"/>
        </w:rPr>
      </w:pPr>
      <w:r>
        <w:rPr>
          <w:rFonts w:ascii="Times New Roman" w:hAnsi="Times New Roman" w:cs="Times New Roman"/>
          <w:color w:val="2E2E2E"/>
          <w:sz w:val="24"/>
          <w:szCs w:val="24"/>
          <w:shd w:val="clear" w:color="auto" w:fill="FFFFFF"/>
        </w:rPr>
        <w:t xml:space="preserve">A nivel Bogotá, se han hecho estudios que determinan que </w:t>
      </w:r>
      <w:r>
        <w:rPr>
          <w:rFonts w:ascii="Times New Roman" w:hAnsi="Times New Roman" w:cs="Times New Roman"/>
          <w:sz w:val="24"/>
        </w:rPr>
        <w:t>el promedio de tiempo que las personas encuestadas permanecían sentadas era de 2 325 minutos/semana, es decir, unas 5 horas diarias. Esto, evidentemente, es una estadística preocupante.</w:t>
      </w:r>
    </w:p>
    <w:p w14:paraId="05CCE0BF">
      <w:pPr>
        <w:jc w:val="center"/>
        <w:rPr>
          <w:rStyle w:val="25"/>
          <w:rFonts w:ascii="Times New Roman" w:hAnsi="Times New Roman" w:cs="Times New Roman"/>
          <w:b/>
          <w:color w:val="000000" w:themeColor="text1"/>
          <w:sz w:val="24"/>
          <w14:textFill>
            <w14:solidFill>
              <w14:schemeClr w14:val="tx1"/>
            </w14:solidFill>
          </w14:textFill>
        </w:rPr>
      </w:pPr>
      <w:bookmarkStart w:id="7" w:name="_Toc11053"/>
      <w:r>
        <w:rPr>
          <w:rStyle w:val="25"/>
          <w:rFonts w:ascii="Times New Roman" w:hAnsi="Times New Roman" w:cs="Times New Roman"/>
          <w:b/>
          <w:color w:val="000000" w:themeColor="text1"/>
          <w:sz w:val="24"/>
          <w14:textFill>
            <w14:solidFill>
              <w14:schemeClr w14:val="tx1"/>
            </w14:solidFill>
          </w14:textFill>
        </w:rPr>
        <w:t>2.2. Gráficas</w:t>
      </w:r>
    </w:p>
    <w:bookmarkEnd w:id="7"/>
    <w:p w14:paraId="4893423A">
      <w:pPr>
        <w:jc w:val="center"/>
        <w:rPr>
          <w:rFonts w:ascii="Times New Roman" w:hAnsi="Times New Roman" w:cs="Times New Roman"/>
          <w:sz w:val="24"/>
        </w:rPr>
      </w:pPr>
      <w:r>
        <w:rPr>
          <w:shd w:val="clear" w:color="auto" w:fill="FFFFFF"/>
          <w:lang w:eastAsia="es-CO"/>
        </w:rPr>
        <w:drawing>
          <wp:inline distT="0" distB="0" distL="0" distR="0">
            <wp:extent cx="3486150" cy="26142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539" cy="2622404"/>
                    </a:xfrm>
                    <a:prstGeom prst="rect">
                      <a:avLst/>
                    </a:prstGeom>
                  </pic:spPr>
                </pic:pic>
              </a:graphicData>
            </a:graphic>
          </wp:inline>
        </w:drawing>
      </w:r>
      <w:r>
        <w:rPr>
          <w:rFonts w:ascii="Times New Roman" w:hAnsi="Times New Roman" w:cs="Times New Roman"/>
          <w:b/>
          <w:color w:val="000000" w:themeColor="text1"/>
          <w:sz w:val="24"/>
          <w:shd w:val="clear" w:color="auto" w:fill="FFFFFF"/>
          <w:lang w:eastAsia="es-CO"/>
          <w14:textFill>
            <w14:solidFill>
              <w14:schemeClr w14:val="tx1"/>
            </w14:solidFill>
          </w14:textFill>
        </w:rPr>
        <w:drawing>
          <wp:inline distT="0" distB="0" distL="0" distR="0">
            <wp:extent cx="3514725" cy="2635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5755" cy="2644316"/>
                    </a:xfrm>
                    <a:prstGeom prst="rect">
                      <a:avLst/>
                    </a:prstGeom>
                  </pic:spPr>
                </pic:pic>
              </a:graphicData>
            </a:graphic>
          </wp:inline>
        </w:drawing>
      </w:r>
    </w:p>
    <w:p w14:paraId="3A2DAE7E">
      <w:pPr>
        <w:jc w:val="center"/>
        <w:rPr>
          <w:shd w:val="clear" w:color="auto" w:fill="FFFFFF"/>
        </w:rPr>
      </w:pPr>
    </w:p>
    <w:p w14:paraId="345DA4AC">
      <w:pPr>
        <w:pStyle w:val="3"/>
        <w:rPr>
          <w:rFonts w:ascii="Times New Roman" w:hAnsi="Times New Roman" w:cs="Times New Roman"/>
          <w:b/>
          <w:color w:val="000000" w:themeColor="text1"/>
          <w:sz w:val="24"/>
          <w14:textFill>
            <w14:solidFill>
              <w14:schemeClr w14:val="tx1"/>
            </w14:solidFill>
          </w14:textFill>
        </w:rPr>
      </w:pPr>
      <w:bookmarkStart w:id="8" w:name="_Toc13202"/>
      <w:r>
        <w:rPr>
          <w:rFonts w:ascii="Times New Roman" w:hAnsi="Times New Roman" w:cs="Times New Roman"/>
          <w:b/>
          <w:color w:val="000000" w:themeColor="text1"/>
          <w:sz w:val="24"/>
          <w14:textFill>
            <w14:solidFill>
              <w14:schemeClr w14:val="tx1"/>
            </w14:solidFill>
          </w14:textFill>
        </w:rPr>
        <w:t>2.3. Objetivos General y Específicos</w:t>
      </w:r>
      <w:bookmarkEnd w:id="8"/>
    </w:p>
    <w:p w14:paraId="4F047366">
      <w:pPr>
        <w:rPr>
          <w:rFonts w:ascii="Times New Roman" w:hAnsi="Times New Roman" w:cs="Times New Roman"/>
          <w:sz w:val="24"/>
        </w:rPr>
      </w:pPr>
      <w:bookmarkStart w:id="9" w:name="_Toc12903"/>
      <w:r>
        <w:rPr>
          <w:rStyle w:val="26"/>
          <w:rFonts w:ascii="Times New Roman" w:hAnsi="Times New Roman" w:cs="Times New Roman"/>
          <w:b/>
          <w:color w:val="000000" w:themeColor="text1"/>
          <w14:textFill>
            <w14:solidFill>
              <w14:schemeClr w14:val="tx1"/>
            </w14:solidFill>
          </w14:textFill>
        </w:rPr>
        <w:t>Objetivo General:</w:t>
      </w:r>
      <w:bookmarkEnd w:id="9"/>
      <w:r>
        <w:rPr>
          <w:rFonts w:ascii="Times New Roman" w:hAnsi="Times New Roman" w:cs="Times New Roman"/>
          <w:b/>
          <w:color w:val="000000" w:themeColor="text1"/>
          <w:sz w:val="24"/>
          <w14:textFill>
            <w14:solidFill>
              <w14:schemeClr w14:val="tx1"/>
            </w14:solidFill>
          </w14:textFill>
        </w:rPr>
        <w:t xml:space="preserve"> </w:t>
      </w:r>
      <w:r>
        <w:rPr>
          <w:rFonts w:ascii="Times New Roman" w:hAnsi="Times New Roman" w:cs="Times New Roman"/>
          <w:sz w:val="24"/>
        </w:rPr>
        <w:t>Fomentar el mejoramiento de la condición física de los niños de tercer y noveno grado, a través de una solución tecnológica.</w:t>
      </w:r>
    </w:p>
    <w:p w14:paraId="234DB18E">
      <w:pPr>
        <w:pStyle w:val="4"/>
        <w:rPr>
          <w:rFonts w:ascii="Times New Roman" w:hAnsi="Times New Roman" w:cs="Times New Roman"/>
          <w:b/>
          <w:color w:val="000000" w:themeColor="text1"/>
          <w14:textFill>
            <w14:solidFill>
              <w14:schemeClr w14:val="tx1"/>
            </w14:solidFill>
          </w14:textFill>
        </w:rPr>
      </w:pPr>
      <w:bookmarkStart w:id="10" w:name="_Toc8840"/>
      <w:r>
        <w:rPr>
          <w:rFonts w:ascii="Times New Roman" w:hAnsi="Times New Roman" w:cs="Times New Roman"/>
          <w:b/>
          <w:color w:val="000000" w:themeColor="text1"/>
          <w14:textFill>
            <w14:solidFill>
              <w14:schemeClr w14:val="tx1"/>
            </w14:solidFill>
          </w14:textFill>
        </w:rPr>
        <w:t>Objetivos específicos:</w:t>
      </w:r>
      <w:bookmarkEnd w:id="10"/>
      <w:r>
        <w:rPr>
          <w:rFonts w:ascii="Times New Roman" w:hAnsi="Times New Roman" w:cs="Times New Roman"/>
          <w:b/>
          <w:color w:val="000000" w:themeColor="text1"/>
          <w14:textFill>
            <w14:solidFill>
              <w14:schemeClr w14:val="tx1"/>
            </w14:solidFill>
          </w14:textFill>
        </w:rPr>
        <w:t xml:space="preserve"> </w:t>
      </w:r>
    </w:p>
    <w:p w14:paraId="5B2DFD6F">
      <w:pPr>
        <w:pStyle w:val="24"/>
        <w:numPr>
          <w:ilvl w:val="0"/>
          <w:numId w:val="1"/>
        </w:numPr>
        <w:rPr>
          <w:rFonts w:ascii="Times New Roman" w:hAnsi="Times New Roman" w:cs="Times New Roman"/>
          <w:sz w:val="24"/>
        </w:rPr>
      </w:pPr>
      <w:r>
        <w:rPr>
          <w:rFonts w:ascii="Times New Roman" w:hAnsi="Times New Roman" w:cs="Times New Roman"/>
          <w:sz w:val="24"/>
        </w:rPr>
        <w:t>Diagnosticar el problema del sedentarismo en los niños de tercer y noveno grado.</w:t>
      </w:r>
    </w:p>
    <w:p w14:paraId="1A4B3138">
      <w:pPr>
        <w:pStyle w:val="24"/>
        <w:numPr>
          <w:ilvl w:val="0"/>
          <w:numId w:val="1"/>
        </w:numPr>
        <w:rPr>
          <w:rFonts w:ascii="Times New Roman" w:hAnsi="Times New Roman" w:cs="Times New Roman"/>
          <w:sz w:val="24"/>
        </w:rPr>
      </w:pPr>
      <w:r>
        <w:rPr>
          <w:rFonts w:ascii="Times New Roman" w:hAnsi="Times New Roman" w:cs="Times New Roman"/>
          <w:sz w:val="24"/>
        </w:rPr>
        <w:t>Analizar las posibles soluciones para dicho problema.</w:t>
      </w:r>
    </w:p>
    <w:p w14:paraId="3F85BE4A">
      <w:pPr>
        <w:pStyle w:val="24"/>
        <w:numPr>
          <w:ilvl w:val="0"/>
          <w:numId w:val="1"/>
        </w:numPr>
        <w:rPr>
          <w:rFonts w:ascii="Times New Roman" w:hAnsi="Times New Roman" w:cs="Times New Roman"/>
          <w:sz w:val="24"/>
        </w:rPr>
      </w:pPr>
      <w:r>
        <w:rPr>
          <w:rFonts w:ascii="Times New Roman" w:hAnsi="Times New Roman" w:cs="Times New Roman"/>
          <w:sz w:val="24"/>
        </w:rPr>
        <w:t>Diseñar una solución tecnológica que ayude a fomentar el ejercicio en los niños de tercer y noveno grado</w:t>
      </w:r>
    </w:p>
    <w:p w14:paraId="56025263">
      <w:pPr>
        <w:rPr>
          <w:rFonts w:ascii="Times New Roman" w:hAnsi="Times New Roman" w:cs="Times New Roman"/>
          <w:sz w:val="24"/>
        </w:rPr>
      </w:pPr>
    </w:p>
    <w:p w14:paraId="67610050">
      <w:pPr>
        <w:pStyle w:val="2"/>
        <w:rPr>
          <w:rFonts w:ascii="Times New Roman" w:hAnsi="Times New Roman" w:cs="Times New Roman"/>
          <w:b/>
          <w:color w:val="000000" w:themeColor="text1"/>
          <w:lang w:eastAsia="es-CO"/>
          <w14:textFill>
            <w14:solidFill>
              <w14:schemeClr w14:val="tx1"/>
            </w14:solidFill>
          </w14:textFill>
        </w:rPr>
      </w:pPr>
      <w:bookmarkStart w:id="11" w:name="_Toc11829"/>
      <w:r>
        <w:rPr>
          <w:rFonts w:ascii="Times New Roman" w:hAnsi="Times New Roman" w:cs="Times New Roman"/>
          <w:b/>
          <w:color w:val="000000" w:themeColor="text1"/>
          <w:sz w:val="24"/>
          <w:lang w:eastAsia="es-CO"/>
          <w14:textFill>
            <w14:solidFill>
              <w14:schemeClr w14:val="tx1"/>
            </w14:solidFill>
          </w14:textFill>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-1800225</wp:posOffset>
                </wp:positionV>
                <wp:extent cx="4319905" cy="4319905"/>
                <wp:effectExtent l="914400" t="0" r="899795" b="0"/>
                <wp:wrapNone/>
                <wp:docPr id="9" name="Conector recto 9"/>
                <wp:cNvGraphicFramePr/>
                <a:graphic xmlns:a="http://schemas.openxmlformats.org/drawingml/2006/main">
                  <a:graphicData uri="http://schemas.microsoft.com/office/word/2010/wordprocessingShape">
                    <wps:wsp>
                      <wps:cNvCnPr/>
                      <wps:spPr>
                        <a:xfrm rot="8100000">
                          <a:off x="0" y="0"/>
                          <a:ext cx="4320000" cy="43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41.75pt;height:340.15pt;width:340.15pt;mso-position-horizontal:left;mso-position-horizontal-relative:margin;rotation:8847360f;z-index:251669504;mso-width-relative:page;mso-height-relative:page;" filled="f" stroked="t" coordsize="21600,21600" o:gfxdata="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WacFZdoAAAAJAQAADwAAAAAA&#10;AAABACAAAAAiAAAAZHJzL2Rvd25yZXYueG1sUEsBAhQAFAAAAAgAh07iQDEy6R/YAQAAxAMAAA4A&#10;AAAAAAAAAQAgAAAAKQEAAGRycy9lMm9Eb2MueG1sUEsFBgAAAAAGAAYAWQEAAHMFA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lang w:eastAsia="es-CO"/>
          <w14:textFill>
            <w14:solidFill>
              <w14:schemeClr w14:val="tx1"/>
            </w14:solidFill>
          </w14:textFill>
        </w:rPr>
        <w:t>3. MARCO TEÓRICO</w:t>
      </w:r>
      <w:bookmarkEnd w:id="11"/>
    </w:p>
    <w:p w14:paraId="3892CCA9">
      <w:pPr>
        <w:rPr>
          <w:lang w:eastAsia="es-CO"/>
        </w:rPr>
      </w:pPr>
    </w:p>
    <w:p w14:paraId="0DF7A146">
      <w:pPr>
        <w:pStyle w:val="29"/>
        <w:shd w:val="clear" w:color="auto" w:fill="FFFFFF"/>
        <w:rPr>
          <w:color w:val="404040"/>
        </w:rPr>
      </w:pPr>
      <w:r>
        <w:rPr>
          <w:color w:val="404040"/>
        </w:rPr>
        <w:t>La etapa de la niñez y la adolescencia es un período crítico para el desarrollo físico, cognitivo y psicosocial. Durante estas fases, se establecen los patrones de comportamiento que, con alta probabilidad, se mantendrán en la vida adulta. El ejercicio físico regular se erige como uno de los pilares fundamentales para promover un desarrollo óptimo y prevenir una multitud de problemas de salud asociados al sedentarismo, el cual ha experimentado un alarmante aumento en las últimas décadas debido a los cambios en el estilo de vida (OMS, 2020). Este marco teórico sintetiza la evidencia científica actual sobre los beneficios, recomendaciones, barreras y particularidades del ejercicio físico en esta población.</w:t>
      </w:r>
    </w:p>
    <w:p w14:paraId="5B04A620">
      <w:pPr>
        <w:pStyle w:val="3"/>
        <w:rPr>
          <w:rFonts w:ascii="Times New Roman" w:hAnsi="Times New Roman" w:cs="Times New Roman"/>
          <w:color w:val="000000" w:themeColor="text1"/>
          <w:sz w:val="24"/>
          <w14:textFill>
            <w14:solidFill>
              <w14:schemeClr w14:val="tx1"/>
            </w14:solidFill>
          </w14:textFill>
        </w:rPr>
      </w:pPr>
      <w:bookmarkStart w:id="12" w:name="_Toc20780"/>
      <w:r>
        <w:rPr>
          <w:rStyle w:val="11"/>
          <w:rFonts w:ascii="Times New Roman" w:hAnsi="Times New Roman" w:cs="Times New Roman"/>
          <w:bCs w:val="0"/>
          <w:color w:val="000000" w:themeColor="text1"/>
          <w:sz w:val="24"/>
          <w14:textFill>
            <w14:solidFill>
              <w14:schemeClr w14:val="tx1"/>
            </w14:solidFill>
          </w14:textFill>
        </w:rPr>
        <w:t>3.1. Definiciones Conceptuales</w:t>
      </w:r>
      <w:bookmarkEnd w:id="12"/>
    </w:p>
    <w:p w14:paraId="326AFDFF">
      <w:pPr>
        <w:pStyle w:val="29"/>
        <w:numPr>
          <w:ilvl w:val="0"/>
          <w:numId w:val="2"/>
        </w:numPr>
        <w:shd w:val="clear" w:color="auto" w:fill="FFFFFF"/>
        <w:spacing w:before="0" w:beforeAutospacing="0"/>
        <w:rPr>
          <w:color w:val="404040"/>
        </w:rPr>
      </w:pPr>
      <w:r>
        <w:rPr>
          <w:rStyle w:val="11"/>
          <w:color w:val="404040"/>
        </w:rPr>
        <w:t>Actividad Física:</w:t>
      </w:r>
      <w:r>
        <w:rPr>
          <w:color w:val="404040"/>
        </w:rPr>
        <w:t xml:space="preserve"> Cualquier movimiento corporal producido por los músculos esqueléticos que exija gasto de energía. Esto incluye juegos, deportes, desplazamientos, actividades recreativas, educación física o ejercicios programados </w:t>
      </w:r>
      <w:sdt>
        <w:sdtPr>
          <w:rPr>
            <w:color w:val="404040"/>
          </w:rPr>
          <w:id w:val="-839843130"/>
        </w:sdtPr>
        <w:sdtEndPr>
          <w:rPr>
            <w:color w:val="404040"/>
          </w:rPr>
        </w:sdtEndPr>
        <w:sdtContent>
          <w:r>
            <w:rPr>
              <w:color w:val="404040"/>
            </w:rPr>
            <w:fldChar w:fldCharType="begin"/>
          </w:r>
          <w:r>
            <w:rPr>
              <w:color w:val="404040"/>
              <w:lang w:val="es-MX"/>
            </w:rPr>
            <w:instrText xml:space="preserve"> CITATION Cas85 \l 2058 </w:instrText>
          </w:r>
          <w:r>
            <w:rPr>
              <w:color w:val="404040"/>
            </w:rPr>
            <w:fldChar w:fldCharType="separate"/>
          </w:r>
          <w:r>
            <w:rPr>
              <w:color w:val="404040"/>
              <w:lang w:val="es-MX"/>
            </w:rPr>
            <w:t>(Caspersen CJ, 1985)</w:t>
          </w:r>
          <w:r>
            <w:rPr>
              <w:color w:val="404040"/>
            </w:rPr>
            <w:fldChar w:fldCharType="end"/>
          </w:r>
        </w:sdtContent>
      </w:sdt>
    </w:p>
    <w:p w14:paraId="0BCA91A9">
      <w:pPr>
        <w:pStyle w:val="29"/>
        <w:numPr>
          <w:ilvl w:val="0"/>
          <w:numId w:val="2"/>
        </w:numPr>
        <w:shd w:val="clear" w:color="auto" w:fill="FFFFFF"/>
        <w:spacing w:before="0" w:beforeAutospacing="0"/>
        <w:rPr>
          <w:color w:val="404040"/>
        </w:rPr>
      </w:pPr>
      <w:r>
        <w:rPr>
          <w:rStyle w:val="11"/>
          <w:color w:val="404040"/>
        </w:rPr>
        <w:t>Ejercicio Físico:</w:t>
      </w:r>
      <w:r>
        <w:rPr>
          <w:color w:val="404040"/>
        </w:rPr>
        <w:t> Subcategoría de la actividad física que es planificada, estructurada, repetitiva y tiene como objetivo mejorar o mantener uno o más componentes de la aptitud física (</w:t>
      </w:r>
      <w:sdt>
        <w:sdtPr>
          <w:rPr>
            <w:color w:val="404040"/>
          </w:rPr>
          <w:id w:val="319081754"/>
        </w:sdtPr>
        <w:sdtEndPr>
          <w:rPr>
            <w:color w:val="404040"/>
          </w:rPr>
        </w:sdtEndPr>
        <w:sdtContent>
          <w:r>
            <w:rPr>
              <w:color w:val="404040"/>
            </w:rPr>
            <w:fldChar w:fldCharType="begin"/>
          </w:r>
          <w:r>
            <w:rPr>
              <w:color w:val="404040"/>
              <w:lang w:val="es-MX"/>
            </w:rPr>
            <w:instrText xml:space="preserve"> CITATION Cas85 \l 2058 </w:instrText>
          </w:r>
          <w:r>
            <w:rPr>
              <w:color w:val="404040"/>
            </w:rPr>
            <w:fldChar w:fldCharType="separate"/>
          </w:r>
          <w:r>
            <w:rPr>
              <w:color w:val="404040"/>
              <w:lang w:val="es-MX"/>
            </w:rPr>
            <w:t xml:space="preserve"> (Caspersen CJ, 1985)</w:t>
          </w:r>
          <w:r>
            <w:rPr>
              <w:color w:val="404040"/>
            </w:rPr>
            <w:fldChar w:fldCharType="end"/>
          </w:r>
        </w:sdtContent>
      </w:sdt>
    </w:p>
    <w:p w14:paraId="21D64EA5">
      <w:pPr>
        <w:pStyle w:val="29"/>
        <w:numPr>
          <w:ilvl w:val="0"/>
          <w:numId w:val="2"/>
        </w:numPr>
        <w:shd w:val="clear" w:color="auto" w:fill="FFFFFF"/>
        <w:spacing w:before="0" w:beforeAutospacing="0"/>
        <w:rPr>
          <w:color w:val="404040"/>
        </w:rPr>
      </w:pPr>
      <w:r>
        <w:rPr>
          <w:rStyle w:val="11"/>
          <w:color w:val="404040"/>
        </w:rPr>
        <w:t>Aptitud Física (Fitness):</w:t>
      </w:r>
      <w:r>
        <w:rPr>
          <w:color w:val="404040"/>
        </w:rPr>
        <w:t xml:space="preserve"> Conjunto de atributos (capacidad cardiorrespiratoria, fuerza muscular, resistencia muscular, composición corporal y flexibilidad) que las personas tienen o alcanzan para realizar actividad física </w:t>
      </w:r>
      <w:sdt>
        <w:sdtPr>
          <w:rPr>
            <w:color w:val="404040"/>
          </w:rPr>
          <w:id w:val="-42221565"/>
        </w:sdtPr>
        <w:sdtEndPr>
          <w:rPr>
            <w:color w:val="404040"/>
          </w:rPr>
        </w:sdtEndPr>
        <w:sdtContent>
          <w:r>
            <w:rPr>
              <w:color w:val="404040"/>
            </w:rPr>
            <w:fldChar w:fldCharType="begin"/>
          </w:r>
          <w:r>
            <w:rPr>
              <w:color w:val="404040"/>
              <w:lang w:val="es-MX"/>
            </w:rPr>
            <w:instrText xml:space="preserve"> CITATION Cas85 \l 2058 </w:instrText>
          </w:r>
          <w:r>
            <w:rPr>
              <w:color w:val="404040"/>
            </w:rPr>
            <w:fldChar w:fldCharType="separate"/>
          </w:r>
          <w:r>
            <w:rPr>
              <w:color w:val="404040"/>
              <w:lang w:val="es-MX"/>
            </w:rPr>
            <w:t>(Caspersen CJ, 1985)</w:t>
          </w:r>
          <w:r>
            <w:rPr>
              <w:color w:val="404040"/>
            </w:rPr>
            <w:fldChar w:fldCharType="end"/>
          </w:r>
        </w:sdtContent>
      </w:sdt>
    </w:p>
    <w:p w14:paraId="318A7C0D">
      <w:pPr>
        <w:pStyle w:val="29"/>
        <w:numPr>
          <w:ilvl w:val="0"/>
          <w:numId w:val="2"/>
        </w:numPr>
        <w:shd w:val="clear" w:color="auto" w:fill="FFFFFF"/>
        <w:spacing w:before="0" w:beforeAutospacing="0"/>
        <w:rPr>
          <w:color w:val="404040"/>
        </w:rPr>
      </w:pPr>
      <w:r>
        <w:rPr>
          <w:rStyle w:val="11"/>
          <w:color w:val="404040"/>
        </w:rPr>
        <w:t>Sedentarismo:</w:t>
      </w:r>
      <w:r>
        <w:rPr>
          <w:color w:val="404040"/>
        </w:rPr>
        <w:t xml:space="preserve"> Comportamiento caracterizado por un gasto energético bajo (≤1.5 METs) en posición sentada o reclinada durante las horas de vigilia </w:t>
      </w:r>
      <w:sdt>
        <w:sdtPr>
          <w:rPr>
            <w:color w:val="404040"/>
          </w:rPr>
          <w:id w:val="1054892787"/>
        </w:sdtPr>
        <w:sdtEndPr>
          <w:rPr>
            <w:color w:val="404040"/>
          </w:rPr>
        </w:sdtEndPr>
        <w:sdtContent>
          <w:r>
            <w:rPr>
              <w:color w:val="404040"/>
            </w:rPr>
            <w:fldChar w:fldCharType="begin"/>
          </w:r>
          <w:r>
            <w:rPr>
              <w:color w:val="404040"/>
              <w:lang w:val="es-MX"/>
            </w:rPr>
            <w:instrText xml:space="preserve"> CITATION Tre17 \l 2058 </w:instrText>
          </w:r>
          <w:r>
            <w:rPr>
              <w:color w:val="404040"/>
            </w:rPr>
            <w:fldChar w:fldCharType="separate"/>
          </w:r>
          <w:r>
            <w:rPr>
              <w:color w:val="404040"/>
              <w:lang w:val="es-MX"/>
            </w:rPr>
            <w:t>(Tremblay, y otros, 2017)</w:t>
          </w:r>
          <w:r>
            <w:rPr>
              <w:color w:val="404040"/>
            </w:rPr>
            <w:fldChar w:fldCharType="end"/>
          </w:r>
        </w:sdtContent>
      </w:sdt>
      <w:r>
        <w:rPr>
          <w:color w:val="404040"/>
        </w:rPr>
        <w:t>. Ejemplos: ver televisión, usar videojuegos, navegar en móviles/tabletas.</w:t>
      </w:r>
    </w:p>
    <w:p w14:paraId="3E2DBE78">
      <w:pPr>
        <w:pStyle w:val="3"/>
        <w:rPr>
          <w:rFonts w:ascii="Times New Roman" w:hAnsi="Times New Roman" w:cs="Times New Roman"/>
          <w:color w:val="000000" w:themeColor="text1"/>
          <w:sz w:val="24"/>
          <w14:textFill>
            <w14:solidFill>
              <w14:schemeClr w14:val="tx1"/>
            </w14:solidFill>
          </w14:textFill>
        </w:rPr>
      </w:pPr>
      <w:bookmarkStart w:id="13" w:name="_Toc18366"/>
      <w:r>
        <w:rPr>
          <w:rStyle w:val="11"/>
          <w:rFonts w:ascii="Times New Roman" w:hAnsi="Times New Roman" w:cs="Times New Roman"/>
          <w:bCs w:val="0"/>
          <w:color w:val="000000" w:themeColor="text1"/>
          <w:sz w:val="24"/>
          <w14:textFill>
            <w14:solidFill>
              <w14:schemeClr w14:val="tx1"/>
            </w14:solidFill>
          </w14:textFill>
        </w:rPr>
        <w:t>3.2. Recomendaciones Internacionales de Actividad Física</w:t>
      </w:r>
      <w:bookmarkEnd w:id="13"/>
    </w:p>
    <w:p w14:paraId="39F6CC25">
      <w:pPr>
        <w:pStyle w:val="29"/>
        <w:shd w:val="clear" w:color="auto" w:fill="FFFFFF"/>
        <w:rPr>
          <w:color w:val="404040"/>
        </w:rPr>
      </w:pPr>
      <w:r>
        <w:rPr>
          <w:color w:val="404040"/>
        </w:rPr>
        <w:t>La </w:t>
      </w:r>
      <w:r>
        <w:rPr>
          <w:rStyle w:val="11"/>
          <w:color w:val="404040"/>
        </w:rPr>
        <w:t xml:space="preserve">Organización Mundial de la Salud </w:t>
      </w:r>
      <w:sdt>
        <w:sdtPr>
          <w:rPr>
            <w:rStyle w:val="11"/>
            <w:color w:val="404040"/>
          </w:rPr>
          <w:id w:val="-1051917263"/>
        </w:sdtPr>
        <w:sdtEndPr>
          <w:rPr>
            <w:rStyle w:val="11"/>
            <w:color w:val="404040"/>
          </w:rPr>
        </w:sdtEndPr>
        <w:sdtContent>
          <w:r>
            <w:rPr>
              <w:rStyle w:val="11"/>
              <w:color w:val="404040"/>
            </w:rPr>
            <w:fldChar w:fldCharType="begin"/>
          </w:r>
          <w:r>
            <w:rPr>
              <w:rStyle w:val="11"/>
              <w:color w:val="404040"/>
              <w:lang w:val="es-MX"/>
            </w:rPr>
            <w:instrText xml:space="preserve"> CITATION OMS20 \l 2058 </w:instrText>
          </w:r>
          <w:r>
            <w:rPr>
              <w:rStyle w:val="11"/>
              <w:color w:val="404040"/>
            </w:rPr>
            <w:fldChar w:fldCharType="separate"/>
          </w:r>
          <w:r>
            <w:rPr>
              <w:color w:val="404040"/>
              <w:lang w:val="es-MX"/>
            </w:rPr>
            <w:t>(OMS, 2020)</w:t>
          </w:r>
          <w:r>
            <w:rPr>
              <w:rStyle w:val="11"/>
              <w:color w:val="404040"/>
            </w:rPr>
            <w:fldChar w:fldCharType="end"/>
          </w:r>
        </w:sdtContent>
      </w:sdt>
      <w:r>
        <w:rPr>
          <w:color w:val="404040"/>
        </w:rPr>
        <w:t>establece las siguientes pautas para niños y adolescentes (5-17 años):</w:t>
      </w:r>
    </w:p>
    <w:p w14:paraId="644781FF">
      <w:pPr>
        <w:pStyle w:val="29"/>
        <w:numPr>
          <w:ilvl w:val="0"/>
          <w:numId w:val="3"/>
        </w:numPr>
        <w:shd w:val="clear" w:color="auto" w:fill="FFFFFF"/>
        <w:spacing w:before="0" w:beforeAutospacing="0"/>
        <w:rPr>
          <w:color w:val="404040"/>
        </w:rPr>
      </w:pPr>
      <w:r>
        <w:rPr>
          <w:rStyle w:val="11"/>
          <w:color w:val="404040"/>
        </w:rPr>
        <w:t>Al menos 60 minutos diarios</w:t>
      </w:r>
      <w:r>
        <w:rPr>
          <w:color w:val="404040"/>
        </w:rPr>
        <w:t> de actividad física de intensidad moderada a vigorosa.</w:t>
      </w:r>
    </w:p>
    <w:p w14:paraId="0283F2B4">
      <w:pPr>
        <w:pStyle w:val="29"/>
        <w:numPr>
          <w:ilvl w:val="0"/>
          <w:numId w:val="3"/>
        </w:numPr>
        <w:shd w:val="clear" w:color="auto" w:fill="FFFFFF"/>
        <w:spacing w:before="0" w:beforeAutospacing="0"/>
        <w:rPr>
          <w:color w:val="404040"/>
        </w:rPr>
      </w:pPr>
      <w:r>
        <w:rPr>
          <w:rStyle w:val="11"/>
          <w:color w:val="404040"/>
        </w:rPr>
        <w:t>Actividades de intensidad vigorosa</w:t>
      </w:r>
      <w:r>
        <w:rPr>
          <w:color w:val="404040"/>
        </w:rPr>
        <w:t>, incluyendo aquellas que fortalecen músculos y huesos, </w:t>
      </w:r>
      <w:r>
        <w:rPr>
          <w:rStyle w:val="11"/>
          <w:color w:val="404040"/>
        </w:rPr>
        <w:t>deben incorporarse al menos 3 días a la semana</w:t>
      </w:r>
      <w:r>
        <w:rPr>
          <w:color w:val="404040"/>
        </w:rPr>
        <w:t>.</w:t>
      </w:r>
    </w:p>
    <w:p w14:paraId="17C5AF7C">
      <w:pPr>
        <w:pStyle w:val="29"/>
        <w:numPr>
          <w:ilvl w:val="0"/>
          <w:numId w:val="3"/>
        </w:numPr>
        <w:shd w:val="clear" w:color="auto" w:fill="FFFFFF"/>
        <w:spacing w:before="0" w:beforeAutospacing="0"/>
        <w:rPr>
          <w:color w:val="404040"/>
        </w:rPr>
      </w:pPr>
      <w:r>
        <w:rPr>
          <w:rStyle w:val="11"/>
          <w:color w:val="404040"/>
        </w:rPr>
        <w:t>Limitar el tiempo de sedentarismo</w:t>
      </w:r>
      <w:r>
        <w:rPr>
          <w:color w:val="404040"/>
        </w:rPr>
        <w:t>, especialmente el tiempo recreativo frente a pantallas.</w:t>
      </w:r>
    </w:p>
    <w:p w14:paraId="4D706981">
      <w:pPr>
        <w:pStyle w:val="29"/>
        <w:shd w:val="clear" w:color="auto" w:fill="FFFFFF"/>
        <w:rPr>
          <w:color w:val="404040"/>
        </w:rPr>
      </w:pPr>
      <w:r>
        <w:rPr>
          <w:color w:val="404040"/>
        </w:rPr>
        <w:t>Estas recomendaciones están respaldadas por una sólida evidencia que demuestra su efectividad para mejorar múltiples indicadores de salud.</w:t>
      </w:r>
    </w:p>
    <w:p w14:paraId="6C863769">
      <w:pPr>
        <w:pStyle w:val="3"/>
        <w:rPr>
          <w:color w:val="000000" w:themeColor="text1"/>
          <w14:textFill>
            <w14:solidFill>
              <w14:schemeClr w14:val="tx1"/>
            </w14:solidFill>
          </w14:textFill>
        </w:rPr>
      </w:pPr>
      <w:bookmarkStart w:id="14" w:name="_Toc29012"/>
      <w:r>
        <w:rPr>
          <w:rStyle w:val="11"/>
          <w:rFonts w:ascii="Times New Roman" w:hAnsi="Times New Roman" w:cs="Times New Roman"/>
          <w:bCs w:val="0"/>
          <w:color w:val="000000" w:themeColor="text1"/>
          <w:sz w:val="24"/>
          <w:szCs w:val="24"/>
          <w14:textFill>
            <w14:solidFill>
              <w14:schemeClr w14:val="tx1"/>
            </w14:solidFill>
          </w14:textFill>
        </w:rPr>
        <w:t>3.3 Beneficios del Ejercicio Físico: Evidencia Científica</w:t>
      </w:r>
      <w:bookmarkEnd w:id="14"/>
    </w:p>
    <w:p w14:paraId="311943DA">
      <w:pPr>
        <w:pStyle w:val="4"/>
        <w:rPr>
          <w:rFonts w:ascii="Times New Roman" w:hAnsi="Times New Roman" w:cs="Times New Roman"/>
          <w:color w:val="000000" w:themeColor="text1"/>
          <w14:textFill>
            <w14:solidFill>
              <w14:schemeClr w14:val="tx1"/>
            </w14:solidFill>
          </w14:textFill>
        </w:rPr>
      </w:pPr>
      <w:bookmarkStart w:id="15" w:name="_Toc2466"/>
      <w:r>
        <w:rPr>
          <w:rStyle w:val="11"/>
          <w:rFonts w:ascii="Times New Roman" w:hAnsi="Times New Roman" w:cs="Times New Roman"/>
          <w:color w:val="000000" w:themeColor="text1"/>
          <w14:textFill>
            <w14:solidFill>
              <w14:schemeClr w14:val="tx1"/>
            </w14:solidFill>
          </w14:textFill>
        </w:rPr>
        <w:t>3.3.1. Beneficios Físicos y Fisiológicos:</w:t>
      </w:r>
      <w:bookmarkEnd w:id="15"/>
    </w:p>
    <w:p w14:paraId="13C1C9AC">
      <w:pPr>
        <w:pStyle w:val="29"/>
        <w:numPr>
          <w:ilvl w:val="0"/>
          <w:numId w:val="4"/>
        </w:numPr>
        <w:shd w:val="clear" w:color="auto" w:fill="FFFFFF"/>
        <w:spacing w:before="0" w:beforeAutospacing="0"/>
        <w:rPr>
          <w:color w:val="404040"/>
        </w:rPr>
      </w:pPr>
      <w:r>
        <w:rPr>
          <w:rStyle w:val="11"/>
          <w:color w:val="404040"/>
        </w:rPr>
        <w:t>Salud Cardiometabólica:</w:t>
      </w:r>
      <w:r>
        <w:rPr>
          <w:color w:val="404040"/>
        </w:rPr>
        <w:t xml:space="preserve"> Mejora el perfil lipídico, la sensibilidad a la insulina, la presión arterial y ayuda a mantener un peso corporal saludable, reduciendo el riesgo de obesidad infantil y diabetes tipo 2 </w:t>
      </w:r>
      <w:sdt>
        <w:sdtPr>
          <w:rPr>
            <w:color w:val="404040"/>
          </w:rPr>
          <w:id w:val="-1325043709"/>
        </w:sdtPr>
        <w:sdtEndPr>
          <w:rPr>
            <w:color w:val="404040"/>
          </w:rPr>
        </w:sdtEndPr>
        <w:sdtContent>
          <w:r>
            <w:rPr>
              <w:color w:val="404040"/>
            </w:rPr>
            <w:fldChar w:fldCharType="begin"/>
          </w:r>
          <w:r>
            <w:rPr>
              <w:color w:val="404040"/>
              <w:lang w:val="es-MX"/>
            </w:rPr>
            <w:instrText xml:space="preserve"> CITATION Jan101 \l 2058 </w:instrText>
          </w:r>
          <w:r>
            <w:rPr>
              <w:color w:val="404040"/>
            </w:rPr>
            <w:fldChar w:fldCharType="separate"/>
          </w:r>
          <w:r>
            <w:rPr>
              <w:color w:val="404040"/>
              <w:lang w:val="es-MX"/>
            </w:rPr>
            <w:t>(Janssen &amp; LeBlanc, BioMed Central, 2010)</w:t>
          </w:r>
          <w:r>
            <w:rPr>
              <w:color w:val="404040"/>
            </w:rPr>
            <w:fldChar w:fldCharType="end"/>
          </w:r>
        </w:sdtContent>
      </w:sdt>
    </w:p>
    <w:p w14:paraId="4639678B">
      <w:pPr>
        <w:pStyle w:val="29"/>
        <w:numPr>
          <w:ilvl w:val="0"/>
          <w:numId w:val="4"/>
        </w:numPr>
        <w:shd w:val="clear" w:color="auto" w:fill="FFFFFF"/>
        <w:spacing w:before="0" w:beforeAutospacing="0"/>
        <w:rPr>
          <w:color w:val="404040"/>
        </w:rPr>
      </w:pPr>
      <w:r>
        <w:rPr>
          <w:rStyle w:val="11"/>
          <w:color w:val="404040"/>
        </w:rPr>
        <w:t>Salud Ósea:</w:t>
      </w:r>
      <w:r>
        <w:rPr>
          <w:color w:val="404040"/>
        </w:rPr>
        <w:t> Las actividades con impacto (correr, saltar, deportes con salto) son cruciales para aumentar la densidad y el contenido mineral óseo, previniendo el riesgo de osteoporosis en la edad adulta.</w:t>
      </w:r>
    </w:p>
    <w:p w14:paraId="2D046617">
      <w:pPr>
        <w:pStyle w:val="29"/>
        <w:numPr>
          <w:ilvl w:val="0"/>
          <w:numId w:val="4"/>
        </w:numPr>
        <w:shd w:val="clear" w:color="auto" w:fill="FFFFFF"/>
        <w:spacing w:before="0" w:beforeAutospacing="0"/>
        <w:rPr>
          <w:color w:val="404040"/>
        </w:rPr>
      </w:pPr>
      <w:r>
        <w:rPr>
          <w:rStyle w:val="11"/>
          <w:color w:val="404040"/>
        </w:rPr>
        <w:t>Desarrollo Motor:</w:t>
      </w:r>
      <w:r>
        <w:rPr>
          <w:color w:val="404040"/>
        </w:rPr>
        <w:t> Mejora la coordinación, el equilibrio, la agilidad y la competencia motriz fundamental (lanzar, atrapar, saltar), base para una vida activa.</w:t>
      </w:r>
    </w:p>
    <w:p w14:paraId="3EDCEC57">
      <w:pPr>
        <w:pStyle w:val="4"/>
        <w:rPr>
          <w:rFonts w:ascii="Times New Roman" w:hAnsi="Times New Roman" w:cs="Times New Roman"/>
          <w:color w:val="000000" w:themeColor="text1"/>
          <w14:textFill>
            <w14:solidFill>
              <w14:schemeClr w14:val="tx1"/>
            </w14:solidFill>
          </w14:textFill>
        </w:rPr>
      </w:pPr>
      <w:bookmarkStart w:id="16" w:name="_Toc2742"/>
      <w:r>
        <w:rPr>
          <w:rStyle w:val="11"/>
          <w:rFonts w:ascii="Times New Roman" w:hAnsi="Times New Roman" w:cs="Times New Roman"/>
          <w:bCs w:val="0"/>
          <w:color w:val="000000" w:themeColor="text1"/>
          <w14:textFill>
            <w14:solidFill>
              <w14:schemeClr w14:val="tx1"/>
            </w14:solidFill>
          </w14:textFill>
        </w:rPr>
        <w:t>3.3.2. Beneficios Psicológicos y Cognitivos:</w:t>
      </w:r>
      <w:bookmarkEnd w:id="16"/>
    </w:p>
    <w:p w14:paraId="728F439D">
      <w:pPr>
        <w:pStyle w:val="29"/>
        <w:numPr>
          <w:ilvl w:val="0"/>
          <w:numId w:val="5"/>
        </w:numPr>
        <w:shd w:val="clear" w:color="auto" w:fill="FFFFFF"/>
        <w:spacing w:before="0" w:beforeAutospacing="0"/>
        <w:rPr>
          <w:color w:val="404040"/>
        </w:rPr>
      </w:pPr>
      <w:r>
        <w:rPr>
          <w:rStyle w:val="11"/>
          <w:color w:val="404040"/>
        </w:rPr>
        <w:t>Salud Mental:</w:t>
      </w:r>
      <w:r>
        <w:rPr>
          <w:color w:val="404040"/>
        </w:rPr>
        <w:t xml:space="preserve"> Reduce significativamente los síntomas de depresión, ansiedad y estrés. El ejercicio actúa como un modulador del estado de ánimo y mejora la autoestima </w:t>
      </w:r>
      <w:sdt>
        <w:sdtPr>
          <w:rPr>
            <w:color w:val="404040"/>
          </w:rPr>
          <w:id w:val="-1275701710"/>
        </w:sdtPr>
        <w:sdtEndPr>
          <w:rPr>
            <w:color w:val="404040"/>
          </w:rPr>
        </w:sdtEndPr>
        <w:sdtContent>
          <w:r>
            <w:rPr>
              <w:color w:val="404040"/>
            </w:rPr>
            <w:fldChar w:fldCharType="begin"/>
          </w:r>
          <w:r>
            <w:rPr>
              <w:color w:val="404040"/>
              <w:lang w:val="es-MX"/>
            </w:rPr>
            <w:instrText xml:space="preserve"> CITATION Asa11 \l 2058 </w:instrText>
          </w:r>
          <w:r>
            <w:rPr>
              <w:color w:val="404040"/>
            </w:rPr>
            <w:fldChar w:fldCharType="separate"/>
          </w:r>
          <w:r>
            <w:rPr>
              <w:color w:val="404040"/>
              <w:lang w:val="es-MX"/>
            </w:rPr>
            <w:t>(Asare &amp; Biddle, 2011)</w:t>
          </w:r>
          <w:r>
            <w:rPr>
              <w:color w:val="404040"/>
            </w:rPr>
            <w:fldChar w:fldCharType="end"/>
          </w:r>
        </w:sdtContent>
      </w:sdt>
    </w:p>
    <w:p w14:paraId="6B080743">
      <w:pPr>
        <w:pStyle w:val="29"/>
        <w:numPr>
          <w:ilvl w:val="0"/>
          <w:numId w:val="5"/>
        </w:numPr>
        <w:shd w:val="clear" w:color="auto" w:fill="FFFFFF"/>
        <w:spacing w:before="0" w:beforeAutospacing="0"/>
        <w:rPr>
          <w:color w:val="404040"/>
        </w:rPr>
      </w:pPr>
      <w:r>
        <w:rPr>
          <w:rStyle w:val="11"/>
          <w:color w:val="404040"/>
        </w:rPr>
        <w:t>Rendimiento Cognitivo y Académico:</w:t>
      </w:r>
      <w:r>
        <w:rPr>
          <w:color w:val="404040"/>
        </w:rPr>
        <w:t xml:space="preserve"> La actividad física regular se asocia con una mejor función ejecutiva (memoria de trabajo, control inhibitorio, flexibilidad cognitiva), mayor atención, velocidad de procesamiento y un mejor rendimiento académico, particularmente en matemáticas y lectura </w:t>
      </w:r>
      <w:sdt>
        <w:sdtPr>
          <w:rPr>
            <w:color w:val="404040"/>
          </w:rPr>
          <w:id w:val="776982717"/>
        </w:sdtPr>
        <w:sdtEndPr>
          <w:rPr>
            <w:color w:val="404040"/>
          </w:rPr>
        </w:sdtEndPr>
        <w:sdtContent>
          <w:r>
            <w:rPr>
              <w:color w:val="404040"/>
            </w:rPr>
            <w:fldChar w:fldCharType="begin"/>
          </w:r>
          <w:r>
            <w:rPr>
              <w:color w:val="404040"/>
              <w:lang w:val="es-MX"/>
            </w:rPr>
            <w:instrText xml:space="preserve"> CITATION Don16 \l 2058 </w:instrText>
          </w:r>
          <w:r>
            <w:rPr>
              <w:color w:val="404040"/>
            </w:rPr>
            <w:fldChar w:fldCharType="separate"/>
          </w:r>
          <w:r>
            <w:rPr>
              <w:color w:val="404040"/>
              <w:lang w:val="es-MX"/>
            </w:rPr>
            <w:t>(Donnelly, y otros, 2016)</w:t>
          </w:r>
          <w:r>
            <w:rPr>
              <w:color w:val="404040"/>
            </w:rPr>
            <w:fldChar w:fldCharType="end"/>
          </w:r>
        </w:sdtContent>
      </w:sdt>
    </w:p>
    <w:p w14:paraId="461E359D">
      <w:pPr>
        <w:pStyle w:val="29"/>
        <w:numPr>
          <w:ilvl w:val="0"/>
          <w:numId w:val="5"/>
        </w:numPr>
        <w:shd w:val="clear" w:color="auto" w:fill="FFFFFF"/>
        <w:spacing w:before="0" w:beforeAutospacing="0"/>
        <w:rPr>
          <w:color w:val="404040"/>
        </w:rPr>
      </w:pPr>
      <w:r>
        <w:rPr>
          <w:rStyle w:val="11"/>
          <w:color w:val="404040"/>
        </w:rPr>
        <w:t>Habilidades Sociales:</w:t>
      </w:r>
      <w:r>
        <w:rPr>
          <w:color w:val="404040"/>
        </w:rPr>
        <w:t> La participación en deportes de equipo fomenta la cooperación, el liderazgo, la empatía, el respeto por las reglas y la integración social.</w:t>
      </w:r>
    </w:p>
    <w:p w14:paraId="6ECB4DDB">
      <w:pPr>
        <w:pStyle w:val="3"/>
        <w:rPr>
          <w:color w:val="000000" w:themeColor="text1"/>
          <w14:textFill>
            <w14:solidFill>
              <w14:schemeClr w14:val="tx1"/>
            </w14:solidFill>
          </w14:textFill>
        </w:rPr>
      </w:pPr>
      <w:bookmarkStart w:id="17" w:name="_Toc19952"/>
      <w:r>
        <w:rPr>
          <w:rStyle w:val="11"/>
          <w:rFonts w:ascii="Times New Roman" w:hAnsi="Times New Roman" w:cs="Times New Roman"/>
          <w:bCs w:val="0"/>
          <w:color w:val="000000" w:themeColor="text1"/>
          <w:sz w:val="24"/>
          <w:szCs w:val="24"/>
          <w14:textFill>
            <w14:solidFill>
              <w14:schemeClr w14:val="tx1"/>
            </w14:solidFill>
          </w14:textFill>
        </w:rPr>
        <w:t>3.4. Barreas y Factores que Influyen en la Práctica</w:t>
      </w:r>
      <w:bookmarkEnd w:id="17"/>
    </w:p>
    <w:p w14:paraId="01763E34">
      <w:pPr>
        <w:pStyle w:val="29"/>
        <w:shd w:val="clear" w:color="auto" w:fill="FFFFFF"/>
        <w:rPr>
          <w:color w:val="404040"/>
        </w:rPr>
      </w:pPr>
      <w:r>
        <w:rPr>
          <w:color w:val="404040"/>
        </w:rPr>
        <w:t>A pesar de los conocidos beneficios, existen numerosas barreras:</w:t>
      </w:r>
    </w:p>
    <w:p w14:paraId="2DF97604">
      <w:pPr>
        <w:pStyle w:val="29"/>
        <w:numPr>
          <w:ilvl w:val="0"/>
          <w:numId w:val="6"/>
        </w:numPr>
        <w:shd w:val="clear" w:color="auto" w:fill="FFFFFF"/>
        <w:spacing w:before="0" w:beforeAutospacing="0"/>
        <w:rPr>
          <w:color w:val="404040"/>
        </w:rPr>
      </w:pPr>
      <w:r>
        <w:rPr>
          <w:rStyle w:val="11"/>
          <w:color w:val="404040"/>
        </w:rPr>
        <w:t>Factores Individuales:</w:t>
      </w:r>
      <w:r>
        <w:rPr>
          <w:color w:val="404040"/>
        </w:rPr>
        <w:t> Falta de tiempo (percibida), preferencia por actividades sedentarias, baja autoeficacia física, ausencia de habilidades motoras y sobrepeso.</w:t>
      </w:r>
    </w:p>
    <w:p w14:paraId="605A51F2">
      <w:pPr>
        <w:pStyle w:val="29"/>
        <w:numPr>
          <w:ilvl w:val="0"/>
          <w:numId w:val="6"/>
        </w:numPr>
        <w:shd w:val="clear" w:color="auto" w:fill="FFFFFF"/>
        <w:spacing w:before="0" w:beforeAutospacing="0"/>
        <w:rPr>
          <w:color w:val="404040"/>
        </w:rPr>
      </w:pPr>
      <w:r>
        <w:rPr>
          <w:rStyle w:val="11"/>
          <w:color w:val="404040"/>
        </w:rPr>
        <w:t>Factores Ambientales y Sociales:</w:t>
      </w:r>
      <w:r>
        <w:rPr>
          <w:color w:val="404040"/>
        </w:rPr>
        <w:t xml:space="preserve"> Falta de acceso a instalaciones seguras y adecuadas, urbanismo no propicio (tráfico, falta de parques), clima, excesiva carga académica y falta de apoyo o modelos a seguir por parte de la familia y los amigos </w:t>
      </w:r>
      <w:sdt>
        <w:sdtPr>
          <w:rPr>
            <w:color w:val="404040"/>
          </w:rPr>
          <w:id w:val="1414596782"/>
        </w:sdtPr>
        <w:sdtEndPr>
          <w:rPr>
            <w:color w:val="404040"/>
          </w:rPr>
        </w:sdtEndPr>
        <w:sdtContent>
          <w:r>
            <w:rPr>
              <w:color w:val="404040"/>
            </w:rPr>
            <w:fldChar w:fldCharType="begin"/>
          </w:r>
          <w:r>
            <w:rPr>
              <w:color w:val="404040"/>
              <w:lang w:val="es-MX"/>
            </w:rPr>
            <w:instrText xml:space="preserve"> CITATION Bir21 \l 2058 </w:instrText>
          </w:r>
          <w:r>
            <w:rPr>
              <w:color w:val="404040"/>
            </w:rPr>
            <w:fldChar w:fldCharType="separate"/>
          </w:r>
          <w:r>
            <w:rPr>
              <w:color w:val="404040"/>
              <w:lang w:val="es-MX"/>
            </w:rPr>
            <w:t>(Birand, Günsel Haskasap, &amp; Bastas, 2021)</w:t>
          </w:r>
          <w:r>
            <w:rPr>
              <w:color w:val="404040"/>
            </w:rPr>
            <w:fldChar w:fldCharType="end"/>
          </w:r>
        </w:sdtContent>
      </w:sdt>
    </w:p>
    <w:p w14:paraId="2B4E8721">
      <w:pPr>
        <w:pStyle w:val="3"/>
        <w:rPr>
          <w:color w:val="000000" w:themeColor="text1"/>
          <w14:textFill>
            <w14:solidFill>
              <w14:schemeClr w14:val="tx1"/>
            </w14:solidFill>
          </w14:textFill>
        </w:rPr>
      </w:pPr>
      <w:bookmarkStart w:id="18" w:name="_Toc913"/>
      <w:r>
        <w:rPr>
          <w:rStyle w:val="11"/>
          <w:rFonts w:ascii="Times New Roman" w:hAnsi="Times New Roman" w:cs="Times New Roman"/>
          <w:bCs w:val="0"/>
          <w:color w:val="000000" w:themeColor="text1"/>
          <w:sz w:val="24"/>
          <w:szCs w:val="24"/>
          <w14:textFill>
            <w14:solidFill>
              <w14:schemeClr w14:val="tx1"/>
            </w14:solidFill>
          </w14:textFill>
        </w:rPr>
        <w:t>3.5. Consideraciones Especiales en el Entrenamiento</w:t>
      </w:r>
      <w:bookmarkEnd w:id="18"/>
    </w:p>
    <w:p w14:paraId="7D4572A2">
      <w:pPr>
        <w:pStyle w:val="29"/>
        <w:numPr>
          <w:ilvl w:val="0"/>
          <w:numId w:val="7"/>
        </w:numPr>
        <w:shd w:val="clear" w:color="auto" w:fill="FFFFFF"/>
        <w:spacing w:before="0" w:beforeAutospacing="0"/>
        <w:rPr>
          <w:color w:val="404040"/>
        </w:rPr>
      </w:pPr>
      <w:r>
        <w:rPr>
          <w:rStyle w:val="11"/>
          <w:color w:val="404040"/>
        </w:rPr>
        <w:t>Entrenamiento de Fuerza:</w:t>
      </w:r>
      <w:r>
        <w:rPr>
          <w:color w:val="404040"/>
        </w:rPr>
        <w:t> Contrario a mitos populares, el entrenamiento de fuerza supervisado y bien planificado es seguro y beneficioso para niños y adolescentes, mejorando la fuerza, la composición corporal y el rendimiento deportivo (Lloyd et al., 2014). Debe enfocarse en la técnica correcta y evitar cargas máximas.</w:t>
      </w:r>
    </w:p>
    <w:p w14:paraId="11A6AC13">
      <w:pPr>
        <w:pStyle w:val="29"/>
        <w:numPr>
          <w:ilvl w:val="0"/>
          <w:numId w:val="7"/>
        </w:numPr>
        <w:shd w:val="clear" w:color="auto" w:fill="FFFFFF"/>
        <w:spacing w:before="0" w:beforeAutospacing="0"/>
        <w:rPr>
          <w:color w:val="404040"/>
        </w:rPr>
      </w:pPr>
      <w:r>
        <w:rPr>
          <w:rStyle w:val="11"/>
          <w:color w:val="404040"/>
        </w:rPr>
        <w:t>Sobreentrenamiento y Especialización Temprana:</w:t>
      </w:r>
      <w:r>
        <w:rPr>
          <w:color w:val="404040"/>
        </w:rPr>
        <w:t xml:space="preserve"> La especialización deportiva intensiva antes de la adolescencia puede aumentar el riesgo de burnout (agotamiento físico y mental), abandono deportivo y lesiones por sobreuso. Se recomienda la multilateralidad (practicar diversos deportes) en edades tempranas </w:t>
      </w:r>
      <w:sdt>
        <w:sdtPr>
          <w:rPr>
            <w:color w:val="404040"/>
          </w:rPr>
          <w:id w:val="776521579"/>
        </w:sdtPr>
        <w:sdtEndPr>
          <w:rPr>
            <w:color w:val="404040"/>
          </w:rPr>
        </w:sdtEndPr>
        <w:sdtContent>
          <w:r>
            <w:rPr>
              <w:color w:val="404040"/>
            </w:rPr>
            <w:fldChar w:fldCharType="begin"/>
          </w:r>
          <w:r>
            <w:rPr>
              <w:color w:val="404040"/>
              <w:lang w:val="es-MX"/>
            </w:rPr>
            <w:instrText xml:space="preserve"> CITATION Mye15 \l 2058 </w:instrText>
          </w:r>
          <w:r>
            <w:rPr>
              <w:color w:val="404040"/>
            </w:rPr>
            <w:fldChar w:fldCharType="separate"/>
          </w:r>
          <w:r>
            <w:rPr>
              <w:color w:val="404040"/>
              <w:lang w:val="es-MX"/>
            </w:rPr>
            <w:t>(Myer, y otros, 2015)</w:t>
          </w:r>
          <w:r>
            <w:rPr>
              <w:color w:val="404040"/>
            </w:rPr>
            <w:fldChar w:fldCharType="end"/>
          </w:r>
        </w:sdtContent>
      </w:sdt>
    </w:p>
    <w:p w14:paraId="5F2D1AC7">
      <w:pPr>
        <w:pStyle w:val="3"/>
        <w:rPr>
          <w:color w:val="000000" w:themeColor="text1"/>
          <w14:textFill>
            <w14:solidFill>
              <w14:schemeClr w14:val="tx1"/>
            </w14:solidFill>
          </w14:textFill>
        </w:rPr>
      </w:pPr>
      <w:bookmarkStart w:id="19" w:name="_Toc11435"/>
      <w:r>
        <w:rPr>
          <w:rStyle w:val="11"/>
          <w:rFonts w:ascii="Times New Roman" w:hAnsi="Times New Roman" w:cs="Times New Roman"/>
          <w:bCs w:val="0"/>
          <w:color w:val="000000" w:themeColor="text1"/>
          <w:sz w:val="24"/>
          <w:szCs w:val="24"/>
          <w14:textFill>
            <w14:solidFill>
              <w14:schemeClr w14:val="tx1"/>
            </w14:solidFill>
          </w14:textFill>
        </w:rPr>
        <w:t>3.6. El Rol del Contexto Escolar y Familiar</w:t>
      </w:r>
      <w:bookmarkEnd w:id="19"/>
    </w:p>
    <w:p w14:paraId="7A975867">
      <w:pPr>
        <w:pStyle w:val="29"/>
        <w:numPr>
          <w:ilvl w:val="0"/>
          <w:numId w:val="8"/>
        </w:numPr>
        <w:shd w:val="clear" w:color="auto" w:fill="FFFFFF"/>
        <w:spacing w:before="0" w:beforeAutospacing="0"/>
        <w:rPr>
          <w:color w:val="404040"/>
        </w:rPr>
      </w:pPr>
      <w:r>
        <w:rPr>
          <w:rStyle w:val="11"/>
          <w:b w:val="0"/>
          <w:color w:val="404040"/>
        </w:rPr>
        <w:t>La Educación Física Escolar</w:t>
      </w:r>
      <w:r>
        <w:rPr>
          <w:color w:val="404040"/>
        </w:rPr>
        <w:t> es un vehículo primordial para alcanzar las recomendaciones de actividad física, especialmente para los menos activos. Debe ser de alta calidad, inclusiva y enfocada en generar experiencias positivas.</w:t>
      </w:r>
    </w:p>
    <w:p w14:paraId="5411BBB1">
      <w:pPr>
        <w:pStyle w:val="29"/>
        <w:numPr>
          <w:ilvl w:val="0"/>
          <w:numId w:val="8"/>
        </w:numPr>
        <w:shd w:val="clear" w:color="auto" w:fill="FFFFFF"/>
        <w:spacing w:before="0" w:beforeAutospacing="0"/>
        <w:rPr>
          <w:color w:val="404040"/>
        </w:rPr>
      </w:pPr>
      <w:r>
        <w:rPr>
          <w:rStyle w:val="11"/>
          <w:b w:val="0"/>
          <w:color w:val="404040"/>
        </w:rPr>
        <w:t>La Familia</w:t>
      </w:r>
      <w:r>
        <w:rPr>
          <w:color w:val="404040"/>
        </w:rPr>
        <w:t xml:space="preserve"> es el principal agente socializador. El apoyo parental (transporte, ánimo, participación conjunta) y un ambiente hogareño activo son predictores fuertes de la actividad física en los jóvenes </w:t>
      </w:r>
      <w:sdt>
        <w:sdtPr>
          <w:rPr>
            <w:color w:val="404040"/>
          </w:rPr>
          <w:id w:val="1275137102"/>
        </w:sdtPr>
        <w:sdtEndPr>
          <w:rPr>
            <w:color w:val="404040"/>
          </w:rPr>
        </w:sdtEndPr>
        <w:sdtContent>
          <w:r>
            <w:rPr>
              <w:color w:val="404040"/>
            </w:rPr>
            <w:fldChar w:fldCharType="begin"/>
          </w:r>
          <w:r>
            <w:rPr>
              <w:color w:val="404040"/>
              <w:lang w:val="es-MX"/>
            </w:rPr>
            <w:instrText xml:space="preserve"> CITATION Tro11 \l 2058 </w:instrText>
          </w:r>
          <w:r>
            <w:rPr>
              <w:color w:val="404040"/>
            </w:rPr>
            <w:fldChar w:fldCharType="separate"/>
          </w:r>
          <w:r>
            <w:rPr>
              <w:color w:val="404040"/>
              <w:lang w:val="es-MX"/>
            </w:rPr>
            <w:t>(Trost &amp; Loprinzi, 2011)</w:t>
          </w:r>
          <w:r>
            <w:rPr>
              <w:color w:val="404040"/>
            </w:rPr>
            <w:fldChar w:fldCharType="end"/>
          </w:r>
        </w:sdtContent>
      </w:sdt>
    </w:p>
    <w:p w14:paraId="053011A2">
      <w:pPr>
        <w:rPr>
          <w:rFonts w:ascii="Times New Roman" w:hAnsi="Times New Roman" w:cs="Times New Roman"/>
          <w:color w:val="000000" w:themeColor="text1"/>
          <w:sz w:val="24"/>
          <w:szCs w:val="24"/>
          <w14:textFill>
            <w14:solidFill>
              <w14:schemeClr w14:val="tx1"/>
            </w14:solidFill>
          </w14:textFill>
        </w:rPr>
      </w:pPr>
    </w:p>
    <w:p w14:paraId="585F1398">
      <w:pPr>
        <w:rPr>
          <w:rFonts w:ascii="Times New Roman" w:hAnsi="Times New Roman" w:cs="Times New Roman"/>
          <w:color w:val="000000" w:themeColor="text1"/>
          <w:sz w:val="24"/>
          <w:szCs w:val="24"/>
          <w14:textFill>
            <w14:solidFill>
              <w14:schemeClr w14:val="tx1"/>
            </w14:solidFill>
          </w14:textFill>
        </w:rPr>
      </w:pPr>
    </w:p>
    <w:p w14:paraId="368CC2F8">
      <w:pPr>
        <w:rPr>
          <w:rFonts w:ascii="Times New Roman" w:hAnsi="Times New Roman" w:cs="Times New Roman"/>
          <w:color w:val="000000" w:themeColor="text1"/>
          <w:sz w:val="24"/>
          <w:szCs w:val="24"/>
          <w:shd w:val="clear" w:color="auto" w:fill="FFFFFF"/>
          <w14:textFill>
            <w14:solidFill>
              <w14:schemeClr w14:val="tx1"/>
            </w14:solidFill>
          </w14:textFill>
        </w:rPr>
      </w:pPr>
    </w:p>
    <w:p w14:paraId="110EA9E4">
      <w:pPr>
        <w:pStyle w:val="2"/>
        <w:rPr>
          <w:rFonts w:ascii="Times New Roman" w:hAnsi="Times New Roman" w:cs="Times New Roman"/>
          <w:b/>
          <w:color w:val="000000" w:themeColor="text1"/>
          <w14:textFill>
            <w14:solidFill>
              <w14:schemeClr w14:val="tx1"/>
            </w14:solidFill>
          </w14:textFill>
        </w:rPr>
      </w:pPr>
      <w:bookmarkStart w:id="20" w:name="_Toc15257"/>
      <w:r>
        <w:rPr>
          <w:rFonts w:ascii="Times New Roman" w:hAnsi="Times New Roman" w:cs="Times New Roman"/>
          <w:b/>
          <w:color w:val="000000" w:themeColor="text1"/>
          <w:sz w:val="24"/>
          <w:lang w:eastAsia="es-CO"/>
          <w14:textFill>
            <w14:solidFill>
              <w14:schemeClr w14:val="tx1"/>
            </w14:solidFill>
          </w14:textFill>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-1824355</wp:posOffset>
                </wp:positionV>
                <wp:extent cx="4319905" cy="4319905"/>
                <wp:effectExtent l="914400" t="0" r="899795" b="0"/>
                <wp:wrapNone/>
                <wp:docPr id="10" name="Conector recto 10"/>
                <wp:cNvGraphicFramePr/>
                <a:graphic xmlns:a="http://schemas.openxmlformats.org/drawingml/2006/main">
                  <a:graphicData uri="http://schemas.microsoft.com/office/word/2010/wordprocessingShape">
                    <wps:wsp>
                      <wps:cNvCnPr/>
                      <wps:spPr>
                        <a:xfrm rot="8100000">
                          <a:off x="0" y="0"/>
                          <a:ext cx="4320000" cy="43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43.65pt;height:340.15pt;width:340.15pt;mso-position-horizontal:center;mso-position-horizontal-relative:margin;rotation:8847360f;z-index:251670528;mso-width-relative:page;mso-height-relative:page;" filled="f" stroked="t" coordsize="21600,21600" o:gfxdata="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OlcqNoAAAAJAQAADwAAAAAA&#10;AAABACAAAAAiAAAAZHJzL2Rvd25yZXYueG1sUEsBAhQAFAAAAAgAh07iQBzaeXbYAQAAxgMAAA4A&#10;AAAAAAAAAQAgAAAAKQEAAGRycy9lMm9Eb2MueG1sUEsFBgAAAAAGAAYAWQEAAHMFA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14:textFill>
            <w14:solidFill>
              <w14:schemeClr w14:val="tx1"/>
            </w14:solidFill>
          </w14:textFill>
        </w:rPr>
        <w:t>4. CRONOGRAMA DE ACTIVIDADES</w:t>
      </w:r>
      <w:bookmarkEnd w:id="20"/>
    </w:p>
    <w:p w14:paraId="1903E203">
      <w:pPr>
        <w:rPr>
          <w:rFonts w:ascii="Times New Roman" w:hAnsi="Times New Roman" w:cs="Times New Roman"/>
          <w:sz w:val="24"/>
        </w:rPr>
      </w:pPr>
    </w:p>
    <w:tbl>
      <w:tblPr>
        <w:tblStyle w:val="7"/>
        <w:tblW w:w="9831" w:type="dxa"/>
        <w:tblInd w:w="-5" w:type="dxa"/>
        <w:tblLayout w:type="autofit"/>
        <w:tblCellMar>
          <w:top w:w="0" w:type="dxa"/>
          <w:left w:w="70" w:type="dxa"/>
          <w:bottom w:w="0" w:type="dxa"/>
          <w:right w:w="70" w:type="dxa"/>
        </w:tblCellMar>
      </w:tblPr>
      <w:tblGrid>
        <w:gridCol w:w="1887"/>
        <w:gridCol w:w="269"/>
        <w:gridCol w:w="269"/>
        <w:gridCol w:w="269"/>
        <w:gridCol w:w="271"/>
        <w:gridCol w:w="269"/>
        <w:gridCol w:w="269"/>
        <w:gridCol w:w="269"/>
        <w:gridCol w:w="271"/>
        <w:gridCol w:w="269"/>
        <w:gridCol w:w="269"/>
        <w:gridCol w:w="269"/>
        <w:gridCol w:w="274"/>
        <w:gridCol w:w="271"/>
        <w:gridCol w:w="269"/>
        <w:gridCol w:w="269"/>
        <w:gridCol w:w="269"/>
        <w:gridCol w:w="269"/>
        <w:gridCol w:w="341"/>
        <w:gridCol w:w="341"/>
        <w:gridCol w:w="343"/>
        <w:gridCol w:w="270"/>
        <w:gridCol w:w="269"/>
        <w:gridCol w:w="269"/>
        <w:gridCol w:w="270"/>
        <w:gridCol w:w="269"/>
        <w:gridCol w:w="328"/>
        <w:gridCol w:w="328"/>
        <w:gridCol w:w="332"/>
      </w:tblGrid>
      <w:tr w14:paraId="0A52841B">
        <w:tblPrEx>
          <w:tblCellMar>
            <w:top w:w="0" w:type="dxa"/>
            <w:left w:w="70" w:type="dxa"/>
            <w:bottom w:w="0" w:type="dxa"/>
            <w:right w:w="70" w:type="dxa"/>
          </w:tblCellMar>
        </w:tblPrEx>
        <w:trPr>
          <w:trHeight w:val="162" w:hRule="atLeast"/>
        </w:trPr>
        <w:tc>
          <w:tcPr>
            <w:tcW w:w="1887"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580599C">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Mes</w:t>
            </w:r>
          </w:p>
        </w:tc>
        <w:tc>
          <w:tcPr>
            <w:tcW w:w="1078" w:type="dxa"/>
            <w:gridSpan w:val="4"/>
            <w:tcBorders>
              <w:top w:val="single" w:color="auto" w:sz="4" w:space="0"/>
              <w:left w:val="nil"/>
              <w:bottom w:val="single" w:color="auto" w:sz="4" w:space="0"/>
              <w:right w:val="single" w:color="auto" w:sz="4" w:space="0"/>
            </w:tcBorders>
            <w:shd w:val="clear" w:color="auto" w:fill="auto"/>
            <w:noWrap/>
            <w:vAlign w:val="bottom"/>
          </w:tcPr>
          <w:p w14:paraId="6A9CBB5A">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Mayo</w:t>
            </w:r>
          </w:p>
        </w:tc>
        <w:tc>
          <w:tcPr>
            <w:tcW w:w="1078" w:type="dxa"/>
            <w:gridSpan w:val="4"/>
            <w:tcBorders>
              <w:top w:val="single" w:color="auto" w:sz="4" w:space="0"/>
              <w:left w:val="nil"/>
              <w:bottom w:val="single" w:color="auto" w:sz="4" w:space="0"/>
              <w:right w:val="single" w:color="auto" w:sz="4" w:space="0"/>
            </w:tcBorders>
            <w:shd w:val="clear" w:color="auto" w:fill="auto"/>
            <w:noWrap/>
            <w:vAlign w:val="bottom"/>
          </w:tcPr>
          <w:p w14:paraId="699E3C6F">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Junio</w:t>
            </w:r>
          </w:p>
        </w:tc>
        <w:tc>
          <w:tcPr>
            <w:tcW w:w="1081" w:type="dxa"/>
            <w:gridSpan w:val="4"/>
            <w:tcBorders>
              <w:top w:val="single" w:color="auto" w:sz="4" w:space="0"/>
              <w:left w:val="nil"/>
              <w:bottom w:val="single" w:color="auto" w:sz="4" w:space="0"/>
              <w:right w:val="single" w:color="auto" w:sz="4" w:space="0"/>
            </w:tcBorders>
            <w:shd w:val="clear" w:color="auto" w:fill="auto"/>
            <w:noWrap/>
            <w:vAlign w:val="bottom"/>
          </w:tcPr>
          <w:p w14:paraId="2EDFF214">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Julio</w:t>
            </w:r>
          </w:p>
        </w:tc>
        <w:tc>
          <w:tcPr>
            <w:tcW w:w="1078" w:type="dxa"/>
            <w:gridSpan w:val="4"/>
            <w:tcBorders>
              <w:top w:val="single" w:color="auto" w:sz="4" w:space="0"/>
              <w:left w:val="nil"/>
              <w:bottom w:val="single" w:color="auto" w:sz="4" w:space="0"/>
              <w:right w:val="single" w:color="auto" w:sz="4" w:space="0"/>
            </w:tcBorders>
            <w:shd w:val="clear" w:color="auto" w:fill="auto"/>
            <w:noWrap/>
            <w:vAlign w:val="bottom"/>
          </w:tcPr>
          <w:p w14:paraId="7247AFF0">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Agosto</w:t>
            </w:r>
          </w:p>
        </w:tc>
        <w:tc>
          <w:tcPr>
            <w:tcW w:w="1294" w:type="dxa"/>
            <w:gridSpan w:val="4"/>
            <w:tcBorders>
              <w:top w:val="single" w:color="auto" w:sz="4" w:space="0"/>
              <w:left w:val="nil"/>
              <w:bottom w:val="single" w:color="auto" w:sz="4" w:space="0"/>
              <w:right w:val="single" w:color="auto" w:sz="4" w:space="0"/>
            </w:tcBorders>
            <w:shd w:val="clear" w:color="auto" w:fill="auto"/>
            <w:noWrap/>
            <w:vAlign w:val="bottom"/>
          </w:tcPr>
          <w:p w14:paraId="2842DD4B">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Septiembre</w:t>
            </w:r>
          </w:p>
        </w:tc>
        <w:tc>
          <w:tcPr>
            <w:tcW w:w="1078" w:type="dxa"/>
            <w:gridSpan w:val="4"/>
            <w:tcBorders>
              <w:top w:val="single" w:color="auto" w:sz="4" w:space="0"/>
              <w:left w:val="nil"/>
              <w:bottom w:val="single" w:color="auto" w:sz="4" w:space="0"/>
              <w:right w:val="single" w:color="auto" w:sz="4" w:space="0"/>
            </w:tcBorders>
            <w:shd w:val="clear" w:color="auto" w:fill="auto"/>
            <w:noWrap/>
            <w:vAlign w:val="bottom"/>
          </w:tcPr>
          <w:p w14:paraId="03F08010">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Octubre</w:t>
            </w:r>
          </w:p>
        </w:tc>
        <w:tc>
          <w:tcPr>
            <w:tcW w:w="1257" w:type="dxa"/>
            <w:gridSpan w:val="4"/>
            <w:tcBorders>
              <w:top w:val="single" w:color="auto" w:sz="4" w:space="0"/>
              <w:left w:val="nil"/>
              <w:bottom w:val="single" w:color="auto" w:sz="4" w:space="0"/>
              <w:right w:val="single" w:color="auto" w:sz="4" w:space="0"/>
            </w:tcBorders>
            <w:shd w:val="clear" w:color="auto" w:fill="auto"/>
            <w:noWrap/>
            <w:vAlign w:val="bottom"/>
          </w:tcPr>
          <w:p w14:paraId="4CAA5424">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Noviembre</w:t>
            </w:r>
          </w:p>
        </w:tc>
      </w:tr>
      <w:tr w14:paraId="5214B7EA">
        <w:tblPrEx>
          <w:tblCellMar>
            <w:top w:w="0" w:type="dxa"/>
            <w:left w:w="70" w:type="dxa"/>
            <w:bottom w:w="0" w:type="dxa"/>
            <w:right w:w="70" w:type="dxa"/>
          </w:tblCellMar>
        </w:tblPrEx>
        <w:trPr>
          <w:trHeight w:val="162" w:hRule="atLeast"/>
        </w:trPr>
        <w:tc>
          <w:tcPr>
            <w:tcW w:w="1887" w:type="dxa"/>
            <w:tcBorders>
              <w:top w:val="nil"/>
              <w:left w:val="single" w:color="auto" w:sz="4" w:space="0"/>
              <w:bottom w:val="single" w:color="auto" w:sz="4" w:space="0"/>
              <w:right w:val="single" w:color="auto" w:sz="4" w:space="0"/>
            </w:tcBorders>
            <w:shd w:val="clear" w:color="auto" w:fill="auto"/>
            <w:noWrap/>
            <w:vAlign w:val="bottom"/>
          </w:tcPr>
          <w:p w14:paraId="4F313797">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Semana</w:t>
            </w:r>
          </w:p>
        </w:tc>
        <w:tc>
          <w:tcPr>
            <w:tcW w:w="269" w:type="dxa"/>
            <w:tcBorders>
              <w:top w:val="nil"/>
              <w:left w:val="nil"/>
              <w:bottom w:val="single" w:color="auto" w:sz="4" w:space="0"/>
              <w:right w:val="single" w:color="auto" w:sz="4" w:space="0"/>
            </w:tcBorders>
            <w:shd w:val="clear" w:color="auto" w:fill="auto"/>
            <w:noWrap/>
            <w:vAlign w:val="bottom"/>
          </w:tcPr>
          <w:p w14:paraId="2C1E6E27">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w:t>
            </w:r>
          </w:p>
        </w:tc>
        <w:tc>
          <w:tcPr>
            <w:tcW w:w="269" w:type="dxa"/>
            <w:tcBorders>
              <w:top w:val="nil"/>
              <w:left w:val="nil"/>
              <w:bottom w:val="single" w:color="auto" w:sz="4" w:space="0"/>
              <w:right w:val="single" w:color="auto" w:sz="4" w:space="0"/>
            </w:tcBorders>
            <w:shd w:val="clear" w:color="auto" w:fill="auto"/>
            <w:noWrap/>
            <w:vAlign w:val="bottom"/>
          </w:tcPr>
          <w:p w14:paraId="3F078C21">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w:t>
            </w:r>
          </w:p>
        </w:tc>
        <w:tc>
          <w:tcPr>
            <w:tcW w:w="269" w:type="dxa"/>
            <w:tcBorders>
              <w:top w:val="nil"/>
              <w:left w:val="nil"/>
              <w:bottom w:val="single" w:color="auto" w:sz="4" w:space="0"/>
              <w:right w:val="single" w:color="auto" w:sz="4" w:space="0"/>
            </w:tcBorders>
            <w:shd w:val="clear" w:color="auto" w:fill="auto"/>
            <w:noWrap/>
            <w:vAlign w:val="bottom"/>
          </w:tcPr>
          <w:p w14:paraId="5B7C68DE">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3</w:t>
            </w:r>
          </w:p>
        </w:tc>
        <w:tc>
          <w:tcPr>
            <w:tcW w:w="271" w:type="dxa"/>
            <w:tcBorders>
              <w:top w:val="nil"/>
              <w:left w:val="nil"/>
              <w:bottom w:val="single" w:color="auto" w:sz="4" w:space="0"/>
              <w:right w:val="single" w:color="auto" w:sz="4" w:space="0"/>
            </w:tcBorders>
            <w:shd w:val="clear" w:color="auto" w:fill="auto"/>
            <w:noWrap/>
            <w:vAlign w:val="bottom"/>
          </w:tcPr>
          <w:p w14:paraId="325412B3">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4</w:t>
            </w:r>
          </w:p>
        </w:tc>
        <w:tc>
          <w:tcPr>
            <w:tcW w:w="269" w:type="dxa"/>
            <w:tcBorders>
              <w:top w:val="nil"/>
              <w:left w:val="nil"/>
              <w:bottom w:val="single" w:color="auto" w:sz="4" w:space="0"/>
              <w:right w:val="single" w:color="auto" w:sz="4" w:space="0"/>
            </w:tcBorders>
            <w:shd w:val="clear" w:color="auto" w:fill="auto"/>
            <w:noWrap/>
            <w:vAlign w:val="bottom"/>
          </w:tcPr>
          <w:p w14:paraId="55B5576F">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w:t>
            </w:r>
          </w:p>
        </w:tc>
        <w:tc>
          <w:tcPr>
            <w:tcW w:w="269" w:type="dxa"/>
            <w:tcBorders>
              <w:top w:val="nil"/>
              <w:left w:val="nil"/>
              <w:bottom w:val="single" w:color="auto" w:sz="4" w:space="0"/>
              <w:right w:val="single" w:color="auto" w:sz="4" w:space="0"/>
            </w:tcBorders>
            <w:shd w:val="clear" w:color="auto" w:fill="auto"/>
            <w:noWrap/>
            <w:vAlign w:val="bottom"/>
          </w:tcPr>
          <w:p w14:paraId="52968D5B">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w:t>
            </w:r>
          </w:p>
        </w:tc>
        <w:tc>
          <w:tcPr>
            <w:tcW w:w="269" w:type="dxa"/>
            <w:tcBorders>
              <w:top w:val="nil"/>
              <w:left w:val="nil"/>
              <w:bottom w:val="single" w:color="auto" w:sz="4" w:space="0"/>
              <w:right w:val="single" w:color="auto" w:sz="4" w:space="0"/>
            </w:tcBorders>
            <w:shd w:val="clear" w:color="auto" w:fill="auto"/>
            <w:noWrap/>
            <w:vAlign w:val="bottom"/>
          </w:tcPr>
          <w:p w14:paraId="2052D91A">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3</w:t>
            </w:r>
          </w:p>
        </w:tc>
        <w:tc>
          <w:tcPr>
            <w:tcW w:w="271" w:type="dxa"/>
            <w:tcBorders>
              <w:top w:val="nil"/>
              <w:left w:val="nil"/>
              <w:bottom w:val="single" w:color="auto" w:sz="4" w:space="0"/>
              <w:right w:val="single" w:color="auto" w:sz="4" w:space="0"/>
            </w:tcBorders>
            <w:shd w:val="clear" w:color="auto" w:fill="auto"/>
            <w:noWrap/>
            <w:vAlign w:val="bottom"/>
          </w:tcPr>
          <w:p w14:paraId="3B8F883C">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4</w:t>
            </w:r>
          </w:p>
        </w:tc>
        <w:tc>
          <w:tcPr>
            <w:tcW w:w="269" w:type="dxa"/>
            <w:tcBorders>
              <w:top w:val="nil"/>
              <w:left w:val="nil"/>
              <w:bottom w:val="single" w:color="auto" w:sz="4" w:space="0"/>
              <w:right w:val="single" w:color="auto" w:sz="4" w:space="0"/>
            </w:tcBorders>
            <w:shd w:val="clear" w:color="auto" w:fill="auto"/>
            <w:noWrap/>
            <w:vAlign w:val="bottom"/>
          </w:tcPr>
          <w:p w14:paraId="42E9CF42">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w:t>
            </w:r>
          </w:p>
        </w:tc>
        <w:tc>
          <w:tcPr>
            <w:tcW w:w="269" w:type="dxa"/>
            <w:tcBorders>
              <w:top w:val="nil"/>
              <w:left w:val="nil"/>
              <w:bottom w:val="single" w:color="auto" w:sz="4" w:space="0"/>
              <w:right w:val="single" w:color="auto" w:sz="4" w:space="0"/>
            </w:tcBorders>
            <w:shd w:val="clear" w:color="auto" w:fill="auto"/>
            <w:noWrap/>
            <w:vAlign w:val="bottom"/>
          </w:tcPr>
          <w:p w14:paraId="77E1C498">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w:t>
            </w:r>
          </w:p>
        </w:tc>
        <w:tc>
          <w:tcPr>
            <w:tcW w:w="269" w:type="dxa"/>
            <w:tcBorders>
              <w:top w:val="nil"/>
              <w:left w:val="nil"/>
              <w:bottom w:val="single" w:color="auto" w:sz="4" w:space="0"/>
              <w:right w:val="single" w:color="auto" w:sz="4" w:space="0"/>
            </w:tcBorders>
            <w:shd w:val="clear" w:color="auto" w:fill="auto"/>
            <w:noWrap/>
            <w:vAlign w:val="bottom"/>
          </w:tcPr>
          <w:p w14:paraId="6D444554">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3</w:t>
            </w:r>
          </w:p>
        </w:tc>
        <w:tc>
          <w:tcPr>
            <w:tcW w:w="274" w:type="dxa"/>
            <w:tcBorders>
              <w:top w:val="nil"/>
              <w:left w:val="nil"/>
              <w:bottom w:val="single" w:color="auto" w:sz="4" w:space="0"/>
              <w:right w:val="single" w:color="auto" w:sz="4" w:space="0"/>
            </w:tcBorders>
            <w:shd w:val="clear" w:color="auto" w:fill="auto"/>
            <w:noWrap/>
            <w:vAlign w:val="bottom"/>
          </w:tcPr>
          <w:p w14:paraId="2E338FB7">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4</w:t>
            </w:r>
          </w:p>
        </w:tc>
        <w:tc>
          <w:tcPr>
            <w:tcW w:w="271" w:type="dxa"/>
            <w:tcBorders>
              <w:top w:val="nil"/>
              <w:left w:val="nil"/>
              <w:bottom w:val="single" w:color="auto" w:sz="4" w:space="0"/>
              <w:right w:val="single" w:color="auto" w:sz="4" w:space="0"/>
            </w:tcBorders>
            <w:shd w:val="clear" w:color="auto" w:fill="auto"/>
            <w:noWrap/>
            <w:vAlign w:val="bottom"/>
          </w:tcPr>
          <w:p w14:paraId="24A26D24">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w:t>
            </w:r>
          </w:p>
        </w:tc>
        <w:tc>
          <w:tcPr>
            <w:tcW w:w="269" w:type="dxa"/>
            <w:tcBorders>
              <w:top w:val="nil"/>
              <w:left w:val="nil"/>
              <w:bottom w:val="single" w:color="auto" w:sz="4" w:space="0"/>
              <w:right w:val="single" w:color="auto" w:sz="4" w:space="0"/>
            </w:tcBorders>
            <w:shd w:val="clear" w:color="auto" w:fill="auto"/>
            <w:noWrap/>
            <w:vAlign w:val="bottom"/>
          </w:tcPr>
          <w:p w14:paraId="626C0DC2">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w:t>
            </w:r>
          </w:p>
        </w:tc>
        <w:tc>
          <w:tcPr>
            <w:tcW w:w="269" w:type="dxa"/>
            <w:tcBorders>
              <w:top w:val="nil"/>
              <w:left w:val="nil"/>
              <w:bottom w:val="single" w:color="auto" w:sz="4" w:space="0"/>
              <w:right w:val="single" w:color="auto" w:sz="4" w:space="0"/>
            </w:tcBorders>
            <w:shd w:val="clear" w:color="auto" w:fill="auto"/>
            <w:noWrap/>
            <w:vAlign w:val="bottom"/>
          </w:tcPr>
          <w:p w14:paraId="7AE8911E">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3</w:t>
            </w:r>
          </w:p>
        </w:tc>
        <w:tc>
          <w:tcPr>
            <w:tcW w:w="269" w:type="dxa"/>
            <w:tcBorders>
              <w:top w:val="nil"/>
              <w:left w:val="nil"/>
              <w:bottom w:val="single" w:color="auto" w:sz="4" w:space="0"/>
              <w:right w:val="single" w:color="auto" w:sz="4" w:space="0"/>
            </w:tcBorders>
            <w:shd w:val="clear" w:color="auto" w:fill="auto"/>
            <w:noWrap/>
            <w:vAlign w:val="bottom"/>
          </w:tcPr>
          <w:p w14:paraId="787B0665">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4</w:t>
            </w:r>
          </w:p>
        </w:tc>
        <w:tc>
          <w:tcPr>
            <w:tcW w:w="269" w:type="dxa"/>
            <w:tcBorders>
              <w:top w:val="nil"/>
              <w:left w:val="nil"/>
              <w:bottom w:val="single" w:color="auto" w:sz="4" w:space="0"/>
              <w:right w:val="single" w:color="auto" w:sz="4" w:space="0"/>
            </w:tcBorders>
            <w:shd w:val="clear" w:color="auto" w:fill="auto"/>
            <w:noWrap/>
            <w:vAlign w:val="bottom"/>
          </w:tcPr>
          <w:p w14:paraId="1A0FBA01">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w:t>
            </w:r>
          </w:p>
        </w:tc>
        <w:tc>
          <w:tcPr>
            <w:tcW w:w="341" w:type="dxa"/>
            <w:tcBorders>
              <w:top w:val="nil"/>
              <w:left w:val="nil"/>
              <w:bottom w:val="single" w:color="auto" w:sz="4" w:space="0"/>
              <w:right w:val="single" w:color="auto" w:sz="4" w:space="0"/>
            </w:tcBorders>
            <w:shd w:val="clear" w:color="auto" w:fill="auto"/>
            <w:noWrap/>
            <w:vAlign w:val="bottom"/>
          </w:tcPr>
          <w:p w14:paraId="5E99BE10">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w:t>
            </w:r>
          </w:p>
        </w:tc>
        <w:tc>
          <w:tcPr>
            <w:tcW w:w="341" w:type="dxa"/>
            <w:tcBorders>
              <w:top w:val="nil"/>
              <w:left w:val="nil"/>
              <w:bottom w:val="single" w:color="auto" w:sz="4" w:space="0"/>
              <w:right w:val="single" w:color="auto" w:sz="4" w:space="0"/>
            </w:tcBorders>
            <w:shd w:val="clear" w:color="auto" w:fill="auto"/>
            <w:noWrap/>
            <w:vAlign w:val="bottom"/>
          </w:tcPr>
          <w:p w14:paraId="3B454624">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3</w:t>
            </w:r>
          </w:p>
        </w:tc>
        <w:tc>
          <w:tcPr>
            <w:tcW w:w="343" w:type="dxa"/>
            <w:tcBorders>
              <w:top w:val="nil"/>
              <w:left w:val="nil"/>
              <w:bottom w:val="single" w:color="auto" w:sz="4" w:space="0"/>
              <w:right w:val="single" w:color="auto" w:sz="4" w:space="0"/>
            </w:tcBorders>
            <w:shd w:val="clear" w:color="auto" w:fill="auto"/>
            <w:noWrap/>
            <w:vAlign w:val="bottom"/>
          </w:tcPr>
          <w:p w14:paraId="33647D9C">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4</w:t>
            </w:r>
          </w:p>
        </w:tc>
        <w:tc>
          <w:tcPr>
            <w:tcW w:w="270" w:type="dxa"/>
            <w:tcBorders>
              <w:top w:val="nil"/>
              <w:left w:val="nil"/>
              <w:bottom w:val="single" w:color="auto" w:sz="4" w:space="0"/>
              <w:right w:val="single" w:color="auto" w:sz="4" w:space="0"/>
            </w:tcBorders>
            <w:shd w:val="clear" w:color="auto" w:fill="auto"/>
            <w:noWrap/>
            <w:vAlign w:val="bottom"/>
          </w:tcPr>
          <w:p w14:paraId="0B33A259">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w:t>
            </w:r>
          </w:p>
        </w:tc>
        <w:tc>
          <w:tcPr>
            <w:tcW w:w="269" w:type="dxa"/>
            <w:tcBorders>
              <w:top w:val="nil"/>
              <w:left w:val="nil"/>
              <w:bottom w:val="single" w:color="auto" w:sz="4" w:space="0"/>
              <w:right w:val="single" w:color="auto" w:sz="4" w:space="0"/>
            </w:tcBorders>
            <w:shd w:val="clear" w:color="auto" w:fill="auto"/>
            <w:noWrap/>
            <w:vAlign w:val="bottom"/>
          </w:tcPr>
          <w:p w14:paraId="7DFB8003">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w:t>
            </w:r>
          </w:p>
        </w:tc>
        <w:tc>
          <w:tcPr>
            <w:tcW w:w="269" w:type="dxa"/>
            <w:tcBorders>
              <w:top w:val="nil"/>
              <w:left w:val="nil"/>
              <w:bottom w:val="single" w:color="auto" w:sz="4" w:space="0"/>
              <w:right w:val="single" w:color="auto" w:sz="4" w:space="0"/>
            </w:tcBorders>
            <w:shd w:val="clear" w:color="auto" w:fill="auto"/>
            <w:noWrap/>
            <w:vAlign w:val="bottom"/>
          </w:tcPr>
          <w:p w14:paraId="57D2E42A">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3</w:t>
            </w:r>
          </w:p>
        </w:tc>
        <w:tc>
          <w:tcPr>
            <w:tcW w:w="270" w:type="dxa"/>
            <w:tcBorders>
              <w:top w:val="nil"/>
              <w:left w:val="nil"/>
              <w:bottom w:val="single" w:color="auto" w:sz="4" w:space="0"/>
              <w:right w:val="single" w:color="auto" w:sz="4" w:space="0"/>
            </w:tcBorders>
            <w:shd w:val="clear" w:color="auto" w:fill="auto"/>
            <w:noWrap/>
            <w:vAlign w:val="bottom"/>
          </w:tcPr>
          <w:p w14:paraId="1932F06D">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4</w:t>
            </w:r>
          </w:p>
        </w:tc>
        <w:tc>
          <w:tcPr>
            <w:tcW w:w="269" w:type="dxa"/>
            <w:tcBorders>
              <w:top w:val="nil"/>
              <w:left w:val="nil"/>
              <w:bottom w:val="single" w:color="auto" w:sz="4" w:space="0"/>
              <w:right w:val="single" w:color="auto" w:sz="4" w:space="0"/>
            </w:tcBorders>
            <w:shd w:val="clear" w:color="auto" w:fill="auto"/>
            <w:noWrap/>
            <w:vAlign w:val="bottom"/>
          </w:tcPr>
          <w:p w14:paraId="1EDD2ED9">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w:t>
            </w:r>
          </w:p>
        </w:tc>
        <w:tc>
          <w:tcPr>
            <w:tcW w:w="328" w:type="dxa"/>
            <w:tcBorders>
              <w:top w:val="nil"/>
              <w:left w:val="nil"/>
              <w:bottom w:val="single" w:color="auto" w:sz="4" w:space="0"/>
              <w:right w:val="single" w:color="auto" w:sz="4" w:space="0"/>
            </w:tcBorders>
            <w:shd w:val="clear" w:color="auto" w:fill="auto"/>
            <w:noWrap/>
            <w:vAlign w:val="bottom"/>
          </w:tcPr>
          <w:p w14:paraId="60B25818">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w:t>
            </w:r>
          </w:p>
        </w:tc>
        <w:tc>
          <w:tcPr>
            <w:tcW w:w="328" w:type="dxa"/>
            <w:tcBorders>
              <w:top w:val="nil"/>
              <w:left w:val="nil"/>
              <w:bottom w:val="single" w:color="auto" w:sz="4" w:space="0"/>
              <w:right w:val="single" w:color="auto" w:sz="4" w:space="0"/>
            </w:tcBorders>
            <w:shd w:val="clear" w:color="auto" w:fill="auto"/>
            <w:noWrap/>
            <w:vAlign w:val="bottom"/>
          </w:tcPr>
          <w:p w14:paraId="425A4DE9">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3</w:t>
            </w:r>
          </w:p>
        </w:tc>
        <w:tc>
          <w:tcPr>
            <w:tcW w:w="332" w:type="dxa"/>
            <w:tcBorders>
              <w:top w:val="nil"/>
              <w:left w:val="nil"/>
              <w:bottom w:val="single" w:color="auto" w:sz="4" w:space="0"/>
              <w:right w:val="single" w:color="auto" w:sz="4" w:space="0"/>
            </w:tcBorders>
            <w:shd w:val="clear" w:color="auto" w:fill="auto"/>
            <w:noWrap/>
            <w:vAlign w:val="bottom"/>
          </w:tcPr>
          <w:p w14:paraId="62C64E89">
            <w:pPr>
              <w:spacing w:after="0" w:line="240" w:lineRule="auto"/>
              <w:jc w:val="right"/>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4</w:t>
            </w:r>
          </w:p>
        </w:tc>
      </w:tr>
      <w:tr w14:paraId="16EA19EB">
        <w:tblPrEx>
          <w:tblCellMar>
            <w:top w:w="0" w:type="dxa"/>
            <w:left w:w="70" w:type="dxa"/>
            <w:bottom w:w="0" w:type="dxa"/>
            <w:right w:w="70" w:type="dxa"/>
          </w:tblCellMar>
        </w:tblPrEx>
        <w:trPr>
          <w:trHeight w:val="170" w:hRule="atLeast"/>
        </w:trPr>
        <w:tc>
          <w:tcPr>
            <w:tcW w:w="1887" w:type="dxa"/>
            <w:tcBorders>
              <w:top w:val="nil"/>
              <w:left w:val="single" w:color="auto" w:sz="4" w:space="0"/>
              <w:bottom w:val="single" w:color="auto" w:sz="4" w:space="0"/>
              <w:right w:val="single" w:color="auto" w:sz="4" w:space="0"/>
            </w:tcBorders>
            <w:shd w:val="clear" w:color="auto" w:fill="auto"/>
            <w:vAlign w:val="bottom"/>
          </w:tcPr>
          <w:p w14:paraId="5377284F">
            <w:pPr>
              <w:spacing w:after="0" w:line="240" w:lineRule="auto"/>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 Planteamiento cronograma</w:t>
            </w:r>
          </w:p>
        </w:tc>
        <w:tc>
          <w:tcPr>
            <w:tcW w:w="269" w:type="dxa"/>
            <w:tcBorders>
              <w:top w:val="nil"/>
              <w:left w:val="nil"/>
              <w:bottom w:val="single" w:color="auto" w:sz="4" w:space="0"/>
              <w:right w:val="single" w:color="auto" w:sz="4" w:space="0"/>
            </w:tcBorders>
            <w:shd w:val="clear" w:color="000000" w:fill="FFFF00"/>
            <w:noWrap/>
            <w:vAlign w:val="bottom"/>
          </w:tcPr>
          <w:p w14:paraId="238BBF5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92D050"/>
            <w:noWrap/>
            <w:vAlign w:val="bottom"/>
          </w:tcPr>
          <w:p w14:paraId="20F314F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9012D6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auto" w:fill="auto"/>
            <w:noWrap/>
            <w:vAlign w:val="bottom"/>
          </w:tcPr>
          <w:p w14:paraId="3480BD8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8D98A9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5E92B8C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A7898C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auto" w:fill="auto"/>
            <w:noWrap/>
            <w:vAlign w:val="bottom"/>
          </w:tcPr>
          <w:p w14:paraId="5A26BC1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596C064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AF4ABD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8CF5ED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4" w:type="dxa"/>
            <w:tcBorders>
              <w:top w:val="nil"/>
              <w:left w:val="nil"/>
              <w:bottom w:val="single" w:color="auto" w:sz="4" w:space="0"/>
              <w:right w:val="single" w:color="auto" w:sz="4" w:space="0"/>
            </w:tcBorders>
            <w:shd w:val="clear" w:color="auto" w:fill="auto"/>
            <w:noWrap/>
            <w:vAlign w:val="bottom"/>
          </w:tcPr>
          <w:p w14:paraId="7AA5004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auto" w:fill="auto"/>
            <w:noWrap/>
            <w:vAlign w:val="bottom"/>
          </w:tcPr>
          <w:p w14:paraId="7A0B798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499760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B4B0FA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DF0CFB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7A5254E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793C717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37781C3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3" w:type="dxa"/>
            <w:tcBorders>
              <w:top w:val="nil"/>
              <w:left w:val="nil"/>
              <w:bottom w:val="single" w:color="auto" w:sz="4" w:space="0"/>
              <w:right w:val="single" w:color="auto" w:sz="4" w:space="0"/>
            </w:tcBorders>
            <w:shd w:val="clear" w:color="auto" w:fill="auto"/>
            <w:noWrap/>
            <w:vAlign w:val="bottom"/>
          </w:tcPr>
          <w:p w14:paraId="332D0EB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1D8B7F8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F94678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E0FE2B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75C554D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02BB1CD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599627F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06C72D8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32" w:type="dxa"/>
            <w:tcBorders>
              <w:top w:val="nil"/>
              <w:left w:val="nil"/>
              <w:bottom w:val="single" w:color="auto" w:sz="4" w:space="0"/>
              <w:right w:val="single" w:color="auto" w:sz="4" w:space="0"/>
            </w:tcBorders>
            <w:shd w:val="clear" w:color="auto" w:fill="auto"/>
            <w:noWrap/>
            <w:vAlign w:val="bottom"/>
          </w:tcPr>
          <w:p w14:paraId="2FB8A36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r>
      <w:tr w14:paraId="64F3EEDA">
        <w:tblPrEx>
          <w:tblCellMar>
            <w:top w:w="0" w:type="dxa"/>
            <w:left w:w="70" w:type="dxa"/>
            <w:bottom w:w="0" w:type="dxa"/>
            <w:right w:w="70" w:type="dxa"/>
          </w:tblCellMar>
        </w:tblPrEx>
        <w:trPr>
          <w:trHeight w:val="162" w:hRule="atLeast"/>
        </w:trPr>
        <w:tc>
          <w:tcPr>
            <w:tcW w:w="1887" w:type="dxa"/>
            <w:tcBorders>
              <w:top w:val="nil"/>
              <w:left w:val="single" w:color="auto" w:sz="4" w:space="0"/>
              <w:bottom w:val="single" w:color="auto" w:sz="4" w:space="0"/>
              <w:right w:val="single" w:color="auto" w:sz="4" w:space="0"/>
            </w:tcBorders>
            <w:shd w:val="clear" w:color="auto" w:fill="auto"/>
            <w:vAlign w:val="bottom"/>
          </w:tcPr>
          <w:p w14:paraId="09E32E86">
            <w:pPr>
              <w:spacing w:after="0" w:line="240" w:lineRule="auto"/>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 Trabajo investigativo</w:t>
            </w:r>
          </w:p>
        </w:tc>
        <w:tc>
          <w:tcPr>
            <w:tcW w:w="269" w:type="dxa"/>
            <w:tcBorders>
              <w:top w:val="nil"/>
              <w:left w:val="nil"/>
              <w:bottom w:val="single" w:color="auto" w:sz="4" w:space="0"/>
              <w:right w:val="single" w:color="auto" w:sz="4" w:space="0"/>
            </w:tcBorders>
            <w:shd w:val="clear" w:color="auto" w:fill="FFFF00"/>
            <w:noWrap/>
            <w:vAlign w:val="bottom"/>
          </w:tcPr>
          <w:p w14:paraId="4AD3878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FFFF00"/>
            <w:noWrap/>
            <w:vAlign w:val="bottom"/>
          </w:tcPr>
          <w:p w14:paraId="073EAF5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60196F4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FF00"/>
            <w:noWrap/>
            <w:vAlign w:val="bottom"/>
          </w:tcPr>
          <w:p w14:paraId="09B77C6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7FA247A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92D050"/>
            <w:noWrap/>
            <w:vAlign w:val="bottom"/>
          </w:tcPr>
          <w:p w14:paraId="57FE91F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6EC7E5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auto" w:fill="auto"/>
            <w:noWrap/>
            <w:vAlign w:val="bottom"/>
          </w:tcPr>
          <w:p w14:paraId="410E4E7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8C1353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3941F9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B45791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4" w:type="dxa"/>
            <w:tcBorders>
              <w:top w:val="nil"/>
              <w:left w:val="nil"/>
              <w:bottom w:val="single" w:color="auto" w:sz="4" w:space="0"/>
              <w:right w:val="single" w:color="auto" w:sz="4" w:space="0"/>
            </w:tcBorders>
            <w:shd w:val="clear" w:color="auto" w:fill="auto"/>
            <w:noWrap/>
            <w:vAlign w:val="bottom"/>
          </w:tcPr>
          <w:p w14:paraId="4DD01A4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auto" w:fill="auto"/>
            <w:noWrap/>
            <w:vAlign w:val="bottom"/>
          </w:tcPr>
          <w:p w14:paraId="74CE52A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0ACBAF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0227C2B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5EF4C21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9869AC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61130FA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5940AC7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3" w:type="dxa"/>
            <w:tcBorders>
              <w:top w:val="nil"/>
              <w:left w:val="nil"/>
              <w:bottom w:val="single" w:color="auto" w:sz="4" w:space="0"/>
              <w:right w:val="single" w:color="auto" w:sz="4" w:space="0"/>
            </w:tcBorders>
            <w:shd w:val="clear" w:color="auto" w:fill="auto"/>
            <w:noWrap/>
            <w:vAlign w:val="bottom"/>
          </w:tcPr>
          <w:p w14:paraId="3E41CDE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3D8B085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59047E7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1E5A3FB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72AB56B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7006B2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0151050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409E671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32" w:type="dxa"/>
            <w:tcBorders>
              <w:top w:val="nil"/>
              <w:left w:val="nil"/>
              <w:bottom w:val="single" w:color="auto" w:sz="4" w:space="0"/>
              <w:right w:val="single" w:color="auto" w:sz="4" w:space="0"/>
            </w:tcBorders>
            <w:shd w:val="clear" w:color="auto" w:fill="auto"/>
            <w:noWrap/>
            <w:vAlign w:val="bottom"/>
          </w:tcPr>
          <w:p w14:paraId="7B1DBDF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r>
      <w:tr w14:paraId="20C95D84">
        <w:tblPrEx>
          <w:tblCellMar>
            <w:top w:w="0" w:type="dxa"/>
            <w:left w:w="70" w:type="dxa"/>
            <w:bottom w:w="0" w:type="dxa"/>
            <w:right w:w="70" w:type="dxa"/>
          </w:tblCellMar>
        </w:tblPrEx>
        <w:trPr>
          <w:trHeight w:val="324" w:hRule="atLeast"/>
        </w:trPr>
        <w:tc>
          <w:tcPr>
            <w:tcW w:w="1887" w:type="dxa"/>
            <w:tcBorders>
              <w:top w:val="nil"/>
              <w:left w:val="single" w:color="auto" w:sz="4" w:space="0"/>
              <w:bottom w:val="single" w:color="auto" w:sz="4" w:space="0"/>
              <w:right w:val="single" w:color="auto" w:sz="4" w:space="0"/>
            </w:tcBorders>
            <w:shd w:val="clear" w:color="auto" w:fill="auto"/>
            <w:vAlign w:val="bottom"/>
          </w:tcPr>
          <w:p w14:paraId="06A98BC3">
            <w:pPr>
              <w:spacing w:after="0" w:line="240" w:lineRule="auto"/>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3. Charlas con profesores para apartar el espacio</w:t>
            </w:r>
          </w:p>
        </w:tc>
        <w:tc>
          <w:tcPr>
            <w:tcW w:w="269" w:type="dxa"/>
            <w:tcBorders>
              <w:top w:val="nil"/>
              <w:left w:val="nil"/>
              <w:bottom w:val="single" w:color="auto" w:sz="4" w:space="0"/>
              <w:right w:val="single" w:color="auto" w:sz="4" w:space="0"/>
            </w:tcBorders>
            <w:shd w:val="clear" w:color="000000" w:fill="FF0000"/>
            <w:noWrap/>
            <w:vAlign w:val="bottom"/>
          </w:tcPr>
          <w:p w14:paraId="2A3C2FD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6C4DA31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213B031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32F4B5A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02CCE38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5C84DEF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6FECE89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0EE74FC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18E8AD8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10DA2AD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6463CA9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4" w:type="dxa"/>
            <w:tcBorders>
              <w:top w:val="nil"/>
              <w:left w:val="nil"/>
              <w:bottom w:val="single" w:color="auto" w:sz="4" w:space="0"/>
              <w:right w:val="single" w:color="auto" w:sz="4" w:space="0"/>
            </w:tcBorders>
            <w:shd w:val="clear" w:color="000000" w:fill="92D050"/>
            <w:noWrap/>
            <w:vAlign w:val="bottom"/>
          </w:tcPr>
          <w:p w14:paraId="27BE3F9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auto" w:fill="auto"/>
            <w:noWrap/>
            <w:vAlign w:val="bottom"/>
          </w:tcPr>
          <w:p w14:paraId="5AAF18D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0A61D4D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3F8E5EC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5874263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5FF03D0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491DB03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6FC2F95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3" w:type="dxa"/>
            <w:tcBorders>
              <w:top w:val="nil"/>
              <w:left w:val="nil"/>
              <w:bottom w:val="single" w:color="auto" w:sz="4" w:space="0"/>
              <w:right w:val="single" w:color="auto" w:sz="4" w:space="0"/>
            </w:tcBorders>
            <w:shd w:val="clear" w:color="auto" w:fill="auto"/>
            <w:noWrap/>
            <w:vAlign w:val="bottom"/>
          </w:tcPr>
          <w:p w14:paraId="64B8E20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1207028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552C55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3ABD80D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455FAC9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801585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483439E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0F8E073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32" w:type="dxa"/>
            <w:tcBorders>
              <w:top w:val="nil"/>
              <w:left w:val="nil"/>
              <w:bottom w:val="single" w:color="auto" w:sz="4" w:space="0"/>
              <w:right w:val="single" w:color="auto" w:sz="4" w:space="0"/>
            </w:tcBorders>
            <w:shd w:val="clear" w:color="auto" w:fill="auto"/>
            <w:noWrap/>
            <w:vAlign w:val="bottom"/>
          </w:tcPr>
          <w:p w14:paraId="106B74C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r>
      <w:tr w14:paraId="3A19A414">
        <w:tblPrEx>
          <w:tblCellMar>
            <w:top w:w="0" w:type="dxa"/>
            <w:left w:w="70" w:type="dxa"/>
            <w:bottom w:w="0" w:type="dxa"/>
            <w:right w:w="70" w:type="dxa"/>
          </w:tblCellMar>
        </w:tblPrEx>
        <w:trPr>
          <w:trHeight w:val="162" w:hRule="atLeast"/>
        </w:trPr>
        <w:tc>
          <w:tcPr>
            <w:tcW w:w="1887" w:type="dxa"/>
            <w:tcBorders>
              <w:top w:val="nil"/>
              <w:left w:val="single" w:color="auto" w:sz="4" w:space="0"/>
              <w:bottom w:val="single" w:color="auto" w:sz="4" w:space="0"/>
              <w:right w:val="single" w:color="auto" w:sz="4" w:space="0"/>
            </w:tcBorders>
            <w:shd w:val="clear" w:color="auto" w:fill="auto"/>
            <w:vAlign w:val="bottom"/>
          </w:tcPr>
          <w:p w14:paraId="22F95126">
            <w:pPr>
              <w:spacing w:after="0" w:line="240" w:lineRule="auto"/>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4. Clases teóricas</w:t>
            </w:r>
          </w:p>
        </w:tc>
        <w:tc>
          <w:tcPr>
            <w:tcW w:w="269" w:type="dxa"/>
            <w:tcBorders>
              <w:top w:val="nil"/>
              <w:left w:val="nil"/>
              <w:bottom w:val="single" w:color="auto" w:sz="4" w:space="0"/>
              <w:right w:val="single" w:color="auto" w:sz="4" w:space="0"/>
            </w:tcBorders>
            <w:shd w:val="clear" w:color="000000" w:fill="FF0000"/>
            <w:noWrap/>
            <w:vAlign w:val="bottom"/>
          </w:tcPr>
          <w:p w14:paraId="6658866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4F5D177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529D3EF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7CB01F2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4E18D2A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03ACE1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59B83DF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470EC42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7423C07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696A560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75E9889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4" w:type="dxa"/>
            <w:tcBorders>
              <w:top w:val="nil"/>
              <w:left w:val="nil"/>
              <w:bottom w:val="single" w:color="auto" w:sz="4" w:space="0"/>
              <w:right w:val="single" w:color="auto" w:sz="4" w:space="0"/>
            </w:tcBorders>
            <w:shd w:val="clear" w:color="000000" w:fill="FF0000"/>
            <w:noWrap/>
            <w:vAlign w:val="bottom"/>
          </w:tcPr>
          <w:p w14:paraId="7752C27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7A92ECD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1ABAC42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92D050"/>
            <w:noWrap/>
            <w:vAlign w:val="bottom"/>
          </w:tcPr>
          <w:p w14:paraId="5A9B2A0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7B142E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F63CDE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7C1751A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7BF3D2A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3" w:type="dxa"/>
            <w:tcBorders>
              <w:top w:val="nil"/>
              <w:left w:val="nil"/>
              <w:bottom w:val="single" w:color="auto" w:sz="4" w:space="0"/>
              <w:right w:val="single" w:color="auto" w:sz="4" w:space="0"/>
            </w:tcBorders>
            <w:shd w:val="clear" w:color="auto" w:fill="auto"/>
            <w:noWrap/>
            <w:vAlign w:val="bottom"/>
          </w:tcPr>
          <w:p w14:paraId="6DE34A2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4466407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A511A6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323BFE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2FD452B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085D778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15E19D4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3806FD3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32" w:type="dxa"/>
            <w:tcBorders>
              <w:top w:val="nil"/>
              <w:left w:val="nil"/>
              <w:bottom w:val="single" w:color="auto" w:sz="4" w:space="0"/>
              <w:right w:val="single" w:color="auto" w:sz="4" w:space="0"/>
            </w:tcBorders>
            <w:shd w:val="clear" w:color="auto" w:fill="auto"/>
            <w:noWrap/>
            <w:vAlign w:val="bottom"/>
          </w:tcPr>
          <w:p w14:paraId="51E58A0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r>
      <w:tr w14:paraId="149EDD8C">
        <w:tblPrEx>
          <w:tblCellMar>
            <w:top w:w="0" w:type="dxa"/>
            <w:left w:w="70" w:type="dxa"/>
            <w:bottom w:w="0" w:type="dxa"/>
            <w:right w:w="70" w:type="dxa"/>
          </w:tblCellMar>
        </w:tblPrEx>
        <w:trPr>
          <w:trHeight w:val="162" w:hRule="atLeast"/>
        </w:trPr>
        <w:tc>
          <w:tcPr>
            <w:tcW w:w="1887" w:type="dxa"/>
            <w:tcBorders>
              <w:top w:val="nil"/>
              <w:left w:val="single" w:color="auto" w:sz="4" w:space="0"/>
              <w:bottom w:val="single" w:color="auto" w:sz="4" w:space="0"/>
              <w:right w:val="single" w:color="auto" w:sz="4" w:space="0"/>
            </w:tcBorders>
            <w:shd w:val="clear" w:color="auto" w:fill="auto"/>
            <w:vAlign w:val="bottom"/>
          </w:tcPr>
          <w:p w14:paraId="5A7E2241">
            <w:pPr>
              <w:spacing w:after="0" w:line="240" w:lineRule="auto"/>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5. Clases prácticas</w:t>
            </w:r>
          </w:p>
        </w:tc>
        <w:tc>
          <w:tcPr>
            <w:tcW w:w="269" w:type="dxa"/>
            <w:tcBorders>
              <w:top w:val="nil"/>
              <w:left w:val="nil"/>
              <w:bottom w:val="single" w:color="auto" w:sz="4" w:space="0"/>
              <w:right w:val="single" w:color="auto" w:sz="4" w:space="0"/>
            </w:tcBorders>
            <w:shd w:val="clear" w:color="000000" w:fill="FF0000"/>
            <w:noWrap/>
            <w:vAlign w:val="bottom"/>
          </w:tcPr>
          <w:p w14:paraId="62EFF8C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49AE953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7993C2E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49CD3CA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5C5EA26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73514B4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C14100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2304C09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5567AFB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78D8AF0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1226EDE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4" w:type="dxa"/>
            <w:tcBorders>
              <w:top w:val="nil"/>
              <w:left w:val="nil"/>
              <w:bottom w:val="single" w:color="auto" w:sz="4" w:space="0"/>
              <w:right w:val="single" w:color="auto" w:sz="4" w:space="0"/>
            </w:tcBorders>
            <w:shd w:val="clear" w:color="000000" w:fill="FF0000"/>
            <w:noWrap/>
            <w:vAlign w:val="bottom"/>
          </w:tcPr>
          <w:p w14:paraId="53F9196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480E24F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4F779B3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4C61465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40F247B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92D050"/>
            <w:noWrap/>
            <w:vAlign w:val="bottom"/>
          </w:tcPr>
          <w:p w14:paraId="7C02272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2540D58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66CD987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3" w:type="dxa"/>
            <w:tcBorders>
              <w:top w:val="nil"/>
              <w:left w:val="nil"/>
              <w:bottom w:val="single" w:color="auto" w:sz="4" w:space="0"/>
              <w:right w:val="single" w:color="auto" w:sz="4" w:space="0"/>
            </w:tcBorders>
            <w:shd w:val="clear" w:color="auto" w:fill="auto"/>
            <w:noWrap/>
            <w:vAlign w:val="bottom"/>
          </w:tcPr>
          <w:p w14:paraId="457AF57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04194F7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F238AF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7F0537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6452DB7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89FE10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1F88240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63F6BA6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32" w:type="dxa"/>
            <w:tcBorders>
              <w:top w:val="nil"/>
              <w:left w:val="nil"/>
              <w:bottom w:val="single" w:color="auto" w:sz="4" w:space="0"/>
              <w:right w:val="single" w:color="auto" w:sz="4" w:space="0"/>
            </w:tcBorders>
            <w:shd w:val="clear" w:color="auto" w:fill="auto"/>
            <w:noWrap/>
            <w:vAlign w:val="bottom"/>
          </w:tcPr>
          <w:p w14:paraId="05EB3D9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r>
      <w:tr w14:paraId="249DD308">
        <w:tblPrEx>
          <w:tblCellMar>
            <w:top w:w="0" w:type="dxa"/>
            <w:left w:w="70" w:type="dxa"/>
            <w:bottom w:w="0" w:type="dxa"/>
            <w:right w:w="70" w:type="dxa"/>
          </w:tblCellMar>
        </w:tblPrEx>
        <w:trPr>
          <w:trHeight w:val="162" w:hRule="atLeast"/>
        </w:trPr>
        <w:tc>
          <w:tcPr>
            <w:tcW w:w="1887" w:type="dxa"/>
            <w:tcBorders>
              <w:top w:val="nil"/>
              <w:left w:val="single" w:color="auto" w:sz="4" w:space="0"/>
              <w:bottom w:val="single" w:color="auto" w:sz="4" w:space="0"/>
              <w:right w:val="single" w:color="auto" w:sz="4" w:space="0"/>
            </w:tcBorders>
            <w:shd w:val="clear" w:color="auto" w:fill="auto"/>
            <w:vAlign w:val="bottom"/>
          </w:tcPr>
          <w:p w14:paraId="14346DC7">
            <w:pPr>
              <w:spacing w:after="0" w:line="240" w:lineRule="auto"/>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6. Realización página web</w:t>
            </w:r>
          </w:p>
        </w:tc>
        <w:tc>
          <w:tcPr>
            <w:tcW w:w="269" w:type="dxa"/>
            <w:tcBorders>
              <w:top w:val="nil"/>
              <w:left w:val="nil"/>
              <w:bottom w:val="single" w:color="auto" w:sz="4" w:space="0"/>
              <w:right w:val="single" w:color="auto" w:sz="4" w:space="0"/>
            </w:tcBorders>
            <w:shd w:val="clear" w:color="000000" w:fill="FFFF00"/>
            <w:noWrap/>
            <w:vAlign w:val="bottom"/>
          </w:tcPr>
          <w:p w14:paraId="5B8D6A0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6BAF1C1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2EF13D0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FF00"/>
            <w:noWrap/>
            <w:vAlign w:val="bottom"/>
          </w:tcPr>
          <w:p w14:paraId="7B1E37A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2BF86CB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92D050"/>
            <w:noWrap/>
            <w:vAlign w:val="bottom"/>
          </w:tcPr>
          <w:p w14:paraId="22D843C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34B983A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auto" w:fill="auto"/>
            <w:noWrap/>
            <w:vAlign w:val="bottom"/>
          </w:tcPr>
          <w:p w14:paraId="6DC1403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C981A9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0C6873F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1622DC5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4" w:type="dxa"/>
            <w:tcBorders>
              <w:top w:val="nil"/>
              <w:left w:val="nil"/>
              <w:bottom w:val="single" w:color="auto" w:sz="4" w:space="0"/>
              <w:right w:val="single" w:color="auto" w:sz="4" w:space="0"/>
            </w:tcBorders>
            <w:shd w:val="clear" w:color="auto" w:fill="auto"/>
            <w:noWrap/>
            <w:vAlign w:val="bottom"/>
          </w:tcPr>
          <w:p w14:paraId="594B0A6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auto" w:fill="auto"/>
            <w:noWrap/>
            <w:vAlign w:val="bottom"/>
          </w:tcPr>
          <w:p w14:paraId="2FBCD7E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EA2BE2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5EC00C7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2D83978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00ECCB4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24C9A72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auto" w:fill="auto"/>
            <w:noWrap/>
            <w:vAlign w:val="bottom"/>
          </w:tcPr>
          <w:p w14:paraId="3098455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3" w:type="dxa"/>
            <w:tcBorders>
              <w:top w:val="nil"/>
              <w:left w:val="nil"/>
              <w:bottom w:val="single" w:color="auto" w:sz="4" w:space="0"/>
              <w:right w:val="single" w:color="auto" w:sz="4" w:space="0"/>
            </w:tcBorders>
            <w:shd w:val="clear" w:color="auto" w:fill="auto"/>
            <w:noWrap/>
            <w:vAlign w:val="bottom"/>
          </w:tcPr>
          <w:p w14:paraId="2491F80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745A3F3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486E351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00BFD87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auto" w:fill="auto"/>
            <w:noWrap/>
            <w:vAlign w:val="bottom"/>
          </w:tcPr>
          <w:p w14:paraId="5C0E879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auto" w:fill="auto"/>
            <w:noWrap/>
            <w:vAlign w:val="bottom"/>
          </w:tcPr>
          <w:p w14:paraId="69DED60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67326EF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4D54F8AE">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32" w:type="dxa"/>
            <w:tcBorders>
              <w:top w:val="nil"/>
              <w:left w:val="nil"/>
              <w:bottom w:val="single" w:color="auto" w:sz="4" w:space="0"/>
              <w:right w:val="single" w:color="auto" w:sz="4" w:space="0"/>
            </w:tcBorders>
            <w:shd w:val="clear" w:color="auto" w:fill="auto"/>
            <w:noWrap/>
            <w:vAlign w:val="bottom"/>
          </w:tcPr>
          <w:p w14:paraId="6D43008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r>
      <w:tr w14:paraId="5D171141">
        <w:tblPrEx>
          <w:tblCellMar>
            <w:top w:w="0" w:type="dxa"/>
            <w:left w:w="70" w:type="dxa"/>
            <w:bottom w:w="0" w:type="dxa"/>
            <w:right w:w="70" w:type="dxa"/>
          </w:tblCellMar>
        </w:tblPrEx>
        <w:trPr>
          <w:trHeight w:val="324" w:hRule="atLeast"/>
        </w:trPr>
        <w:tc>
          <w:tcPr>
            <w:tcW w:w="1887" w:type="dxa"/>
            <w:tcBorders>
              <w:top w:val="nil"/>
              <w:left w:val="single" w:color="auto" w:sz="4" w:space="0"/>
              <w:bottom w:val="single" w:color="auto" w:sz="4" w:space="0"/>
              <w:right w:val="single" w:color="auto" w:sz="4" w:space="0"/>
            </w:tcBorders>
            <w:shd w:val="clear" w:color="auto" w:fill="auto"/>
            <w:vAlign w:val="bottom"/>
          </w:tcPr>
          <w:p w14:paraId="5B04A9CB">
            <w:pPr>
              <w:spacing w:after="0" w:line="240" w:lineRule="auto"/>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7. Realización solución tecnológica</w:t>
            </w:r>
          </w:p>
        </w:tc>
        <w:tc>
          <w:tcPr>
            <w:tcW w:w="269" w:type="dxa"/>
            <w:tcBorders>
              <w:top w:val="nil"/>
              <w:left w:val="nil"/>
              <w:bottom w:val="single" w:color="auto" w:sz="4" w:space="0"/>
              <w:right w:val="single" w:color="auto" w:sz="4" w:space="0"/>
            </w:tcBorders>
            <w:shd w:val="clear" w:color="000000" w:fill="FF0000"/>
            <w:noWrap/>
            <w:vAlign w:val="bottom"/>
          </w:tcPr>
          <w:p w14:paraId="59B74B1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09F71BB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0DACC8E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4B5C925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ED2D03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B35B66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7A7E7E5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796D00A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794479B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4C57632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7A71E65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4" w:type="dxa"/>
            <w:tcBorders>
              <w:top w:val="nil"/>
              <w:left w:val="nil"/>
              <w:bottom w:val="single" w:color="auto" w:sz="4" w:space="0"/>
              <w:right w:val="single" w:color="auto" w:sz="4" w:space="0"/>
            </w:tcBorders>
            <w:shd w:val="clear" w:color="000000" w:fill="FFFF00"/>
            <w:noWrap/>
            <w:vAlign w:val="bottom"/>
          </w:tcPr>
          <w:p w14:paraId="78603C84">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FF00"/>
            <w:noWrap/>
            <w:vAlign w:val="bottom"/>
          </w:tcPr>
          <w:p w14:paraId="15F8A34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3E2F419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17BED2B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680C921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502FDAF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000000" w:fill="FFFF00"/>
            <w:noWrap/>
            <w:vAlign w:val="bottom"/>
          </w:tcPr>
          <w:p w14:paraId="0B4274B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000000" w:fill="FFFF00"/>
            <w:noWrap/>
            <w:vAlign w:val="bottom"/>
          </w:tcPr>
          <w:p w14:paraId="332A9A9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3" w:type="dxa"/>
            <w:tcBorders>
              <w:top w:val="nil"/>
              <w:left w:val="nil"/>
              <w:bottom w:val="single" w:color="auto" w:sz="4" w:space="0"/>
              <w:right w:val="single" w:color="auto" w:sz="4" w:space="0"/>
            </w:tcBorders>
            <w:shd w:val="clear" w:color="000000" w:fill="FFFF00"/>
            <w:noWrap/>
            <w:vAlign w:val="bottom"/>
          </w:tcPr>
          <w:p w14:paraId="4833998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000000" w:fill="FFFF00"/>
            <w:noWrap/>
            <w:vAlign w:val="bottom"/>
          </w:tcPr>
          <w:p w14:paraId="6B84491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16DC08D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24C68CA8">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000000" w:fill="FFFF00"/>
            <w:noWrap/>
            <w:vAlign w:val="bottom"/>
          </w:tcPr>
          <w:p w14:paraId="02BD87E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FF00"/>
            <w:noWrap/>
            <w:vAlign w:val="bottom"/>
          </w:tcPr>
          <w:p w14:paraId="3A6EA9B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000000" w:fill="92D050"/>
            <w:noWrap/>
            <w:vAlign w:val="bottom"/>
          </w:tcPr>
          <w:p w14:paraId="10011DB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auto" w:fill="auto"/>
            <w:noWrap/>
            <w:vAlign w:val="bottom"/>
          </w:tcPr>
          <w:p w14:paraId="1774464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32" w:type="dxa"/>
            <w:tcBorders>
              <w:top w:val="nil"/>
              <w:left w:val="nil"/>
              <w:bottom w:val="single" w:color="auto" w:sz="4" w:space="0"/>
              <w:right w:val="single" w:color="auto" w:sz="4" w:space="0"/>
            </w:tcBorders>
            <w:shd w:val="clear" w:color="auto" w:fill="auto"/>
            <w:noWrap/>
            <w:vAlign w:val="bottom"/>
          </w:tcPr>
          <w:p w14:paraId="60FA197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r>
      <w:tr w14:paraId="572249DC">
        <w:tblPrEx>
          <w:tblCellMar>
            <w:top w:w="0" w:type="dxa"/>
            <w:left w:w="70" w:type="dxa"/>
            <w:bottom w:w="0" w:type="dxa"/>
            <w:right w:w="70" w:type="dxa"/>
          </w:tblCellMar>
        </w:tblPrEx>
        <w:trPr>
          <w:trHeight w:val="111" w:hRule="atLeast"/>
        </w:trPr>
        <w:tc>
          <w:tcPr>
            <w:tcW w:w="1887" w:type="dxa"/>
            <w:tcBorders>
              <w:top w:val="nil"/>
              <w:left w:val="single" w:color="auto" w:sz="4" w:space="0"/>
              <w:bottom w:val="single" w:color="auto" w:sz="4" w:space="0"/>
              <w:right w:val="single" w:color="auto" w:sz="4" w:space="0"/>
            </w:tcBorders>
            <w:shd w:val="clear" w:color="auto" w:fill="auto"/>
            <w:vAlign w:val="bottom"/>
          </w:tcPr>
          <w:p w14:paraId="78F6EE64">
            <w:pPr>
              <w:spacing w:after="0" w:line="240" w:lineRule="auto"/>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8. Sustentación</w:t>
            </w:r>
          </w:p>
        </w:tc>
        <w:tc>
          <w:tcPr>
            <w:tcW w:w="269" w:type="dxa"/>
            <w:tcBorders>
              <w:top w:val="nil"/>
              <w:left w:val="nil"/>
              <w:bottom w:val="single" w:color="auto" w:sz="4" w:space="0"/>
              <w:right w:val="single" w:color="auto" w:sz="4" w:space="0"/>
            </w:tcBorders>
            <w:shd w:val="clear" w:color="000000" w:fill="FF0000"/>
            <w:noWrap/>
            <w:vAlign w:val="bottom"/>
          </w:tcPr>
          <w:p w14:paraId="73F4277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59EC00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1FBD787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0EA1D70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CA69F2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49D22AA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EA81855">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04173F70">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1EACEDD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4B49541C">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7BFB161A">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4" w:type="dxa"/>
            <w:tcBorders>
              <w:top w:val="nil"/>
              <w:left w:val="nil"/>
              <w:bottom w:val="single" w:color="auto" w:sz="4" w:space="0"/>
              <w:right w:val="single" w:color="auto" w:sz="4" w:space="0"/>
            </w:tcBorders>
            <w:shd w:val="clear" w:color="000000" w:fill="FF0000"/>
            <w:noWrap/>
            <w:vAlign w:val="bottom"/>
          </w:tcPr>
          <w:p w14:paraId="066A92B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1" w:type="dxa"/>
            <w:tcBorders>
              <w:top w:val="nil"/>
              <w:left w:val="nil"/>
              <w:bottom w:val="single" w:color="auto" w:sz="4" w:space="0"/>
              <w:right w:val="single" w:color="auto" w:sz="4" w:space="0"/>
            </w:tcBorders>
            <w:shd w:val="clear" w:color="000000" w:fill="FF0000"/>
            <w:noWrap/>
            <w:vAlign w:val="bottom"/>
          </w:tcPr>
          <w:p w14:paraId="443A5B4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25B37D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2ED4EC1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6EFE2CA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27408C79">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000000" w:fill="FF0000"/>
            <w:noWrap/>
            <w:vAlign w:val="bottom"/>
          </w:tcPr>
          <w:p w14:paraId="302EB06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1" w:type="dxa"/>
            <w:tcBorders>
              <w:top w:val="nil"/>
              <w:left w:val="nil"/>
              <w:bottom w:val="single" w:color="auto" w:sz="4" w:space="0"/>
              <w:right w:val="single" w:color="auto" w:sz="4" w:space="0"/>
            </w:tcBorders>
            <w:shd w:val="clear" w:color="000000" w:fill="FF0000"/>
            <w:noWrap/>
            <w:vAlign w:val="bottom"/>
          </w:tcPr>
          <w:p w14:paraId="14CE42B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43" w:type="dxa"/>
            <w:tcBorders>
              <w:top w:val="nil"/>
              <w:left w:val="nil"/>
              <w:bottom w:val="single" w:color="auto" w:sz="4" w:space="0"/>
              <w:right w:val="single" w:color="auto" w:sz="4" w:space="0"/>
            </w:tcBorders>
            <w:shd w:val="clear" w:color="000000" w:fill="FF0000"/>
            <w:noWrap/>
            <w:vAlign w:val="bottom"/>
          </w:tcPr>
          <w:p w14:paraId="3B3148D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000000" w:fill="FF0000"/>
            <w:noWrap/>
            <w:vAlign w:val="bottom"/>
          </w:tcPr>
          <w:p w14:paraId="3EB6630B">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54697BF2">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3AF68936">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70" w:type="dxa"/>
            <w:tcBorders>
              <w:top w:val="nil"/>
              <w:left w:val="nil"/>
              <w:bottom w:val="single" w:color="auto" w:sz="4" w:space="0"/>
              <w:right w:val="single" w:color="auto" w:sz="4" w:space="0"/>
            </w:tcBorders>
            <w:shd w:val="clear" w:color="000000" w:fill="FF0000"/>
            <w:noWrap/>
            <w:vAlign w:val="bottom"/>
          </w:tcPr>
          <w:p w14:paraId="37DBFD01">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269" w:type="dxa"/>
            <w:tcBorders>
              <w:top w:val="nil"/>
              <w:left w:val="nil"/>
              <w:bottom w:val="single" w:color="auto" w:sz="4" w:space="0"/>
              <w:right w:val="single" w:color="auto" w:sz="4" w:space="0"/>
            </w:tcBorders>
            <w:shd w:val="clear" w:color="000000" w:fill="FF0000"/>
            <w:noWrap/>
            <w:vAlign w:val="bottom"/>
          </w:tcPr>
          <w:p w14:paraId="1ED86943">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000000" w:fill="FF0000"/>
            <w:noWrap/>
            <w:vAlign w:val="bottom"/>
          </w:tcPr>
          <w:p w14:paraId="0ACAE9ED">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28" w:type="dxa"/>
            <w:tcBorders>
              <w:top w:val="nil"/>
              <w:left w:val="nil"/>
              <w:bottom w:val="single" w:color="auto" w:sz="4" w:space="0"/>
              <w:right w:val="single" w:color="auto" w:sz="4" w:space="0"/>
            </w:tcBorders>
            <w:shd w:val="clear" w:color="000000" w:fill="FFFF00"/>
            <w:noWrap/>
            <w:vAlign w:val="bottom"/>
          </w:tcPr>
          <w:p w14:paraId="5B70511F">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c>
          <w:tcPr>
            <w:tcW w:w="332" w:type="dxa"/>
            <w:tcBorders>
              <w:top w:val="nil"/>
              <w:left w:val="nil"/>
              <w:bottom w:val="single" w:color="auto" w:sz="4" w:space="0"/>
              <w:right w:val="single" w:color="auto" w:sz="4" w:space="0"/>
            </w:tcBorders>
            <w:shd w:val="clear" w:color="auto" w:fill="auto"/>
            <w:noWrap/>
            <w:vAlign w:val="bottom"/>
          </w:tcPr>
          <w:p w14:paraId="4D0A7417">
            <w:pPr>
              <w:spacing w:after="0" w:line="240" w:lineRule="auto"/>
              <w:rPr>
                <w:rFonts w:ascii="Arial" w:hAnsi="Arial" w:eastAsia="Times New Roman" w:cs="Arial"/>
                <w:color w:val="000000"/>
                <w:sz w:val="13"/>
                <w:lang w:eastAsia="es-CO"/>
              </w:rPr>
            </w:pPr>
            <w:r>
              <w:rPr>
                <w:rFonts w:ascii="Arial" w:hAnsi="Arial" w:eastAsia="Times New Roman" w:cs="Arial"/>
                <w:color w:val="000000"/>
                <w:sz w:val="13"/>
                <w:lang w:eastAsia="es-CO"/>
              </w:rPr>
              <w:t> </w:t>
            </w:r>
          </w:p>
        </w:tc>
      </w:tr>
    </w:tbl>
    <w:p w14:paraId="66850C79">
      <w:pPr>
        <w:rPr>
          <w:lang w:eastAsia="es-CO"/>
        </w:rPr>
      </w:pPr>
    </w:p>
    <w:p w14:paraId="0F308DC7">
      <w:pPr>
        <w:pStyle w:val="3"/>
        <w:rPr>
          <w:rFonts w:ascii="Times New Roman" w:hAnsi="Times New Roman" w:cs="Times New Roman"/>
          <w:b/>
          <w:color w:val="000000" w:themeColor="text1"/>
          <w:sz w:val="24"/>
          <w:lang w:eastAsia="es-CO"/>
          <w14:textFill>
            <w14:solidFill>
              <w14:schemeClr w14:val="tx1"/>
            </w14:solidFill>
          </w14:textFill>
        </w:rPr>
      </w:pPr>
      <w:bookmarkStart w:id="21" w:name="_Toc30606"/>
      <w:r>
        <w:rPr>
          <w:rFonts w:ascii="Times New Roman" w:hAnsi="Times New Roman" w:cs="Times New Roman"/>
          <w:b/>
          <w:color w:val="000000" w:themeColor="text1"/>
          <w:sz w:val="24"/>
          <w:lang w:eastAsia="es-CO"/>
          <w14:textFill>
            <w14:solidFill>
              <w14:schemeClr w14:val="tx1"/>
            </w14:solidFill>
          </w14:textFill>
        </w:rPr>
        <w:t>4.1. Diseño de actividades</w:t>
      </w:r>
      <w:bookmarkEnd w:id="21"/>
    </w:p>
    <w:tbl>
      <w:tblPr>
        <w:tblStyle w:val="7"/>
        <w:tblW w:w="5045" w:type="dxa"/>
        <w:tblInd w:w="0" w:type="dxa"/>
        <w:tblLayout w:type="autofit"/>
        <w:tblCellMar>
          <w:top w:w="0" w:type="dxa"/>
          <w:left w:w="70" w:type="dxa"/>
          <w:bottom w:w="0" w:type="dxa"/>
          <w:right w:w="70" w:type="dxa"/>
        </w:tblCellMar>
      </w:tblPr>
      <w:tblGrid>
        <w:gridCol w:w="1433"/>
        <w:gridCol w:w="3612"/>
      </w:tblGrid>
      <w:tr w14:paraId="01AA06DC">
        <w:tblPrEx>
          <w:tblCellMar>
            <w:top w:w="0" w:type="dxa"/>
            <w:left w:w="70" w:type="dxa"/>
            <w:bottom w:w="0" w:type="dxa"/>
            <w:right w:w="70" w:type="dxa"/>
          </w:tblCellMar>
        </w:tblPrEx>
        <w:trPr>
          <w:trHeight w:val="284" w:hRule="atLeast"/>
        </w:trPr>
        <w:tc>
          <w:tcPr>
            <w:tcW w:w="1433" w:type="dxa"/>
            <w:tcBorders>
              <w:top w:val="single" w:color="auto" w:sz="4" w:space="0"/>
              <w:left w:val="single" w:color="auto" w:sz="4" w:space="0"/>
              <w:bottom w:val="single" w:color="auto" w:sz="4" w:space="0"/>
              <w:right w:val="single" w:color="auto" w:sz="4" w:space="0"/>
            </w:tcBorders>
            <w:shd w:val="clear" w:color="auto" w:fill="auto"/>
            <w:vAlign w:val="center"/>
          </w:tcPr>
          <w:p w14:paraId="13514681">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Nombre de la actividad</w:t>
            </w:r>
          </w:p>
        </w:tc>
        <w:tc>
          <w:tcPr>
            <w:tcW w:w="3612" w:type="dxa"/>
            <w:tcBorders>
              <w:top w:val="single" w:color="auto" w:sz="4" w:space="0"/>
              <w:left w:val="nil"/>
              <w:bottom w:val="single" w:color="auto" w:sz="4" w:space="0"/>
              <w:right w:val="single" w:color="auto" w:sz="4" w:space="0"/>
            </w:tcBorders>
            <w:shd w:val="clear" w:color="auto" w:fill="auto"/>
            <w:vAlign w:val="center"/>
          </w:tcPr>
          <w:p w14:paraId="427BB5B0">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Planteamiento cronograma</w:t>
            </w:r>
          </w:p>
        </w:tc>
      </w:tr>
      <w:tr w14:paraId="6E506DB5">
        <w:tblPrEx>
          <w:tblCellMar>
            <w:top w:w="0" w:type="dxa"/>
            <w:left w:w="70" w:type="dxa"/>
            <w:bottom w:w="0" w:type="dxa"/>
            <w:right w:w="70" w:type="dxa"/>
          </w:tblCellMar>
        </w:tblPrEx>
        <w:trPr>
          <w:trHeight w:val="310" w:hRule="atLeast"/>
        </w:trPr>
        <w:tc>
          <w:tcPr>
            <w:tcW w:w="1433" w:type="dxa"/>
            <w:tcBorders>
              <w:top w:val="nil"/>
              <w:left w:val="single" w:color="auto" w:sz="4" w:space="0"/>
              <w:bottom w:val="single" w:color="auto" w:sz="4" w:space="0"/>
              <w:right w:val="single" w:color="auto" w:sz="4" w:space="0"/>
            </w:tcBorders>
            <w:shd w:val="clear" w:color="auto" w:fill="auto"/>
            <w:vAlign w:val="center"/>
          </w:tcPr>
          <w:p w14:paraId="082BB21D">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Objetivo</w:t>
            </w:r>
          </w:p>
        </w:tc>
        <w:tc>
          <w:tcPr>
            <w:tcW w:w="3612" w:type="dxa"/>
            <w:tcBorders>
              <w:top w:val="nil"/>
              <w:left w:val="nil"/>
              <w:bottom w:val="single" w:color="auto" w:sz="4" w:space="0"/>
              <w:right w:val="single" w:color="auto" w:sz="4" w:space="0"/>
            </w:tcBorders>
            <w:shd w:val="clear" w:color="auto" w:fill="auto"/>
            <w:vAlign w:val="center"/>
          </w:tcPr>
          <w:p w14:paraId="04F39966">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Plantear las actividades necesarias para realizar nuestro proyecto</w:t>
            </w:r>
          </w:p>
        </w:tc>
      </w:tr>
      <w:tr w14:paraId="334F6B59">
        <w:tblPrEx>
          <w:tblCellMar>
            <w:top w:w="0" w:type="dxa"/>
            <w:left w:w="70" w:type="dxa"/>
            <w:bottom w:w="0" w:type="dxa"/>
            <w:right w:w="70" w:type="dxa"/>
          </w:tblCellMar>
        </w:tblPrEx>
        <w:trPr>
          <w:trHeight w:val="258" w:hRule="atLeast"/>
        </w:trPr>
        <w:tc>
          <w:tcPr>
            <w:tcW w:w="1433" w:type="dxa"/>
            <w:tcBorders>
              <w:top w:val="nil"/>
              <w:left w:val="single" w:color="auto" w:sz="4" w:space="0"/>
              <w:bottom w:val="single" w:color="auto" w:sz="4" w:space="0"/>
              <w:right w:val="single" w:color="auto" w:sz="4" w:space="0"/>
            </w:tcBorders>
            <w:shd w:val="clear" w:color="auto" w:fill="auto"/>
            <w:vAlign w:val="center"/>
          </w:tcPr>
          <w:p w14:paraId="2F3AB9AE">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Recursos</w:t>
            </w:r>
          </w:p>
        </w:tc>
        <w:tc>
          <w:tcPr>
            <w:tcW w:w="3612" w:type="dxa"/>
            <w:tcBorders>
              <w:top w:val="nil"/>
              <w:left w:val="nil"/>
              <w:bottom w:val="single" w:color="auto" w:sz="4" w:space="0"/>
              <w:right w:val="single" w:color="auto" w:sz="4" w:space="0"/>
            </w:tcBorders>
            <w:shd w:val="clear" w:color="auto" w:fill="auto"/>
            <w:noWrap/>
            <w:vAlign w:val="center"/>
          </w:tcPr>
          <w:p w14:paraId="533B0D7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Computador, cuaderno, conocimientos</w:t>
            </w:r>
          </w:p>
        </w:tc>
      </w:tr>
      <w:tr w14:paraId="5F2F5AA5">
        <w:tblPrEx>
          <w:tblCellMar>
            <w:top w:w="0" w:type="dxa"/>
            <w:left w:w="70" w:type="dxa"/>
            <w:bottom w:w="0" w:type="dxa"/>
            <w:right w:w="70" w:type="dxa"/>
          </w:tblCellMar>
        </w:tblPrEx>
        <w:trPr>
          <w:trHeight w:val="465" w:hRule="atLeast"/>
        </w:trPr>
        <w:tc>
          <w:tcPr>
            <w:tcW w:w="1433" w:type="dxa"/>
            <w:tcBorders>
              <w:top w:val="nil"/>
              <w:left w:val="single" w:color="auto" w:sz="4" w:space="0"/>
              <w:bottom w:val="single" w:color="auto" w:sz="4" w:space="0"/>
              <w:right w:val="single" w:color="auto" w:sz="4" w:space="0"/>
            </w:tcBorders>
            <w:shd w:val="clear" w:color="auto" w:fill="auto"/>
            <w:vAlign w:val="center"/>
          </w:tcPr>
          <w:p w14:paraId="1D82D368">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Descripción</w:t>
            </w:r>
          </w:p>
        </w:tc>
        <w:tc>
          <w:tcPr>
            <w:tcW w:w="3612" w:type="dxa"/>
            <w:tcBorders>
              <w:top w:val="nil"/>
              <w:left w:val="nil"/>
              <w:bottom w:val="single" w:color="auto" w:sz="4" w:space="0"/>
              <w:right w:val="single" w:color="auto" w:sz="4" w:space="0"/>
            </w:tcBorders>
            <w:shd w:val="clear" w:color="auto" w:fill="auto"/>
            <w:vAlign w:val="center"/>
          </w:tcPr>
          <w:p w14:paraId="72F4C812">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En esta actividad, planteamos todas las actividades relacionadas con el proyecto para poder lograr nuestros objetivos</w:t>
            </w:r>
          </w:p>
        </w:tc>
      </w:tr>
      <w:tr w14:paraId="1A27A39B">
        <w:tblPrEx>
          <w:tblCellMar>
            <w:top w:w="0" w:type="dxa"/>
            <w:left w:w="70" w:type="dxa"/>
            <w:bottom w:w="0" w:type="dxa"/>
            <w:right w:w="70" w:type="dxa"/>
          </w:tblCellMar>
        </w:tblPrEx>
        <w:trPr>
          <w:trHeight w:val="258" w:hRule="atLeast"/>
        </w:trPr>
        <w:tc>
          <w:tcPr>
            <w:tcW w:w="1433" w:type="dxa"/>
            <w:tcBorders>
              <w:top w:val="nil"/>
              <w:left w:val="single" w:color="auto" w:sz="4" w:space="0"/>
              <w:bottom w:val="single" w:color="auto" w:sz="4" w:space="0"/>
              <w:right w:val="single" w:color="auto" w:sz="4" w:space="0"/>
            </w:tcBorders>
            <w:shd w:val="clear" w:color="auto" w:fill="auto"/>
            <w:vAlign w:val="center"/>
          </w:tcPr>
          <w:p w14:paraId="6E1B327F">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Responsables</w:t>
            </w:r>
          </w:p>
        </w:tc>
        <w:tc>
          <w:tcPr>
            <w:tcW w:w="3612" w:type="dxa"/>
            <w:tcBorders>
              <w:top w:val="nil"/>
              <w:left w:val="nil"/>
              <w:bottom w:val="single" w:color="auto" w:sz="4" w:space="0"/>
              <w:right w:val="single" w:color="auto" w:sz="4" w:space="0"/>
            </w:tcBorders>
            <w:shd w:val="clear" w:color="auto" w:fill="auto"/>
            <w:noWrap/>
            <w:vAlign w:val="center"/>
          </w:tcPr>
          <w:p w14:paraId="1DC18A6A">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Esteban Figueroa/Leidy Narváez</w:t>
            </w:r>
          </w:p>
        </w:tc>
      </w:tr>
      <w:tr w14:paraId="63BA29C8">
        <w:tblPrEx>
          <w:tblCellMar>
            <w:top w:w="0" w:type="dxa"/>
            <w:left w:w="70" w:type="dxa"/>
            <w:bottom w:w="0" w:type="dxa"/>
            <w:right w:w="70" w:type="dxa"/>
          </w:tblCellMar>
        </w:tblPrEx>
        <w:trPr>
          <w:trHeight w:val="258" w:hRule="atLeast"/>
        </w:trPr>
        <w:tc>
          <w:tcPr>
            <w:tcW w:w="1433" w:type="dxa"/>
            <w:tcBorders>
              <w:top w:val="nil"/>
              <w:left w:val="single" w:color="auto" w:sz="4" w:space="0"/>
              <w:bottom w:val="single" w:color="auto" w:sz="4" w:space="0"/>
              <w:right w:val="single" w:color="auto" w:sz="4" w:space="0"/>
            </w:tcBorders>
            <w:shd w:val="clear" w:color="auto" w:fill="auto"/>
            <w:vAlign w:val="center"/>
          </w:tcPr>
          <w:p w14:paraId="48F4446B">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Tiempos</w:t>
            </w:r>
          </w:p>
        </w:tc>
        <w:tc>
          <w:tcPr>
            <w:tcW w:w="3612" w:type="dxa"/>
            <w:tcBorders>
              <w:top w:val="nil"/>
              <w:left w:val="nil"/>
              <w:bottom w:val="single" w:color="auto" w:sz="4" w:space="0"/>
              <w:right w:val="single" w:color="auto" w:sz="4" w:space="0"/>
            </w:tcBorders>
            <w:shd w:val="clear" w:color="auto" w:fill="auto"/>
            <w:noWrap/>
            <w:vAlign w:val="center"/>
          </w:tcPr>
          <w:p w14:paraId="1E011DD0">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1/2 Semana de mayo</w:t>
            </w:r>
          </w:p>
        </w:tc>
      </w:tr>
    </w:tbl>
    <w:tbl>
      <w:tblPr>
        <w:tblStyle w:val="7"/>
        <w:tblpPr w:leftFromText="141" w:rightFromText="141" w:vertAnchor="text" w:horzAnchor="page" w:tblpX="6736" w:tblpY="-1930"/>
        <w:tblW w:w="4923" w:type="dxa"/>
        <w:tblInd w:w="0" w:type="dxa"/>
        <w:tblLayout w:type="autofit"/>
        <w:tblCellMar>
          <w:top w:w="0" w:type="dxa"/>
          <w:left w:w="70" w:type="dxa"/>
          <w:bottom w:w="0" w:type="dxa"/>
          <w:right w:w="70" w:type="dxa"/>
        </w:tblCellMar>
      </w:tblPr>
      <w:tblGrid>
        <w:gridCol w:w="1398"/>
        <w:gridCol w:w="3525"/>
      </w:tblGrid>
      <w:tr w14:paraId="577D9EC8">
        <w:trPr>
          <w:trHeight w:val="296" w:hRule="atLeast"/>
        </w:trPr>
        <w:tc>
          <w:tcPr>
            <w:tcW w:w="1398" w:type="dxa"/>
            <w:tcBorders>
              <w:top w:val="single" w:color="auto" w:sz="4" w:space="0"/>
              <w:left w:val="single" w:color="auto" w:sz="4" w:space="0"/>
              <w:bottom w:val="single" w:color="auto" w:sz="4" w:space="0"/>
              <w:right w:val="single" w:color="auto" w:sz="4" w:space="0"/>
            </w:tcBorders>
            <w:shd w:val="clear" w:color="auto" w:fill="auto"/>
            <w:vAlign w:val="center"/>
          </w:tcPr>
          <w:p w14:paraId="19326D59">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Nombre de la actividad</w:t>
            </w:r>
          </w:p>
        </w:tc>
        <w:tc>
          <w:tcPr>
            <w:tcW w:w="3525" w:type="dxa"/>
            <w:tcBorders>
              <w:top w:val="single" w:color="auto" w:sz="4" w:space="0"/>
              <w:left w:val="nil"/>
              <w:bottom w:val="single" w:color="auto" w:sz="4" w:space="0"/>
              <w:right w:val="single" w:color="auto" w:sz="4" w:space="0"/>
            </w:tcBorders>
            <w:shd w:val="clear" w:color="auto" w:fill="auto"/>
            <w:vAlign w:val="center"/>
          </w:tcPr>
          <w:p w14:paraId="26CBA0A9">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Trabajo investigativo</w:t>
            </w:r>
          </w:p>
        </w:tc>
      </w:tr>
      <w:tr w14:paraId="03FF52C3">
        <w:tblPrEx>
          <w:tblCellMar>
            <w:top w:w="0" w:type="dxa"/>
            <w:left w:w="70" w:type="dxa"/>
            <w:bottom w:w="0" w:type="dxa"/>
            <w:right w:w="70" w:type="dxa"/>
          </w:tblCellMar>
        </w:tblPrEx>
        <w:trPr>
          <w:trHeight w:val="268" w:hRule="atLeast"/>
        </w:trPr>
        <w:tc>
          <w:tcPr>
            <w:tcW w:w="1398" w:type="dxa"/>
            <w:tcBorders>
              <w:top w:val="nil"/>
              <w:left w:val="single" w:color="auto" w:sz="4" w:space="0"/>
              <w:bottom w:val="single" w:color="auto" w:sz="4" w:space="0"/>
              <w:right w:val="single" w:color="auto" w:sz="4" w:space="0"/>
            </w:tcBorders>
            <w:shd w:val="clear" w:color="auto" w:fill="auto"/>
            <w:vAlign w:val="center"/>
          </w:tcPr>
          <w:p w14:paraId="7DC311D0">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Objetivo</w:t>
            </w:r>
          </w:p>
        </w:tc>
        <w:tc>
          <w:tcPr>
            <w:tcW w:w="3525" w:type="dxa"/>
            <w:tcBorders>
              <w:top w:val="nil"/>
              <w:left w:val="nil"/>
              <w:bottom w:val="single" w:color="auto" w:sz="4" w:space="0"/>
              <w:right w:val="single" w:color="auto" w:sz="4" w:space="0"/>
            </w:tcBorders>
            <w:shd w:val="clear" w:color="auto" w:fill="auto"/>
            <w:vAlign w:val="center"/>
          </w:tcPr>
          <w:p w14:paraId="730AF25B">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Tener realizada la tesis escolar</w:t>
            </w:r>
          </w:p>
        </w:tc>
      </w:tr>
      <w:tr w14:paraId="75189CF1">
        <w:tblPrEx>
          <w:tblCellMar>
            <w:top w:w="0" w:type="dxa"/>
            <w:left w:w="70" w:type="dxa"/>
            <w:bottom w:w="0" w:type="dxa"/>
            <w:right w:w="70" w:type="dxa"/>
          </w:tblCellMar>
        </w:tblPrEx>
        <w:trPr>
          <w:trHeight w:val="268" w:hRule="atLeast"/>
        </w:trPr>
        <w:tc>
          <w:tcPr>
            <w:tcW w:w="1398" w:type="dxa"/>
            <w:tcBorders>
              <w:top w:val="nil"/>
              <w:left w:val="single" w:color="auto" w:sz="4" w:space="0"/>
              <w:bottom w:val="single" w:color="auto" w:sz="4" w:space="0"/>
              <w:right w:val="single" w:color="auto" w:sz="4" w:space="0"/>
            </w:tcBorders>
            <w:shd w:val="clear" w:color="auto" w:fill="auto"/>
            <w:vAlign w:val="center"/>
          </w:tcPr>
          <w:p w14:paraId="2591D625">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Recursos</w:t>
            </w:r>
          </w:p>
        </w:tc>
        <w:tc>
          <w:tcPr>
            <w:tcW w:w="3525" w:type="dxa"/>
            <w:tcBorders>
              <w:top w:val="nil"/>
              <w:left w:val="nil"/>
              <w:bottom w:val="single" w:color="auto" w:sz="4" w:space="0"/>
              <w:right w:val="single" w:color="auto" w:sz="4" w:space="0"/>
            </w:tcBorders>
            <w:shd w:val="clear" w:color="auto" w:fill="auto"/>
            <w:noWrap/>
            <w:vAlign w:val="center"/>
          </w:tcPr>
          <w:p w14:paraId="0EE697C0">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Computador, cuaderno, conocimiento</w:t>
            </w:r>
          </w:p>
        </w:tc>
      </w:tr>
      <w:tr w14:paraId="203D1A51">
        <w:tblPrEx>
          <w:tblCellMar>
            <w:top w:w="0" w:type="dxa"/>
            <w:left w:w="70" w:type="dxa"/>
            <w:bottom w:w="0" w:type="dxa"/>
            <w:right w:w="70" w:type="dxa"/>
          </w:tblCellMar>
        </w:tblPrEx>
        <w:trPr>
          <w:trHeight w:val="485" w:hRule="atLeast"/>
        </w:trPr>
        <w:tc>
          <w:tcPr>
            <w:tcW w:w="1398" w:type="dxa"/>
            <w:tcBorders>
              <w:top w:val="nil"/>
              <w:left w:val="single" w:color="auto" w:sz="4" w:space="0"/>
              <w:bottom w:val="single" w:color="auto" w:sz="4" w:space="0"/>
              <w:right w:val="single" w:color="auto" w:sz="4" w:space="0"/>
            </w:tcBorders>
            <w:shd w:val="clear" w:color="auto" w:fill="auto"/>
            <w:vAlign w:val="center"/>
          </w:tcPr>
          <w:p w14:paraId="23358882">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Descripción</w:t>
            </w:r>
          </w:p>
        </w:tc>
        <w:tc>
          <w:tcPr>
            <w:tcW w:w="3525" w:type="dxa"/>
            <w:tcBorders>
              <w:top w:val="nil"/>
              <w:left w:val="nil"/>
              <w:bottom w:val="single" w:color="auto" w:sz="4" w:space="0"/>
              <w:right w:val="single" w:color="auto" w:sz="4" w:space="0"/>
            </w:tcBorders>
            <w:shd w:val="clear" w:color="auto" w:fill="auto"/>
            <w:vAlign w:val="center"/>
          </w:tcPr>
          <w:p w14:paraId="3EF7723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En esta actividad, durante todo el primer y segundo periodo realizamos todas las investigaciones para poder terminar la tesis propuesta por el profesor Sergio Quintero</w:t>
            </w:r>
          </w:p>
        </w:tc>
      </w:tr>
      <w:tr w14:paraId="3B8941AD">
        <w:tblPrEx>
          <w:tblCellMar>
            <w:top w:w="0" w:type="dxa"/>
            <w:left w:w="70" w:type="dxa"/>
            <w:bottom w:w="0" w:type="dxa"/>
            <w:right w:w="70" w:type="dxa"/>
          </w:tblCellMar>
        </w:tblPrEx>
        <w:trPr>
          <w:trHeight w:val="268" w:hRule="atLeast"/>
        </w:trPr>
        <w:tc>
          <w:tcPr>
            <w:tcW w:w="1398" w:type="dxa"/>
            <w:tcBorders>
              <w:top w:val="nil"/>
              <w:left w:val="single" w:color="auto" w:sz="4" w:space="0"/>
              <w:bottom w:val="single" w:color="auto" w:sz="4" w:space="0"/>
              <w:right w:val="single" w:color="auto" w:sz="4" w:space="0"/>
            </w:tcBorders>
            <w:shd w:val="clear" w:color="auto" w:fill="auto"/>
            <w:vAlign w:val="center"/>
          </w:tcPr>
          <w:p w14:paraId="63C7E89E">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Responsables</w:t>
            </w:r>
          </w:p>
        </w:tc>
        <w:tc>
          <w:tcPr>
            <w:tcW w:w="3525" w:type="dxa"/>
            <w:tcBorders>
              <w:top w:val="nil"/>
              <w:left w:val="nil"/>
              <w:bottom w:val="single" w:color="auto" w:sz="4" w:space="0"/>
              <w:right w:val="single" w:color="auto" w:sz="4" w:space="0"/>
            </w:tcBorders>
            <w:shd w:val="clear" w:color="auto" w:fill="auto"/>
            <w:noWrap/>
            <w:vAlign w:val="center"/>
          </w:tcPr>
          <w:p w14:paraId="484AA9E2">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Esteban Figueroa/Leidy Narváez</w:t>
            </w:r>
          </w:p>
        </w:tc>
      </w:tr>
      <w:tr w14:paraId="30E8BE85">
        <w:tblPrEx>
          <w:tblCellMar>
            <w:top w:w="0" w:type="dxa"/>
            <w:left w:w="70" w:type="dxa"/>
            <w:bottom w:w="0" w:type="dxa"/>
            <w:right w:w="70" w:type="dxa"/>
          </w:tblCellMar>
        </w:tblPrEx>
        <w:trPr>
          <w:trHeight w:val="268" w:hRule="atLeast"/>
        </w:trPr>
        <w:tc>
          <w:tcPr>
            <w:tcW w:w="1398" w:type="dxa"/>
            <w:tcBorders>
              <w:top w:val="nil"/>
              <w:left w:val="single" w:color="auto" w:sz="4" w:space="0"/>
              <w:bottom w:val="single" w:color="auto" w:sz="4" w:space="0"/>
              <w:right w:val="single" w:color="auto" w:sz="4" w:space="0"/>
            </w:tcBorders>
            <w:shd w:val="clear" w:color="auto" w:fill="auto"/>
            <w:vAlign w:val="center"/>
          </w:tcPr>
          <w:p w14:paraId="23F05AAD">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Tiempos</w:t>
            </w:r>
          </w:p>
        </w:tc>
        <w:tc>
          <w:tcPr>
            <w:tcW w:w="3525" w:type="dxa"/>
            <w:tcBorders>
              <w:top w:val="nil"/>
              <w:left w:val="nil"/>
              <w:bottom w:val="single" w:color="auto" w:sz="4" w:space="0"/>
              <w:right w:val="single" w:color="auto" w:sz="4" w:space="0"/>
            </w:tcBorders>
            <w:shd w:val="clear" w:color="auto" w:fill="auto"/>
            <w:noWrap/>
            <w:vAlign w:val="center"/>
          </w:tcPr>
          <w:p w14:paraId="0FC184F5">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Semana 1 de mayo/Semana 2 junio</w:t>
            </w:r>
          </w:p>
        </w:tc>
      </w:tr>
    </w:tbl>
    <w:tbl>
      <w:tblPr>
        <w:tblStyle w:val="7"/>
        <w:tblpPr w:leftFromText="141" w:rightFromText="141" w:vertAnchor="text" w:horzAnchor="margin" w:tblpY="165"/>
        <w:tblW w:w="5030" w:type="dxa"/>
        <w:tblInd w:w="0" w:type="dxa"/>
        <w:tblLayout w:type="autofit"/>
        <w:tblCellMar>
          <w:top w:w="0" w:type="dxa"/>
          <w:left w:w="70" w:type="dxa"/>
          <w:bottom w:w="0" w:type="dxa"/>
          <w:right w:w="70" w:type="dxa"/>
        </w:tblCellMar>
      </w:tblPr>
      <w:tblGrid>
        <w:gridCol w:w="1429"/>
        <w:gridCol w:w="3601"/>
      </w:tblGrid>
      <w:tr w14:paraId="604C2767">
        <w:tblPrEx>
          <w:tblCellMar>
            <w:top w:w="0" w:type="dxa"/>
            <w:left w:w="70" w:type="dxa"/>
            <w:bottom w:w="0" w:type="dxa"/>
            <w:right w:w="70" w:type="dxa"/>
          </w:tblCellMar>
        </w:tblPrEx>
        <w:trPr>
          <w:trHeight w:val="277" w:hRule="atLeast"/>
        </w:trPr>
        <w:tc>
          <w:tcPr>
            <w:tcW w:w="1429" w:type="dxa"/>
            <w:tcBorders>
              <w:top w:val="single" w:color="auto" w:sz="4" w:space="0"/>
              <w:left w:val="single" w:color="auto" w:sz="4" w:space="0"/>
              <w:bottom w:val="single" w:color="auto" w:sz="4" w:space="0"/>
              <w:right w:val="single" w:color="auto" w:sz="4" w:space="0"/>
            </w:tcBorders>
            <w:shd w:val="clear" w:color="auto" w:fill="auto"/>
            <w:vAlign w:val="center"/>
          </w:tcPr>
          <w:p w14:paraId="46FCB9CD">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Nombre de la actividad</w:t>
            </w:r>
          </w:p>
        </w:tc>
        <w:tc>
          <w:tcPr>
            <w:tcW w:w="3601" w:type="dxa"/>
            <w:tcBorders>
              <w:top w:val="single" w:color="auto" w:sz="4" w:space="0"/>
              <w:left w:val="nil"/>
              <w:bottom w:val="single" w:color="auto" w:sz="4" w:space="0"/>
              <w:right w:val="single" w:color="auto" w:sz="4" w:space="0"/>
            </w:tcBorders>
            <w:shd w:val="clear" w:color="auto" w:fill="auto"/>
            <w:vAlign w:val="center"/>
          </w:tcPr>
          <w:p w14:paraId="3DCF4198">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Charlas con profesores para apartar el espacio</w:t>
            </w:r>
          </w:p>
        </w:tc>
      </w:tr>
      <w:tr w14:paraId="6541FF8D">
        <w:tblPrEx>
          <w:tblCellMar>
            <w:top w:w="0" w:type="dxa"/>
            <w:left w:w="70" w:type="dxa"/>
            <w:bottom w:w="0" w:type="dxa"/>
            <w:right w:w="70" w:type="dxa"/>
          </w:tblCellMar>
        </w:tblPrEx>
        <w:trPr>
          <w:trHeight w:val="303" w:hRule="atLeast"/>
        </w:trPr>
        <w:tc>
          <w:tcPr>
            <w:tcW w:w="1429" w:type="dxa"/>
            <w:tcBorders>
              <w:top w:val="nil"/>
              <w:left w:val="single" w:color="auto" w:sz="4" w:space="0"/>
              <w:bottom w:val="single" w:color="auto" w:sz="4" w:space="0"/>
              <w:right w:val="single" w:color="auto" w:sz="4" w:space="0"/>
            </w:tcBorders>
            <w:shd w:val="clear" w:color="auto" w:fill="auto"/>
            <w:vAlign w:val="center"/>
          </w:tcPr>
          <w:p w14:paraId="1F49C8C6">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Objetivo</w:t>
            </w:r>
          </w:p>
        </w:tc>
        <w:tc>
          <w:tcPr>
            <w:tcW w:w="3601" w:type="dxa"/>
            <w:tcBorders>
              <w:top w:val="nil"/>
              <w:left w:val="nil"/>
              <w:bottom w:val="single" w:color="auto" w:sz="4" w:space="0"/>
              <w:right w:val="single" w:color="auto" w:sz="4" w:space="0"/>
            </w:tcBorders>
            <w:shd w:val="clear" w:color="auto" w:fill="auto"/>
            <w:vAlign w:val="center"/>
          </w:tcPr>
          <w:p w14:paraId="540557B7">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Tener los espacios necesarios para realizar nuestras actividades programadas</w:t>
            </w:r>
          </w:p>
        </w:tc>
      </w:tr>
      <w:tr w14:paraId="3A7CE111">
        <w:tblPrEx>
          <w:tblCellMar>
            <w:top w:w="0" w:type="dxa"/>
            <w:left w:w="70" w:type="dxa"/>
            <w:bottom w:w="0" w:type="dxa"/>
            <w:right w:w="70" w:type="dxa"/>
          </w:tblCellMar>
        </w:tblPrEx>
        <w:trPr>
          <w:trHeight w:val="252" w:hRule="atLeast"/>
        </w:trPr>
        <w:tc>
          <w:tcPr>
            <w:tcW w:w="1429" w:type="dxa"/>
            <w:tcBorders>
              <w:top w:val="nil"/>
              <w:left w:val="single" w:color="auto" w:sz="4" w:space="0"/>
              <w:bottom w:val="single" w:color="auto" w:sz="4" w:space="0"/>
              <w:right w:val="single" w:color="auto" w:sz="4" w:space="0"/>
            </w:tcBorders>
            <w:shd w:val="clear" w:color="auto" w:fill="auto"/>
            <w:vAlign w:val="center"/>
          </w:tcPr>
          <w:p w14:paraId="50F32EB3">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Recursos</w:t>
            </w:r>
          </w:p>
        </w:tc>
        <w:tc>
          <w:tcPr>
            <w:tcW w:w="3601" w:type="dxa"/>
            <w:tcBorders>
              <w:top w:val="nil"/>
              <w:left w:val="nil"/>
              <w:bottom w:val="single" w:color="auto" w:sz="4" w:space="0"/>
              <w:right w:val="single" w:color="auto" w:sz="4" w:space="0"/>
            </w:tcBorders>
            <w:shd w:val="clear" w:color="auto" w:fill="auto"/>
            <w:noWrap/>
            <w:vAlign w:val="center"/>
          </w:tcPr>
          <w:p w14:paraId="0C7A1AC3">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Conocimiento</w:t>
            </w:r>
          </w:p>
        </w:tc>
      </w:tr>
      <w:tr w14:paraId="569237B2">
        <w:tblPrEx>
          <w:tblCellMar>
            <w:top w:w="0" w:type="dxa"/>
            <w:left w:w="70" w:type="dxa"/>
            <w:bottom w:w="0" w:type="dxa"/>
            <w:right w:w="70" w:type="dxa"/>
          </w:tblCellMar>
        </w:tblPrEx>
        <w:trPr>
          <w:trHeight w:val="606" w:hRule="atLeast"/>
        </w:trPr>
        <w:tc>
          <w:tcPr>
            <w:tcW w:w="1429" w:type="dxa"/>
            <w:tcBorders>
              <w:top w:val="nil"/>
              <w:left w:val="single" w:color="auto" w:sz="4" w:space="0"/>
              <w:bottom w:val="single" w:color="auto" w:sz="4" w:space="0"/>
              <w:right w:val="single" w:color="auto" w:sz="4" w:space="0"/>
            </w:tcBorders>
            <w:shd w:val="clear" w:color="auto" w:fill="auto"/>
            <w:vAlign w:val="center"/>
          </w:tcPr>
          <w:p w14:paraId="6250CC98">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Descripción</w:t>
            </w:r>
          </w:p>
        </w:tc>
        <w:tc>
          <w:tcPr>
            <w:tcW w:w="3601" w:type="dxa"/>
            <w:tcBorders>
              <w:top w:val="nil"/>
              <w:left w:val="nil"/>
              <w:bottom w:val="single" w:color="auto" w:sz="4" w:space="0"/>
              <w:right w:val="single" w:color="auto" w:sz="4" w:space="0"/>
            </w:tcBorders>
            <w:shd w:val="clear" w:color="auto" w:fill="auto"/>
            <w:vAlign w:val="center"/>
          </w:tcPr>
          <w:p w14:paraId="46E442F4">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Durante estos días, hablaremos con los profesores para tener unos acuerdos acerca de cuándo y a qué hora nos pueden dejar el espacio para realizar clases, tanto teóricas como prácticas</w:t>
            </w:r>
          </w:p>
        </w:tc>
      </w:tr>
      <w:tr w14:paraId="4A9C00F8">
        <w:tblPrEx>
          <w:tblCellMar>
            <w:top w:w="0" w:type="dxa"/>
            <w:left w:w="70" w:type="dxa"/>
            <w:bottom w:w="0" w:type="dxa"/>
            <w:right w:w="70" w:type="dxa"/>
          </w:tblCellMar>
        </w:tblPrEx>
        <w:trPr>
          <w:trHeight w:val="252" w:hRule="atLeast"/>
        </w:trPr>
        <w:tc>
          <w:tcPr>
            <w:tcW w:w="1429" w:type="dxa"/>
            <w:tcBorders>
              <w:top w:val="nil"/>
              <w:left w:val="single" w:color="auto" w:sz="4" w:space="0"/>
              <w:bottom w:val="single" w:color="auto" w:sz="4" w:space="0"/>
              <w:right w:val="single" w:color="auto" w:sz="4" w:space="0"/>
            </w:tcBorders>
            <w:shd w:val="clear" w:color="auto" w:fill="auto"/>
            <w:vAlign w:val="center"/>
          </w:tcPr>
          <w:p w14:paraId="289A0453">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Responsables</w:t>
            </w:r>
          </w:p>
        </w:tc>
        <w:tc>
          <w:tcPr>
            <w:tcW w:w="3601" w:type="dxa"/>
            <w:tcBorders>
              <w:top w:val="nil"/>
              <w:left w:val="nil"/>
              <w:bottom w:val="single" w:color="auto" w:sz="4" w:space="0"/>
              <w:right w:val="single" w:color="auto" w:sz="4" w:space="0"/>
            </w:tcBorders>
            <w:shd w:val="clear" w:color="auto" w:fill="auto"/>
            <w:noWrap/>
            <w:vAlign w:val="center"/>
          </w:tcPr>
          <w:p w14:paraId="26F3486B">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Esteban Figueroa/Leidy Narváez</w:t>
            </w:r>
          </w:p>
        </w:tc>
      </w:tr>
      <w:tr w14:paraId="2F26B9FA">
        <w:tblPrEx>
          <w:tblCellMar>
            <w:top w:w="0" w:type="dxa"/>
            <w:left w:w="70" w:type="dxa"/>
            <w:bottom w:w="0" w:type="dxa"/>
            <w:right w:w="70" w:type="dxa"/>
          </w:tblCellMar>
        </w:tblPrEx>
        <w:trPr>
          <w:trHeight w:val="252" w:hRule="atLeast"/>
        </w:trPr>
        <w:tc>
          <w:tcPr>
            <w:tcW w:w="1429" w:type="dxa"/>
            <w:tcBorders>
              <w:top w:val="nil"/>
              <w:left w:val="single" w:color="auto" w:sz="4" w:space="0"/>
              <w:bottom w:val="single" w:color="auto" w:sz="4" w:space="0"/>
              <w:right w:val="single" w:color="auto" w:sz="4" w:space="0"/>
            </w:tcBorders>
            <w:shd w:val="clear" w:color="auto" w:fill="auto"/>
            <w:vAlign w:val="center"/>
          </w:tcPr>
          <w:p w14:paraId="5BE3E3E6">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Tiempos</w:t>
            </w:r>
          </w:p>
        </w:tc>
        <w:tc>
          <w:tcPr>
            <w:tcW w:w="3601" w:type="dxa"/>
            <w:tcBorders>
              <w:top w:val="nil"/>
              <w:left w:val="nil"/>
              <w:bottom w:val="single" w:color="auto" w:sz="4" w:space="0"/>
              <w:right w:val="single" w:color="auto" w:sz="4" w:space="0"/>
            </w:tcBorders>
            <w:shd w:val="clear" w:color="auto" w:fill="auto"/>
            <w:noWrap/>
            <w:vAlign w:val="center"/>
          </w:tcPr>
          <w:p w14:paraId="57F13E74">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Semana 2/3 de julio</w:t>
            </w:r>
          </w:p>
        </w:tc>
      </w:tr>
    </w:tbl>
    <w:tbl>
      <w:tblPr>
        <w:tblStyle w:val="7"/>
        <w:tblpPr w:leftFromText="141" w:rightFromText="141" w:vertAnchor="text" w:horzAnchor="page" w:tblpX="6691" w:tblpY="195"/>
        <w:tblW w:w="4999" w:type="dxa"/>
        <w:tblInd w:w="0" w:type="dxa"/>
        <w:tblLayout w:type="autofit"/>
        <w:tblCellMar>
          <w:top w:w="0" w:type="dxa"/>
          <w:left w:w="70" w:type="dxa"/>
          <w:bottom w:w="0" w:type="dxa"/>
          <w:right w:w="70" w:type="dxa"/>
        </w:tblCellMar>
      </w:tblPr>
      <w:tblGrid>
        <w:gridCol w:w="1420"/>
        <w:gridCol w:w="3579"/>
      </w:tblGrid>
      <w:tr w14:paraId="79EA424E">
        <w:tblPrEx>
          <w:tblCellMar>
            <w:top w:w="0" w:type="dxa"/>
            <w:left w:w="70" w:type="dxa"/>
            <w:bottom w:w="0" w:type="dxa"/>
            <w:right w:w="70" w:type="dxa"/>
          </w:tblCellMar>
        </w:tblPrEx>
        <w:trPr>
          <w:trHeight w:val="238" w:hRule="atLeast"/>
        </w:trPr>
        <w:tc>
          <w:tcPr>
            <w:tcW w:w="1420" w:type="dxa"/>
            <w:tcBorders>
              <w:top w:val="single" w:color="auto" w:sz="4" w:space="0"/>
              <w:left w:val="single" w:color="auto" w:sz="4" w:space="0"/>
              <w:bottom w:val="single" w:color="auto" w:sz="4" w:space="0"/>
              <w:right w:val="single" w:color="auto" w:sz="4" w:space="0"/>
            </w:tcBorders>
            <w:shd w:val="clear" w:color="auto" w:fill="auto"/>
            <w:vAlign w:val="center"/>
          </w:tcPr>
          <w:p w14:paraId="53FF391B">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Nombre de la actividad</w:t>
            </w:r>
          </w:p>
        </w:tc>
        <w:tc>
          <w:tcPr>
            <w:tcW w:w="3579" w:type="dxa"/>
            <w:tcBorders>
              <w:top w:val="single" w:color="auto" w:sz="4" w:space="0"/>
              <w:left w:val="nil"/>
              <w:bottom w:val="single" w:color="auto" w:sz="4" w:space="0"/>
              <w:right w:val="single" w:color="auto" w:sz="4" w:space="0"/>
            </w:tcBorders>
            <w:shd w:val="clear" w:color="auto" w:fill="auto"/>
            <w:vAlign w:val="center"/>
          </w:tcPr>
          <w:p w14:paraId="083A3A25">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Clases teóricas</w:t>
            </w:r>
          </w:p>
        </w:tc>
      </w:tr>
      <w:tr w14:paraId="52C9EB6E">
        <w:tblPrEx>
          <w:tblCellMar>
            <w:top w:w="0" w:type="dxa"/>
            <w:left w:w="70" w:type="dxa"/>
            <w:bottom w:w="0" w:type="dxa"/>
            <w:right w:w="70" w:type="dxa"/>
          </w:tblCellMar>
        </w:tblPrEx>
        <w:trPr>
          <w:trHeight w:val="216" w:hRule="atLeast"/>
        </w:trPr>
        <w:tc>
          <w:tcPr>
            <w:tcW w:w="1420" w:type="dxa"/>
            <w:tcBorders>
              <w:top w:val="nil"/>
              <w:left w:val="single" w:color="auto" w:sz="4" w:space="0"/>
              <w:bottom w:val="single" w:color="auto" w:sz="4" w:space="0"/>
              <w:right w:val="single" w:color="auto" w:sz="4" w:space="0"/>
            </w:tcBorders>
            <w:shd w:val="clear" w:color="auto" w:fill="auto"/>
            <w:vAlign w:val="center"/>
          </w:tcPr>
          <w:p w14:paraId="332D93E4">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Objetivo</w:t>
            </w:r>
          </w:p>
        </w:tc>
        <w:tc>
          <w:tcPr>
            <w:tcW w:w="3579" w:type="dxa"/>
            <w:tcBorders>
              <w:top w:val="nil"/>
              <w:left w:val="nil"/>
              <w:bottom w:val="single" w:color="auto" w:sz="4" w:space="0"/>
              <w:right w:val="single" w:color="auto" w:sz="4" w:space="0"/>
            </w:tcBorders>
            <w:shd w:val="clear" w:color="auto" w:fill="auto"/>
            <w:vAlign w:val="center"/>
          </w:tcPr>
          <w:p w14:paraId="5B2DDE05">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Enseñar conceptos clave acerca de la actividad física</w:t>
            </w:r>
          </w:p>
        </w:tc>
      </w:tr>
      <w:tr w14:paraId="5F5AA83A">
        <w:tblPrEx>
          <w:tblCellMar>
            <w:top w:w="0" w:type="dxa"/>
            <w:left w:w="70" w:type="dxa"/>
            <w:bottom w:w="0" w:type="dxa"/>
            <w:right w:w="70" w:type="dxa"/>
          </w:tblCellMar>
        </w:tblPrEx>
        <w:trPr>
          <w:trHeight w:val="216" w:hRule="atLeast"/>
        </w:trPr>
        <w:tc>
          <w:tcPr>
            <w:tcW w:w="1420" w:type="dxa"/>
            <w:tcBorders>
              <w:top w:val="nil"/>
              <w:left w:val="single" w:color="auto" w:sz="4" w:space="0"/>
              <w:bottom w:val="single" w:color="auto" w:sz="4" w:space="0"/>
              <w:right w:val="single" w:color="auto" w:sz="4" w:space="0"/>
            </w:tcBorders>
            <w:shd w:val="clear" w:color="auto" w:fill="auto"/>
            <w:vAlign w:val="center"/>
          </w:tcPr>
          <w:p w14:paraId="0257B09A">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Recursos</w:t>
            </w:r>
          </w:p>
        </w:tc>
        <w:tc>
          <w:tcPr>
            <w:tcW w:w="3579" w:type="dxa"/>
            <w:tcBorders>
              <w:top w:val="nil"/>
              <w:left w:val="nil"/>
              <w:bottom w:val="single" w:color="auto" w:sz="4" w:space="0"/>
              <w:right w:val="single" w:color="auto" w:sz="4" w:space="0"/>
            </w:tcBorders>
            <w:shd w:val="clear" w:color="auto" w:fill="auto"/>
            <w:noWrap/>
            <w:vAlign w:val="center"/>
          </w:tcPr>
          <w:p w14:paraId="5F50BED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Conocimiento</w:t>
            </w:r>
          </w:p>
        </w:tc>
      </w:tr>
      <w:tr w14:paraId="596FBC05">
        <w:tblPrEx>
          <w:tblCellMar>
            <w:top w:w="0" w:type="dxa"/>
            <w:left w:w="70" w:type="dxa"/>
            <w:bottom w:w="0" w:type="dxa"/>
            <w:right w:w="70" w:type="dxa"/>
          </w:tblCellMar>
        </w:tblPrEx>
        <w:trPr>
          <w:trHeight w:val="650" w:hRule="atLeast"/>
        </w:trPr>
        <w:tc>
          <w:tcPr>
            <w:tcW w:w="1420" w:type="dxa"/>
            <w:tcBorders>
              <w:top w:val="nil"/>
              <w:left w:val="single" w:color="auto" w:sz="4" w:space="0"/>
              <w:bottom w:val="single" w:color="auto" w:sz="4" w:space="0"/>
              <w:right w:val="single" w:color="auto" w:sz="4" w:space="0"/>
            </w:tcBorders>
            <w:shd w:val="clear" w:color="auto" w:fill="auto"/>
            <w:vAlign w:val="center"/>
          </w:tcPr>
          <w:p w14:paraId="4392D549">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Descripción</w:t>
            </w:r>
          </w:p>
        </w:tc>
        <w:tc>
          <w:tcPr>
            <w:tcW w:w="3579" w:type="dxa"/>
            <w:tcBorders>
              <w:top w:val="nil"/>
              <w:left w:val="nil"/>
              <w:bottom w:val="single" w:color="auto" w:sz="4" w:space="0"/>
              <w:right w:val="single" w:color="auto" w:sz="4" w:space="0"/>
            </w:tcBorders>
            <w:shd w:val="clear" w:color="auto" w:fill="auto"/>
            <w:vAlign w:val="center"/>
          </w:tcPr>
          <w:p w14:paraId="5783F9AD">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 xml:space="preserve">Durante esta semana, enseñaremos conceptos básicos sobre la educación física a los estudiantes de 302 y 903, teniendo en cuenta que estos conceptos son importantes, soportado por: </w:t>
            </w:r>
            <w:r>
              <w:fldChar w:fldCharType="begin"/>
            </w:r>
            <w:r>
              <w:instrText xml:space="preserve"> HYPERLINK "https://academiavanti.es/principios-y-fundamentos-de-la-educacion-fisica/" </w:instrText>
            </w:r>
            <w:r>
              <w:fldChar w:fldCharType="separate"/>
            </w:r>
            <w:r>
              <w:rPr>
                <w:rStyle w:val="9"/>
                <w:rFonts w:ascii="Arial" w:hAnsi="Arial" w:eastAsia="Times New Roman" w:cs="Arial"/>
                <w:sz w:val="13"/>
                <w:szCs w:val="13"/>
                <w:lang w:eastAsia="es-CO"/>
              </w:rPr>
              <w:t>https://academiavanti.es/principios-y-fundamentos-de-la-educacion-fisica/</w:t>
            </w:r>
            <w:r>
              <w:rPr>
                <w:rStyle w:val="9"/>
                <w:rFonts w:ascii="Arial" w:hAnsi="Arial" w:eastAsia="Times New Roman" w:cs="Arial"/>
                <w:sz w:val="13"/>
                <w:szCs w:val="13"/>
                <w:lang w:eastAsia="es-CO"/>
              </w:rPr>
              <w:fldChar w:fldCharType="end"/>
            </w:r>
            <w:r>
              <w:rPr>
                <w:rFonts w:ascii="Arial" w:hAnsi="Arial" w:eastAsia="Times New Roman" w:cs="Arial"/>
                <w:color w:val="000000"/>
                <w:sz w:val="13"/>
                <w:szCs w:val="13"/>
                <w:lang w:eastAsia="es-CO"/>
              </w:rPr>
              <w:t>. Realizaremos a los estudiantes distintas preguntas acerca del ejercicio, y posteriormente les enseñaremos diferentes tests, músculos del cuerpo, ejercicios, entre otros. Al final, haremos una sección de FAQs para ver si quedó todo claro</w:t>
            </w:r>
          </w:p>
        </w:tc>
      </w:tr>
      <w:tr w14:paraId="6CE7E252">
        <w:tblPrEx>
          <w:tblCellMar>
            <w:top w:w="0" w:type="dxa"/>
            <w:left w:w="70" w:type="dxa"/>
            <w:bottom w:w="0" w:type="dxa"/>
            <w:right w:w="70" w:type="dxa"/>
          </w:tblCellMar>
        </w:tblPrEx>
        <w:trPr>
          <w:trHeight w:val="216" w:hRule="atLeast"/>
        </w:trPr>
        <w:tc>
          <w:tcPr>
            <w:tcW w:w="1420" w:type="dxa"/>
            <w:tcBorders>
              <w:top w:val="nil"/>
              <w:left w:val="single" w:color="auto" w:sz="4" w:space="0"/>
              <w:bottom w:val="single" w:color="auto" w:sz="4" w:space="0"/>
              <w:right w:val="single" w:color="auto" w:sz="4" w:space="0"/>
            </w:tcBorders>
            <w:shd w:val="clear" w:color="auto" w:fill="auto"/>
            <w:vAlign w:val="center"/>
          </w:tcPr>
          <w:p w14:paraId="67B6C809">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Responsables</w:t>
            </w:r>
          </w:p>
        </w:tc>
        <w:tc>
          <w:tcPr>
            <w:tcW w:w="3579" w:type="dxa"/>
            <w:tcBorders>
              <w:top w:val="nil"/>
              <w:left w:val="nil"/>
              <w:bottom w:val="single" w:color="auto" w:sz="4" w:space="0"/>
              <w:right w:val="single" w:color="auto" w:sz="4" w:space="0"/>
            </w:tcBorders>
            <w:shd w:val="clear" w:color="auto" w:fill="auto"/>
            <w:noWrap/>
            <w:vAlign w:val="center"/>
          </w:tcPr>
          <w:p w14:paraId="6D2286ED">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Esteban Figueroa/Leidy Narváez</w:t>
            </w:r>
          </w:p>
        </w:tc>
      </w:tr>
      <w:tr w14:paraId="122C8211">
        <w:tblPrEx>
          <w:tblCellMar>
            <w:top w:w="0" w:type="dxa"/>
            <w:left w:w="70" w:type="dxa"/>
            <w:bottom w:w="0" w:type="dxa"/>
            <w:right w:w="70" w:type="dxa"/>
          </w:tblCellMar>
        </w:tblPrEx>
        <w:trPr>
          <w:trHeight w:val="216" w:hRule="atLeast"/>
        </w:trPr>
        <w:tc>
          <w:tcPr>
            <w:tcW w:w="1420" w:type="dxa"/>
            <w:tcBorders>
              <w:top w:val="nil"/>
              <w:left w:val="single" w:color="auto" w:sz="4" w:space="0"/>
              <w:bottom w:val="single" w:color="auto" w:sz="4" w:space="0"/>
              <w:right w:val="single" w:color="auto" w:sz="4" w:space="0"/>
            </w:tcBorders>
            <w:shd w:val="clear" w:color="auto" w:fill="auto"/>
            <w:vAlign w:val="center"/>
          </w:tcPr>
          <w:p w14:paraId="1DE57508">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Tiempos</w:t>
            </w:r>
          </w:p>
        </w:tc>
        <w:tc>
          <w:tcPr>
            <w:tcW w:w="3579" w:type="dxa"/>
            <w:tcBorders>
              <w:top w:val="nil"/>
              <w:left w:val="nil"/>
              <w:bottom w:val="single" w:color="auto" w:sz="4" w:space="0"/>
              <w:right w:val="single" w:color="auto" w:sz="4" w:space="0"/>
            </w:tcBorders>
            <w:shd w:val="clear" w:color="auto" w:fill="auto"/>
            <w:noWrap/>
            <w:vAlign w:val="center"/>
          </w:tcPr>
          <w:p w14:paraId="537B21A7">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2/3 semana de agosto</w:t>
            </w:r>
          </w:p>
        </w:tc>
      </w:tr>
    </w:tbl>
    <w:tbl>
      <w:tblPr>
        <w:tblStyle w:val="7"/>
        <w:tblpPr w:leftFromText="141" w:rightFromText="141" w:vertAnchor="text" w:horzAnchor="page" w:tblpX="1471" w:tblpY="3123"/>
        <w:tblW w:w="5015" w:type="dxa"/>
        <w:tblInd w:w="0" w:type="dxa"/>
        <w:tblLayout w:type="autofit"/>
        <w:tblCellMar>
          <w:top w:w="0" w:type="dxa"/>
          <w:left w:w="70" w:type="dxa"/>
          <w:bottom w:w="0" w:type="dxa"/>
          <w:right w:w="70" w:type="dxa"/>
        </w:tblCellMar>
      </w:tblPr>
      <w:tblGrid>
        <w:gridCol w:w="1312"/>
        <w:gridCol w:w="3703"/>
      </w:tblGrid>
      <w:tr w14:paraId="7494895A">
        <w:tblPrEx>
          <w:tblCellMar>
            <w:top w:w="0" w:type="dxa"/>
            <w:left w:w="70" w:type="dxa"/>
            <w:bottom w:w="0" w:type="dxa"/>
            <w:right w:w="70" w:type="dxa"/>
          </w:tblCellMar>
        </w:tblPrEx>
        <w:trPr>
          <w:trHeight w:val="302" w:hRule="atLeast"/>
        </w:trPr>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14:paraId="674DC30B">
            <w:pPr>
              <w:spacing w:after="0" w:line="240" w:lineRule="auto"/>
              <w:jc w:val="center"/>
              <w:rPr>
                <w:rFonts w:ascii="Arial" w:hAnsi="Arial" w:eastAsia="Times New Roman" w:cs="Arial"/>
                <w:b/>
                <w:bCs/>
                <w:color w:val="000000"/>
                <w:sz w:val="13"/>
                <w:szCs w:val="13"/>
                <w:lang w:eastAsia="es-CO"/>
              </w:rPr>
            </w:pPr>
            <w:r>
              <w:rPr>
                <w:rFonts w:ascii="Times New Roman" w:hAnsi="Times New Roman" w:cs="Times New Roman"/>
                <w:b/>
                <w:color w:val="000000" w:themeColor="text1"/>
                <w:sz w:val="24"/>
                <w:lang w:eastAsia="es-CO"/>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margin">
                        <wp:posOffset>774700</wp:posOffset>
                      </wp:positionH>
                      <wp:positionV relativeFrom="paragraph">
                        <wp:posOffset>165100</wp:posOffset>
                      </wp:positionV>
                      <wp:extent cx="4319905" cy="4319905"/>
                      <wp:effectExtent l="914400" t="0" r="899795" b="0"/>
                      <wp:wrapNone/>
                      <wp:docPr id="18" name="Conector recto 18"/>
                      <wp:cNvGraphicFramePr/>
                      <a:graphic xmlns:a="http://schemas.openxmlformats.org/drawingml/2006/main">
                        <a:graphicData uri="http://schemas.microsoft.com/office/word/2010/wordprocessingShape">
                          <wps:wsp>
                            <wps:cNvCnPr/>
                            <wps:spPr>
                              <a:xfrm rot="8100000">
                                <a:off x="0" y="0"/>
                                <a:ext cx="4320000" cy="43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pt;margin-top:13pt;height:340.15pt;width:340.15pt;mso-position-horizontal-relative:margin;rotation:8847360f;z-index:251671552;mso-width-relative:page;mso-height-relative:page;" filled="f" stroked="t" coordsize="21600,21600" o:gfxdata="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pjI89oAAAAKAQAADwAAAAAA&#10;AAABACAAAAAiAAAAZHJzL2Rvd25yZXYueG1sUEsBAhQAFAAAAAgAh07iQFun/oTYAQAAxgMAAA4A&#10;AAAAAAAAAQAgAAAAKQEAAGRycy9lMm9Eb2MueG1sUEsFBgAAAAAGAAYAWQEAAHMFAAAAAA==&#10;">
                      <v:fill on="f" focussize="0,0"/>
                      <v:stroke weight="0.5pt" color="#000000 [3200]" miterlimit="8" joinstyle="miter"/>
                      <v:imagedata o:title=""/>
                      <o:lock v:ext="edit" aspectratio="f"/>
                    </v:line>
                  </w:pict>
                </mc:Fallback>
              </mc:AlternateContent>
            </w:r>
            <w:r>
              <w:rPr>
                <w:rFonts w:ascii="Arial" w:hAnsi="Arial" w:eastAsia="Times New Roman" w:cs="Arial"/>
                <w:b/>
                <w:bCs/>
                <w:color w:val="000000"/>
                <w:sz w:val="13"/>
                <w:szCs w:val="13"/>
                <w:lang w:eastAsia="es-CO"/>
              </w:rPr>
              <w:t>Nombre de la actividad</w:t>
            </w:r>
          </w:p>
        </w:tc>
        <w:tc>
          <w:tcPr>
            <w:tcW w:w="3703" w:type="dxa"/>
            <w:tcBorders>
              <w:top w:val="single" w:color="auto" w:sz="4" w:space="0"/>
              <w:left w:val="nil"/>
              <w:bottom w:val="single" w:color="auto" w:sz="4" w:space="0"/>
              <w:right w:val="single" w:color="auto" w:sz="4" w:space="0"/>
            </w:tcBorders>
            <w:shd w:val="clear" w:color="auto" w:fill="auto"/>
            <w:vAlign w:val="center"/>
          </w:tcPr>
          <w:p w14:paraId="70F0D8E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Clases prácticas</w:t>
            </w:r>
          </w:p>
        </w:tc>
      </w:tr>
      <w:tr w14:paraId="6612DECA">
        <w:tblPrEx>
          <w:tblCellMar>
            <w:top w:w="0" w:type="dxa"/>
            <w:left w:w="70" w:type="dxa"/>
            <w:bottom w:w="0" w:type="dxa"/>
            <w:right w:w="70" w:type="dxa"/>
          </w:tblCellMar>
        </w:tblPrEx>
        <w:trPr>
          <w:trHeight w:val="330" w:hRule="atLeast"/>
        </w:trPr>
        <w:tc>
          <w:tcPr>
            <w:tcW w:w="1312" w:type="dxa"/>
            <w:tcBorders>
              <w:top w:val="nil"/>
              <w:left w:val="single" w:color="auto" w:sz="4" w:space="0"/>
              <w:bottom w:val="single" w:color="auto" w:sz="4" w:space="0"/>
              <w:right w:val="single" w:color="auto" w:sz="4" w:space="0"/>
            </w:tcBorders>
            <w:shd w:val="clear" w:color="auto" w:fill="auto"/>
            <w:vAlign w:val="center"/>
          </w:tcPr>
          <w:p w14:paraId="3DCAF4CA">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Objetivo</w:t>
            </w:r>
          </w:p>
        </w:tc>
        <w:tc>
          <w:tcPr>
            <w:tcW w:w="3703" w:type="dxa"/>
            <w:tcBorders>
              <w:top w:val="nil"/>
              <w:left w:val="nil"/>
              <w:bottom w:val="single" w:color="auto" w:sz="4" w:space="0"/>
              <w:right w:val="single" w:color="auto" w:sz="4" w:space="0"/>
            </w:tcBorders>
            <w:shd w:val="clear" w:color="auto" w:fill="auto"/>
            <w:vAlign w:val="center"/>
          </w:tcPr>
          <w:p w14:paraId="7CC2B23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Enseñar desde la práctica, la importancia de la educación física</w:t>
            </w:r>
          </w:p>
        </w:tc>
      </w:tr>
      <w:tr w14:paraId="5DF360E5">
        <w:tblPrEx>
          <w:tblCellMar>
            <w:top w:w="0" w:type="dxa"/>
            <w:left w:w="70" w:type="dxa"/>
            <w:bottom w:w="0" w:type="dxa"/>
            <w:right w:w="70" w:type="dxa"/>
          </w:tblCellMar>
        </w:tblPrEx>
        <w:trPr>
          <w:trHeight w:val="275" w:hRule="atLeast"/>
        </w:trPr>
        <w:tc>
          <w:tcPr>
            <w:tcW w:w="1312" w:type="dxa"/>
            <w:tcBorders>
              <w:top w:val="nil"/>
              <w:left w:val="single" w:color="auto" w:sz="4" w:space="0"/>
              <w:bottom w:val="single" w:color="auto" w:sz="4" w:space="0"/>
              <w:right w:val="single" w:color="auto" w:sz="4" w:space="0"/>
            </w:tcBorders>
            <w:shd w:val="clear" w:color="auto" w:fill="auto"/>
            <w:vAlign w:val="center"/>
          </w:tcPr>
          <w:p w14:paraId="4CC6CC86">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Recursos</w:t>
            </w:r>
          </w:p>
        </w:tc>
        <w:tc>
          <w:tcPr>
            <w:tcW w:w="3703" w:type="dxa"/>
            <w:tcBorders>
              <w:top w:val="nil"/>
              <w:left w:val="nil"/>
              <w:bottom w:val="single" w:color="auto" w:sz="4" w:space="0"/>
              <w:right w:val="single" w:color="auto" w:sz="4" w:space="0"/>
            </w:tcBorders>
            <w:shd w:val="clear" w:color="auto" w:fill="auto"/>
            <w:noWrap/>
            <w:vAlign w:val="center"/>
          </w:tcPr>
          <w:p w14:paraId="439E5E40">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Conocimiento, espacios</w:t>
            </w:r>
          </w:p>
        </w:tc>
      </w:tr>
      <w:tr w14:paraId="269D4F58">
        <w:tblPrEx>
          <w:tblCellMar>
            <w:top w:w="0" w:type="dxa"/>
            <w:left w:w="70" w:type="dxa"/>
            <w:bottom w:w="0" w:type="dxa"/>
            <w:right w:w="70" w:type="dxa"/>
          </w:tblCellMar>
        </w:tblPrEx>
        <w:trPr>
          <w:trHeight w:val="825" w:hRule="atLeast"/>
        </w:trPr>
        <w:tc>
          <w:tcPr>
            <w:tcW w:w="1312" w:type="dxa"/>
            <w:tcBorders>
              <w:top w:val="nil"/>
              <w:left w:val="single" w:color="auto" w:sz="4" w:space="0"/>
              <w:bottom w:val="single" w:color="auto" w:sz="4" w:space="0"/>
              <w:right w:val="single" w:color="auto" w:sz="4" w:space="0"/>
            </w:tcBorders>
            <w:shd w:val="clear" w:color="auto" w:fill="auto"/>
            <w:vAlign w:val="center"/>
          </w:tcPr>
          <w:p w14:paraId="6A95A30C">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Descripción</w:t>
            </w:r>
          </w:p>
        </w:tc>
        <w:tc>
          <w:tcPr>
            <w:tcW w:w="3703" w:type="dxa"/>
            <w:tcBorders>
              <w:top w:val="nil"/>
              <w:left w:val="nil"/>
              <w:bottom w:val="single" w:color="auto" w:sz="4" w:space="0"/>
              <w:right w:val="single" w:color="auto" w:sz="4" w:space="0"/>
            </w:tcBorders>
            <w:shd w:val="clear" w:color="auto" w:fill="auto"/>
            <w:vAlign w:val="center"/>
          </w:tcPr>
          <w:p w14:paraId="5ACAA8D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 xml:space="preserve">Enseñaremos de manera ya no teórica, sino práctica, la importancia de la educación física práctica en los jóvenes de 302 y 903. Soportado por: </w:t>
            </w:r>
            <w:r>
              <w:fldChar w:fldCharType="begin"/>
            </w:r>
            <w:r>
              <w:instrText xml:space="preserve"> HYPERLINK "https://www.scielo.org.mx/pdf/peredu/v32n128/v32n128a6.pdf" </w:instrText>
            </w:r>
            <w:r>
              <w:fldChar w:fldCharType="separate"/>
            </w:r>
            <w:r>
              <w:rPr>
                <w:rStyle w:val="9"/>
                <w:rFonts w:ascii="Arial" w:hAnsi="Arial" w:eastAsia="Times New Roman" w:cs="Arial"/>
                <w:sz w:val="13"/>
                <w:szCs w:val="13"/>
                <w:lang w:eastAsia="es-CO"/>
              </w:rPr>
              <w:t>https://www.scielo.org.mx/pdf/peredu/v32n128/v32n128a6.pdf</w:t>
            </w:r>
            <w:r>
              <w:rPr>
                <w:rStyle w:val="9"/>
                <w:rFonts w:ascii="Arial" w:hAnsi="Arial" w:eastAsia="Times New Roman" w:cs="Arial"/>
                <w:sz w:val="13"/>
                <w:szCs w:val="13"/>
                <w:lang w:eastAsia="es-CO"/>
              </w:rPr>
              <w:fldChar w:fldCharType="end"/>
            </w:r>
            <w:r>
              <w:rPr>
                <w:rFonts w:ascii="Arial" w:hAnsi="Arial" w:eastAsia="Times New Roman" w:cs="Arial"/>
                <w:color w:val="000000"/>
                <w:sz w:val="13"/>
                <w:szCs w:val="13"/>
                <w:lang w:eastAsia="es-CO"/>
              </w:rPr>
              <w:t>. En estas clases, pondremos en práctica, desde estiramientos estáticos, dinámicos y calentamientos, hasta diferentes pruebas o ejercicios para mejorar la estabilidad física de los jóvenes.</w:t>
            </w:r>
          </w:p>
        </w:tc>
      </w:tr>
      <w:tr w14:paraId="15B1FF67">
        <w:tblPrEx>
          <w:tblCellMar>
            <w:top w:w="0" w:type="dxa"/>
            <w:left w:w="70" w:type="dxa"/>
            <w:bottom w:w="0" w:type="dxa"/>
            <w:right w:w="70" w:type="dxa"/>
          </w:tblCellMar>
        </w:tblPrEx>
        <w:trPr>
          <w:trHeight w:val="275" w:hRule="atLeast"/>
        </w:trPr>
        <w:tc>
          <w:tcPr>
            <w:tcW w:w="1312" w:type="dxa"/>
            <w:tcBorders>
              <w:top w:val="nil"/>
              <w:left w:val="single" w:color="auto" w:sz="4" w:space="0"/>
              <w:bottom w:val="single" w:color="auto" w:sz="4" w:space="0"/>
              <w:right w:val="single" w:color="auto" w:sz="4" w:space="0"/>
            </w:tcBorders>
            <w:shd w:val="clear" w:color="auto" w:fill="auto"/>
            <w:vAlign w:val="center"/>
          </w:tcPr>
          <w:p w14:paraId="2A2783AE">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Responsables</w:t>
            </w:r>
          </w:p>
        </w:tc>
        <w:tc>
          <w:tcPr>
            <w:tcW w:w="3703" w:type="dxa"/>
            <w:tcBorders>
              <w:top w:val="nil"/>
              <w:left w:val="nil"/>
              <w:bottom w:val="single" w:color="auto" w:sz="4" w:space="0"/>
              <w:right w:val="single" w:color="auto" w:sz="4" w:space="0"/>
            </w:tcBorders>
            <w:shd w:val="clear" w:color="auto" w:fill="auto"/>
            <w:noWrap/>
            <w:vAlign w:val="center"/>
          </w:tcPr>
          <w:p w14:paraId="6D4B2FF4">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Esteban Figueroa/Leidy Narváez</w:t>
            </w:r>
          </w:p>
        </w:tc>
      </w:tr>
      <w:tr w14:paraId="6F3F686A">
        <w:tblPrEx>
          <w:tblCellMar>
            <w:top w:w="0" w:type="dxa"/>
            <w:left w:w="70" w:type="dxa"/>
            <w:bottom w:w="0" w:type="dxa"/>
            <w:right w:w="70" w:type="dxa"/>
          </w:tblCellMar>
        </w:tblPrEx>
        <w:trPr>
          <w:trHeight w:val="275" w:hRule="atLeast"/>
        </w:trPr>
        <w:tc>
          <w:tcPr>
            <w:tcW w:w="1312" w:type="dxa"/>
            <w:tcBorders>
              <w:top w:val="nil"/>
              <w:left w:val="single" w:color="auto" w:sz="4" w:space="0"/>
              <w:bottom w:val="single" w:color="auto" w:sz="4" w:space="0"/>
              <w:right w:val="single" w:color="auto" w:sz="4" w:space="0"/>
            </w:tcBorders>
            <w:shd w:val="clear" w:color="auto" w:fill="auto"/>
            <w:vAlign w:val="center"/>
          </w:tcPr>
          <w:p w14:paraId="154A17F3">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Tiempos</w:t>
            </w:r>
          </w:p>
        </w:tc>
        <w:tc>
          <w:tcPr>
            <w:tcW w:w="3703" w:type="dxa"/>
            <w:tcBorders>
              <w:top w:val="nil"/>
              <w:left w:val="nil"/>
              <w:bottom w:val="single" w:color="auto" w:sz="4" w:space="0"/>
              <w:right w:val="single" w:color="auto" w:sz="4" w:space="0"/>
            </w:tcBorders>
            <w:shd w:val="clear" w:color="auto" w:fill="auto"/>
            <w:noWrap/>
            <w:vAlign w:val="center"/>
          </w:tcPr>
          <w:p w14:paraId="359E4CEF">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Semana 4 agosto/Semana 1 septiembre</w:t>
            </w:r>
          </w:p>
        </w:tc>
      </w:tr>
    </w:tbl>
    <w:p w14:paraId="31BF9089">
      <w:pPr>
        <w:rPr>
          <w:rFonts w:ascii="Times New Roman" w:hAnsi="Times New Roman" w:cs="Times New Roman"/>
          <w:sz w:val="24"/>
          <w:lang w:eastAsia="es-CO"/>
        </w:rPr>
      </w:pPr>
    </w:p>
    <w:tbl>
      <w:tblPr>
        <w:tblStyle w:val="7"/>
        <w:tblpPr w:leftFromText="141" w:rightFromText="141" w:vertAnchor="text" w:horzAnchor="page" w:tblpX="6616" w:tblpY="37"/>
        <w:tblW w:w="5014" w:type="dxa"/>
        <w:tblInd w:w="0" w:type="dxa"/>
        <w:tblLayout w:type="autofit"/>
        <w:tblCellMar>
          <w:top w:w="0" w:type="dxa"/>
          <w:left w:w="70" w:type="dxa"/>
          <w:bottom w:w="0" w:type="dxa"/>
          <w:right w:w="70" w:type="dxa"/>
        </w:tblCellMar>
      </w:tblPr>
      <w:tblGrid>
        <w:gridCol w:w="1424"/>
        <w:gridCol w:w="3590"/>
      </w:tblGrid>
      <w:tr w14:paraId="0C5D1CED">
        <w:tblPrEx>
          <w:tblCellMar>
            <w:top w:w="0" w:type="dxa"/>
            <w:left w:w="70" w:type="dxa"/>
            <w:bottom w:w="0" w:type="dxa"/>
            <w:right w:w="70" w:type="dxa"/>
          </w:tblCellMar>
        </w:tblPrEx>
        <w:trPr>
          <w:trHeight w:val="322" w:hRule="atLeast"/>
        </w:trPr>
        <w:tc>
          <w:tcPr>
            <w:tcW w:w="1424" w:type="dxa"/>
            <w:tcBorders>
              <w:top w:val="single" w:color="auto" w:sz="4" w:space="0"/>
              <w:left w:val="single" w:color="auto" w:sz="4" w:space="0"/>
              <w:bottom w:val="single" w:color="auto" w:sz="4" w:space="0"/>
              <w:right w:val="single" w:color="auto" w:sz="4" w:space="0"/>
            </w:tcBorders>
            <w:shd w:val="clear" w:color="auto" w:fill="auto"/>
            <w:vAlign w:val="center"/>
          </w:tcPr>
          <w:p w14:paraId="6A8E0D0C">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Nombre de la actividad</w:t>
            </w:r>
          </w:p>
        </w:tc>
        <w:tc>
          <w:tcPr>
            <w:tcW w:w="3590" w:type="dxa"/>
            <w:tcBorders>
              <w:top w:val="single" w:color="auto" w:sz="4" w:space="0"/>
              <w:left w:val="nil"/>
              <w:bottom w:val="single" w:color="auto" w:sz="4" w:space="0"/>
              <w:right w:val="single" w:color="auto" w:sz="4" w:space="0"/>
            </w:tcBorders>
            <w:shd w:val="clear" w:color="auto" w:fill="auto"/>
            <w:vAlign w:val="center"/>
          </w:tcPr>
          <w:p w14:paraId="0B39A139">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Realización página web</w:t>
            </w:r>
          </w:p>
        </w:tc>
      </w:tr>
      <w:tr w14:paraId="5A752031">
        <w:tblPrEx>
          <w:tblCellMar>
            <w:top w:w="0" w:type="dxa"/>
            <w:left w:w="70" w:type="dxa"/>
            <w:bottom w:w="0" w:type="dxa"/>
            <w:right w:w="70" w:type="dxa"/>
          </w:tblCellMar>
        </w:tblPrEx>
        <w:trPr>
          <w:trHeight w:val="292" w:hRule="atLeast"/>
        </w:trPr>
        <w:tc>
          <w:tcPr>
            <w:tcW w:w="1424" w:type="dxa"/>
            <w:tcBorders>
              <w:top w:val="nil"/>
              <w:left w:val="single" w:color="auto" w:sz="4" w:space="0"/>
              <w:bottom w:val="single" w:color="auto" w:sz="4" w:space="0"/>
              <w:right w:val="single" w:color="auto" w:sz="4" w:space="0"/>
            </w:tcBorders>
            <w:shd w:val="clear" w:color="auto" w:fill="auto"/>
            <w:vAlign w:val="center"/>
          </w:tcPr>
          <w:p w14:paraId="639D0521">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Objetivo</w:t>
            </w:r>
          </w:p>
        </w:tc>
        <w:tc>
          <w:tcPr>
            <w:tcW w:w="3590" w:type="dxa"/>
            <w:tcBorders>
              <w:top w:val="nil"/>
              <w:left w:val="nil"/>
              <w:bottom w:val="single" w:color="auto" w:sz="4" w:space="0"/>
              <w:right w:val="single" w:color="auto" w:sz="4" w:space="0"/>
            </w:tcBorders>
            <w:shd w:val="clear" w:color="auto" w:fill="auto"/>
            <w:vAlign w:val="center"/>
          </w:tcPr>
          <w:p w14:paraId="082BC89C">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Programar la página web</w:t>
            </w:r>
          </w:p>
        </w:tc>
      </w:tr>
      <w:tr w14:paraId="1360FEF0">
        <w:tblPrEx>
          <w:tblCellMar>
            <w:top w:w="0" w:type="dxa"/>
            <w:left w:w="70" w:type="dxa"/>
            <w:bottom w:w="0" w:type="dxa"/>
            <w:right w:w="70" w:type="dxa"/>
          </w:tblCellMar>
        </w:tblPrEx>
        <w:trPr>
          <w:trHeight w:val="292" w:hRule="atLeast"/>
        </w:trPr>
        <w:tc>
          <w:tcPr>
            <w:tcW w:w="1424" w:type="dxa"/>
            <w:tcBorders>
              <w:top w:val="nil"/>
              <w:left w:val="single" w:color="auto" w:sz="4" w:space="0"/>
              <w:bottom w:val="single" w:color="auto" w:sz="4" w:space="0"/>
              <w:right w:val="single" w:color="auto" w:sz="4" w:space="0"/>
            </w:tcBorders>
            <w:shd w:val="clear" w:color="auto" w:fill="auto"/>
            <w:vAlign w:val="center"/>
          </w:tcPr>
          <w:p w14:paraId="04DC03E3">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Recursos</w:t>
            </w:r>
          </w:p>
        </w:tc>
        <w:tc>
          <w:tcPr>
            <w:tcW w:w="3590" w:type="dxa"/>
            <w:tcBorders>
              <w:top w:val="nil"/>
              <w:left w:val="nil"/>
              <w:bottom w:val="single" w:color="auto" w:sz="4" w:space="0"/>
              <w:right w:val="single" w:color="auto" w:sz="4" w:space="0"/>
            </w:tcBorders>
            <w:shd w:val="clear" w:color="auto" w:fill="auto"/>
            <w:noWrap/>
            <w:vAlign w:val="center"/>
          </w:tcPr>
          <w:p w14:paraId="6007E56C">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Computador, programas</w:t>
            </w:r>
          </w:p>
        </w:tc>
      </w:tr>
      <w:tr w14:paraId="755D871D">
        <w:tblPrEx>
          <w:tblCellMar>
            <w:top w:w="0" w:type="dxa"/>
            <w:left w:w="70" w:type="dxa"/>
            <w:bottom w:w="0" w:type="dxa"/>
            <w:right w:w="70" w:type="dxa"/>
          </w:tblCellMar>
        </w:tblPrEx>
        <w:trPr>
          <w:trHeight w:val="528" w:hRule="atLeast"/>
        </w:trPr>
        <w:tc>
          <w:tcPr>
            <w:tcW w:w="1424" w:type="dxa"/>
            <w:tcBorders>
              <w:top w:val="nil"/>
              <w:left w:val="single" w:color="auto" w:sz="4" w:space="0"/>
              <w:bottom w:val="single" w:color="auto" w:sz="4" w:space="0"/>
              <w:right w:val="single" w:color="auto" w:sz="4" w:space="0"/>
            </w:tcBorders>
            <w:shd w:val="clear" w:color="auto" w:fill="auto"/>
            <w:vAlign w:val="center"/>
          </w:tcPr>
          <w:p w14:paraId="1C45D4EE">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Descripción</w:t>
            </w:r>
          </w:p>
        </w:tc>
        <w:tc>
          <w:tcPr>
            <w:tcW w:w="3590" w:type="dxa"/>
            <w:tcBorders>
              <w:top w:val="nil"/>
              <w:left w:val="nil"/>
              <w:bottom w:val="single" w:color="auto" w:sz="4" w:space="0"/>
              <w:right w:val="single" w:color="auto" w:sz="4" w:space="0"/>
            </w:tcBorders>
            <w:shd w:val="clear" w:color="auto" w:fill="auto"/>
            <w:vAlign w:val="center"/>
          </w:tcPr>
          <w:p w14:paraId="3661F1A4">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Realizaremos la página web durante todo el segundo periodo bajo diferentes lenguajes de programación, a supervisión del profesor Giovanni Rojas</w:t>
            </w:r>
          </w:p>
        </w:tc>
      </w:tr>
      <w:tr w14:paraId="39D49734">
        <w:tblPrEx>
          <w:tblCellMar>
            <w:top w:w="0" w:type="dxa"/>
            <w:left w:w="70" w:type="dxa"/>
            <w:bottom w:w="0" w:type="dxa"/>
            <w:right w:w="70" w:type="dxa"/>
          </w:tblCellMar>
        </w:tblPrEx>
        <w:trPr>
          <w:trHeight w:val="292" w:hRule="atLeast"/>
        </w:trPr>
        <w:tc>
          <w:tcPr>
            <w:tcW w:w="1424" w:type="dxa"/>
            <w:tcBorders>
              <w:top w:val="nil"/>
              <w:left w:val="single" w:color="auto" w:sz="4" w:space="0"/>
              <w:bottom w:val="single" w:color="auto" w:sz="4" w:space="0"/>
              <w:right w:val="single" w:color="auto" w:sz="4" w:space="0"/>
            </w:tcBorders>
            <w:shd w:val="clear" w:color="auto" w:fill="auto"/>
            <w:vAlign w:val="center"/>
          </w:tcPr>
          <w:p w14:paraId="2DB9902A">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Responsables</w:t>
            </w:r>
          </w:p>
        </w:tc>
        <w:tc>
          <w:tcPr>
            <w:tcW w:w="3590" w:type="dxa"/>
            <w:tcBorders>
              <w:top w:val="nil"/>
              <w:left w:val="nil"/>
              <w:bottom w:val="single" w:color="auto" w:sz="4" w:space="0"/>
              <w:right w:val="single" w:color="auto" w:sz="4" w:space="0"/>
            </w:tcBorders>
            <w:shd w:val="clear" w:color="auto" w:fill="auto"/>
            <w:noWrap/>
            <w:vAlign w:val="center"/>
          </w:tcPr>
          <w:p w14:paraId="677577CF">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Esteban Figueroa/Leidy Narváez</w:t>
            </w:r>
          </w:p>
        </w:tc>
      </w:tr>
      <w:tr w14:paraId="2BF56532">
        <w:tblPrEx>
          <w:tblCellMar>
            <w:top w:w="0" w:type="dxa"/>
            <w:left w:w="70" w:type="dxa"/>
            <w:bottom w:w="0" w:type="dxa"/>
            <w:right w:w="70" w:type="dxa"/>
          </w:tblCellMar>
        </w:tblPrEx>
        <w:trPr>
          <w:trHeight w:val="292" w:hRule="atLeast"/>
        </w:trPr>
        <w:tc>
          <w:tcPr>
            <w:tcW w:w="1424" w:type="dxa"/>
            <w:tcBorders>
              <w:top w:val="nil"/>
              <w:left w:val="single" w:color="auto" w:sz="4" w:space="0"/>
              <w:bottom w:val="single" w:color="auto" w:sz="4" w:space="0"/>
              <w:right w:val="single" w:color="auto" w:sz="4" w:space="0"/>
            </w:tcBorders>
            <w:shd w:val="clear" w:color="auto" w:fill="auto"/>
            <w:vAlign w:val="center"/>
          </w:tcPr>
          <w:p w14:paraId="28DF1B7C">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Tiempos</w:t>
            </w:r>
          </w:p>
        </w:tc>
        <w:tc>
          <w:tcPr>
            <w:tcW w:w="3590" w:type="dxa"/>
            <w:tcBorders>
              <w:top w:val="nil"/>
              <w:left w:val="nil"/>
              <w:bottom w:val="single" w:color="auto" w:sz="4" w:space="0"/>
              <w:right w:val="single" w:color="auto" w:sz="4" w:space="0"/>
            </w:tcBorders>
            <w:shd w:val="clear" w:color="auto" w:fill="auto"/>
            <w:noWrap/>
            <w:vAlign w:val="center"/>
          </w:tcPr>
          <w:p w14:paraId="091C035F">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Semana 1 mayo/Semana 2 junio</w:t>
            </w:r>
          </w:p>
        </w:tc>
      </w:tr>
    </w:tbl>
    <w:p w14:paraId="3DCE1023">
      <w:pPr>
        <w:rPr>
          <w:lang w:eastAsia="es-CO"/>
        </w:rPr>
      </w:pPr>
    </w:p>
    <w:tbl>
      <w:tblPr>
        <w:tblStyle w:val="7"/>
        <w:tblpPr w:leftFromText="141" w:rightFromText="141" w:vertAnchor="text" w:horzAnchor="margin" w:tblpY="-3"/>
        <w:tblW w:w="4908" w:type="dxa"/>
        <w:tblInd w:w="0" w:type="dxa"/>
        <w:tblLayout w:type="autofit"/>
        <w:tblCellMar>
          <w:top w:w="0" w:type="dxa"/>
          <w:left w:w="70" w:type="dxa"/>
          <w:bottom w:w="0" w:type="dxa"/>
          <w:right w:w="70" w:type="dxa"/>
        </w:tblCellMar>
      </w:tblPr>
      <w:tblGrid>
        <w:gridCol w:w="1394"/>
        <w:gridCol w:w="3514"/>
      </w:tblGrid>
      <w:tr w14:paraId="049EE615">
        <w:tblPrEx>
          <w:tblCellMar>
            <w:top w:w="0" w:type="dxa"/>
            <w:left w:w="70" w:type="dxa"/>
            <w:bottom w:w="0" w:type="dxa"/>
            <w:right w:w="70" w:type="dxa"/>
          </w:tblCellMar>
        </w:tblPrEx>
        <w:trPr>
          <w:trHeight w:val="305" w:hRule="atLeast"/>
        </w:trPr>
        <w:tc>
          <w:tcPr>
            <w:tcW w:w="1394" w:type="dxa"/>
            <w:tcBorders>
              <w:top w:val="single" w:color="auto" w:sz="4" w:space="0"/>
              <w:left w:val="single" w:color="auto" w:sz="4" w:space="0"/>
              <w:bottom w:val="single" w:color="auto" w:sz="4" w:space="0"/>
              <w:right w:val="single" w:color="auto" w:sz="4" w:space="0"/>
            </w:tcBorders>
            <w:shd w:val="clear" w:color="auto" w:fill="auto"/>
            <w:vAlign w:val="center"/>
          </w:tcPr>
          <w:p w14:paraId="1AC4E05F">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Nombre de la actividad</w:t>
            </w:r>
          </w:p>
        </w:tc>
        <w:tc>
          <w:tcPr>
            <w:tcW w:w="3514" w:type="dxa"/>
            <w:tcBorders>
              <w:top w:val="single" w:color="auto" w:sz="4" w:space="0"/>
              <w:left w:val="nil"/>
              <w:bottom w:val="single" w:color="auto" w:sz="4" w:space="0"/>
              <w:right w:val="single" w:color="auto" w:sz="4" w:space="0"/>
            </w:tcBorders>
            <w:shd w:val="clear" w:color="auto" w:fill="auto"/>
            <w:vAlign w:val="center"/>
          </w:tcPr>
          <w:p w14:paraId="2C99FB3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Realización solución tecnológica</w:t>
            </w:r>
          </w:p>
        </w:tc>
      </w:tr>
      <w:tr w14:paraId="78B5D73B">
        <w:tblPrEx>
          <w:tblCellMar>
            <w:top w:w="0" w:type="dxa"/>
            <w:left w:w="70" w:type="dxa"/>
            <w:bottom w:w="0" w:type="dxa"/>
            <w:right w:w="70" w:type="dxa"/>
          </w:tblCellMar>
        </w:tblPrEx>
        <w:trPr>
          <w:trHeight w:val="332" w:hRule="atLeast"/>
        </w:trPr>
        <w:tc>
          <w:tcPr>
            <w:tcW w:w="1394" w:type="dxa"/>
            <w:tcBorders>
              <w:top w:val="nil"/>
              <w:left w:val="single" w:color="auto" w:sz="4" w:space="0"/>
              <w:bottom w:val="single" w:color="auto" w:sz="4" w:space="0"/>
              <w:right w:val="single" w:color="auto" w:sz="4" w:space="0"/>
            </w:tcBorders>
            <w:shd w:val="clear" w:color="auto" w:fill="auto"/>
            <w:vAlign w:val="center"/>
          </w:tcPr>
          <w:p w14:paraId="1D9AEAFD">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Objetivo</w:t>
            </w:r>
          </w:p>
        </w:tc>
        <w:tc>
          <w:tcPr>
            <w:tcW w:w="3514" w:type="dxa"/>
            <w:tcBorders>
              <w:top w:val="nil"/>
              <w:left w:val="nil"/>
              <w:bottom w:val="single" w:color="auto" w:sz="4" w:space="0"/>
              <w:right w:val="single" w:color="auto" w:sz="4" w:space="0"/>
            </w:tcBorders>
            <w:shd w:val="clear" w:color="auto" w:fill="auto"/>
            <w:vAlign w:val="center"/>
          </w:tcPr>
          <w:p w14:paraId="022C6AAC">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Tener lista la solución tecnológica propuesta para el problema</w:t>
            </w:r>
          </w:p>
        </w:tc>
      </w:tr>
      <w:tr w14:paraId="11CADF56">
        <w:tblPrEx>
          <w:tblCellMar>
            <w:top w:w="0" w:type="dxa"/>
            <w:left w:w="70" w:type="dxa"/>
            <w:bottom w:w="0" w:type="dxa"/>
            <w:right w:w="70" w:type="dxa"/>
          </w:tblCellMar>
        </w:tblPrEx>
        <w:trPr>
          <w:trHeight w:val="277" w:hRule="atLeast"/>
        </w:trPr>
        <w:tc>
          <w:tcPr>
            <w:tcW w:w="1394" w:type="dxa"/>
            <w:tcBorders>
              <w:top w:val="nil"/>
              <w:left w:val="single" w:color="auto" w:sz="4" w:space="0"/>
              <w:bottom w:val="single" w:color="auto" w:sz="4" w:space="0"/>
              <w:right w:val="single" w:color="auto" w:sz="4" w:space="0"/>
            </w:tcBorders>
            <w:shd w:val="clear" w:color="auto" w:fill="auto"/>
            <w:vAlign w:val="center"/>
          </w:tcPr>
          <w:p w14:paraId="67B3B692">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Recursos</w:t>
            </w:r>
          </w:p>
        </w:tc>
        <w:tc>
          <w:tcPr>
            <w:tcW w:w="3514" w:type="dxa"/>
            <w:tcBorders>
              <w:top w:val="nil"/>
              <w:left w:val="nil"/>
              <w:bottom w:val="single" w:color="auto" w:sz="4" w:space="0"/>
              <w:right w:val="single" w:color="auto" w:sz="4" w:space="0"/>
            </w:tcBorders>
            <w:shd w:val="clear" w:color="auto" w:fill="auto"/>
            <w:noWrap/>
            <w:vAlign w:val="center"/>
          </w:tcPr>
          <w:p w14:paraId="392A6C19">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Computador, programas</w:t>
            </w:r>
          </w:p>
        </w:tc>
      </w:tr>
      <w:tr w14:paraId="34DE927A">
        <w:tblPrEx>
          <w:tblCellMar>
            <w:top w:w="0" w:type="dxa"/>
            <w:left w:w="70" w:type="dxa"/>
            <w:bottom w:w="0" w:type="dxa"/>
            <w:right w:w="70" w:type="dxa"/>
          </w:tblCellMar>
        </w:tblPrEx>
        <w:trPr>
          <w:trHeight w:val="499" w:hRule="atLeast"/>
        </w:trPr>
        <w:tc>
          <w:tcPr>
            <w:tcW w:w="1394" w:type="dxa"/>
            <w:tcBorders>
              <w:top w:val="nil"/>
              <w:left w:val="single" w:color="auto" w:sz="4" w:space="0"/>
              <w:bottom w:val="single" w:color="auto" w:sz="4" w:space="0"/>
              <w:right w:val="single" w:color="auto" w:sz="4" w:space="0"/>
            </w:tcBorders>
            <w:shd w:val="clear" w:color="auto" w:fill="auto"/>
            <w:vAlign w:val="center"/>
          </w:tcPr>
          <w:p w14:paraId="4B3ACC66">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Descripción</w:t>
            </w:r>
          </w:p>
        </w:tc>
        <w:tc>
          <w:tcPr>
            <w:tcW w:w="3514" w:type="dxa"/>
            <w:tcBorders>
              <w:top w:val="nil"/>
              <w:left w:val="nil"/>
              <w:bottom w:val="single" w:color="auto" w:sz="4" w:space="0"/>
              <w:right w:val="single" w:color="auto" w:sz="4" w:space="0"/>
            </w:tcBorders>
            <w:shd w:val="clear" w:color="auto" w:fill="auto"/>
            <w:vAlign w:val="center"/>
          </w:tcPr>
          <w:p w14:paraId="4A1DEF12">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Tenemos pensado hacer un juego referente al ejercicio, para tener una solución tecnológica interactiva para incentivar el ejercicio</w:t>
            </w:r>
          </w:p>
        </w:tc>
      </w:tr>
      <w:tr w14:paraId="40B0126A">
        <w:tblPrEx>
          <w:tblCellMar>
            <w:top w:w="0" w:type="dxa"/>
            <w:left w:w="70" w:type="dxa"/>
            <w:bottom w:w="0" w:type="dxa"/>
            <w:right w:w="70" w:type="dxa"/>
          </w:tblCellMar>
        </w:tblPrEx>
        <w:trPr>
          <w:trHeight w:val="277" w:hRule="atLeast"/>
        </w:trPr>
        <w:tc>
          <w:tcPr>
            <w:tcW w:w="1394" w:type="dxa"/>
            <w:tcBorders>
              <w:top w:val="nil"/>
              <w:left w:val="single" w:color="auto" w:sz="4" w:space="0"/>
              <w:bottom w:val="single" w:color="auto" w:sz="4" w:space="0"/>
              <w:right w:val="single" w:color="auto" w:sz="4" w:space="0"/>
            </w:tcBorders>
            <w:shd w:val="clear" w:color="auto" w:fill="auto"/>
            <w:vAlign w:val="center"/>
          </w:tcPr>
          <w:p w14:paraId="60B95F61">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Responsables</w:t>
            </w:r>
          </w:p>
        </w:tc>
        <w:tc>
          <w:tcPr>
            <w:tcW w:w="3514" w:type="dxa"/>
            <w:tcBorders>
              <w:top w:val="nil"/>
              <w:left w:val="nil"/>
              <w:bottom w:val="single" w:color="auto" w:sz="4" w:space="0"/>
              <w:right w:val="single" w:color="auto" w:sz="4" w:space="0"/>
            </w:tcBorders>
            <w:shd w:val="clear" w:color="auto" w:fill="auto"/>
            <w:noWrap/>
            <w:vAlign w:val="center"/>
          </w:tcPr>
          <w:p w14:paraId="2C7D1CA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Esteban Figueroa/Leidy Narváez</w:t>
            </w:r>
          </w:p>
        </w:tc>
      </w:tr>
      <w:tr w14:paraId="1C16773B">
        <w:tblPrEx>
          <w:tblCellMar>
            <w:top w:w="0" w:type="dxa"/>
            <w:left w:w="70" w:type="dxa"/>
            <w:bottom w:w="0" w:type="dxa"/>
            <w:right w:w="70" w:type="dxa"/>
          </w:tblCellMar>
        </w:tblPrEx>
        <w:trPr>
          <w:trHeight w:val="277" w:hRule="atLeast"/>
        </w:trPr>
        <w:tc>
          <w:tcPr>
            <w:tcW w:w="1394" w:type="dxa"/>
            <w:tcBorders>
              <w:top w:val="nil"/>
              <w:left w:val="single" w:color="auto" w:sz="4" w:space="0"/>
              <w:bottom w:val="single" w:color="auto" w:sz="4" w:space="0"/>
              <w:right w:val="single" w:color="auto" w:sz="4" w:space="0"/>
            </w:tcBorders>
            <w:shd w:val="clear" w:color="auto" w:fill="auto"/>
            <w:vAlign w:val="center"/>
          </w:tcPr>
          <w:p w14:paraId="232E7AE2">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Tiempos</w:t>
            </w:r>
          </w:p>
        </w:tc>
        <w:tc>
          <w:tcPr>
            <w:tcW w:w="3514" w:type="dxa"/>
            <w:tcBorders>
              <w:top w:val="nil"/>
              <w:left w:val="nil"/>
              <w:bottom w:val="single" w:color="auto" w:sz="4" w:space="0"/>
              <w:right w:val="single" w:color="auto" w:sz="4" w:space="0"/>
            </w:tcBorders>
            <w:shd w:val="clear" w:color="auto" w:fill="auto"/>
            <w:noWrap/>
            <w:vAlign w:val="center"/>
          </w:tcPr>
          <w:p w14:paraId="4D11DDAB">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Semana 3 julio/Semana 2 Noviembre</w:t>
            </w:r>
          </w:p>
        </w:tc>
      </w:tr>
    </w:tbl>
    <w:tbl>
      <w:tblPr>
        <w:tblStyle w:val="7"/>
        <w:tblpPr w:leftFromText="141" w:rightFromText="141" w:vertAnchor="text" w:horzAnchor="margin" w:tblpXSpec="right" w:tblpY="13"/>
        <w:tblW w:w="4101" w:type="dxa"/>
        <w:tblInd w:w="0" w:type="dxa"/>
        <w:tblLayout w:type="autofit"/>
        <w:tblCellMar>
          <w:top w:w="0" w:type="dxa"/>
          <w:left w:w="70" w:type="dxa"/>
          <w:bottom w:w="0" w:type="dxa"/>
          <w:right w:w="70" w:type="dxa"/>
        </w:tblCellMar>
      </w:tblPr>
      <w:tblGrid>
        <w:gridCol w:w="1165"/>
        <w:gridCol w:w="2936"/>
      </w:tblGrid>
      <w:tr w14:paraId="524EA05A">
        <w:tblPrEx>
          <w:tblCellMar>
            <w:top w:w="0" w:type="dxa"/>
            <w:left w:w="70" w:type="dxa"/>
            <w:bottom w:w="0" w:type="dxa"/>
            <w:right w:w="70" w:type="dxa"/>
          </w:tblCellMar>
        </w:tblPrEx>
        <w:trPr>
          <w:trHeight w:val="271" w:hRule="atLeast"/>
        </w:trPr>
        <w:tc>
          <w:tcPr>
            <w:tcW w:w="1165" w:type="dxa"/>
            <w:tcBorders>
              <w:top w:val="single" w:color="auto" w:sz="4" w:space="0"/>
              <w:left w:val="single" w:color="auto" w:sz="4" w:space="0"/>
              <w:bottom w:val="single" w:color="auto" w:sz="4" w:space="0"/>
              <w:right w:val="single" w:color="auto" w:sz="4" w:space="0"/>
            </w:tcBorders>
            <w:shd w:val="clear" w:color="auto" w:fill="auto"/>
            <w:vAlign w:val="center"/>
          </w:tcPr>
          <w:p w14:paraId="1227CC21">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Nombre de la actividad</w:t>
            </w:r>
          </w:p>
        </w:tc>
        <w:tc>
          <w:tcPr>
            <w:tcW w:w="2936" w:type="dxa"/>
            <w:tcBorders>
              <w:top w:val="single" w:color="auto" w:sz="4" w:space="0"/>
              <w:left w:val="nil"/>
              <w:bottom w:val="single" w:color="auto" w:sz="4" w:space="0"/>
              <w:right w:val="single" w:color="auto" w:sz="4" w:space="0"/>
            </w:tcBorders>
            <w:shd w:val="clear" w:color="auto" w:fill="auto"/>
            <w:vAlign w:val="center"/>
          </w:tcPr>
          <w:p w14:paraId="6B4EFFBC">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Sustentación</w:t>
            </w:r>
          </w:p>
        </w:tc>
      </w:tr>
      <w:tr w14:paraId="6FC8806B">
        <w:tblPrEx>
          <w:tblCellMar>
            <w:top w:w="0" w:type="dxa"/>
            <w:left w:w="70" w:type="dxa"/>
            <w:bottom w:w="0" w:type="dxa"/>
            <w:right w:w="70" w:type="dxa"/>
          </w:tblCellMar>
        </w:tblPrEx>
        <w:trPr>
          <w:trHeight w:val="247" w:hRule="atLeast"/>
        </w:trPr>
        <w:tc>
          <w:tcPr>
            <w:tcW w:w="1165" w:type="dxa"/>
            <w:tcBorders>
              <w:top w:val="nil"/>
              <w:left w:val="single" w:color="auto" w:sz="4" w:space="0"/>
              <w:bottom w:val="single" w:color="auto" w:sz="4" w:space="0"/>
              <w:right w:val="single" w:color="auto" w:sz="4" w:space="0"/>
            </w:tcBorders>
            <w:shd w:val="clear" w:color="auto" w:fill="auto"/>
            <w:vAlign w:val="center"/>
          </w:tcPr>
          <w:p w14:paraId="5F28E5FA">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Objetivo</w:t>
            </w:r>
          </w:p>
        </w:tc>
        <w:tc>
          <w:tcPr>
            <w:tcW w:w="2936" w:type="dxa"/>
            <w:tcBorders>
              <w:top w:val="nil"/>
              <w:left w:val="nil"/>
              <w:bottom w:val="single" w:color="auto" w:sz="4" w:space="0"/>
              <w:right w:val="single" w:color="auto" w:sz="4" w:space="0"/>
            </w:tcBorders>
            <w:shd w:val="clear" w:color="auto" w:fill="auto"/>
            <w:vAlign w:val="center"/>
          </w:tcPr>
          <w:p w14:paraId="11AD96B1">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Sustentar el proyecto hecho a lo largo del año</w:t>
            </w:r>
          </w:p>
        </w:tc>
      </w:tr>
      <w:tr w14:paraId="19CB36EE">
        <w:tblPrEx>
          <w:tblCellMar>
            <w:top w:w="0" w:type="dxa"/>
            <w:left w:w="70" w:type="dxa"/>
            <w:bottom w:w="0" w:type="dxa"/>
            <w:right w:w="70" w:type="dxa"/>
          </w:tblCellMar>
        </w:tblPrEx>
        <w:trPr>
          <w:trHeight w:val="247" w:hRule="atLeast"/>
        </w:trPr>
        <w:tc>
          <w:tcPr>
            <w:tcW w:w="1165" w:type="dxa"/>
            <w:tcBorders>
              <w:top w:val="nil"/>
              <w:left w:val="single" w:color="auto" w:sz="4" w:space="0"/>
              <w:bottom w:val="single" w:color="auto" w:sz="4" w:space="0"/>
              <w:right w:val="single" w:color="auto" w:sz="4" w:space="0"/>
            </w:tcBorders>
            <w:shd w:val="clear" w:color="auto" w:fill="auto"/>
            <w:vAlign w:val="center"/>
          </w:tcPr>
          <w:p w14:paraId="7FE6A83F">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Recursos</w:t>
            </w:r>
          </w:p>
        </w:tc>
        <w:tc>
          <w:tcPr>
            <w:tcW w:w="2936" w:type="dxa"/>
            <w:tcBorders>
              <w:top w:val="nil"/>
              <w:left w:val="nil"/>
              <w:bottom w:val="single" w:color="auto" w:sz="4" w:space="0"/>
              <w:right w:val="single" w:color="auto" w:sz="4" w:space="0"/>
            </w:tcBorders>
            <w:shd w:val="clear" w:color="auto" w:fill="auto"/>
            <w:noWrap/>
            <w:vAlign w:val="center"/>
          </w:tcPr>
          <w:p w14:paraId="6270E6FA">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Computador, programas</w:t>
            </w:r>
          </w:p>
        </w:tc>
      </w:tr>
      <w:tr w14:paraId="6746C6BB">
        <w:tblPrEx>
          <w:tblCellMar>
            <w:top w:w="0" w:type="dxa"/>
            <w:left w:w="70" w:type="dxa"/>
            <w:bottom w:w="0" w:type="dxa"/>
            <w:right w:w="70" w:type="dxa"/>
          </w:tblCellMar>
        </w:tblPrEx>
        <w:trPr>
          <w:trHeight w:val="444" w:hRule="atLeast"/>
        </w:trPr>
        <w:tc>
          <w:tcPr>
            <w:tcW w:w="1165" w:type="dxa"/>
            <w:tcBorders>
              <w:top w:val="nil"/>
              <w:left w:val="single" w:color="auto" w:sz="4" w:space="0"/>
              <w:bottom w:val="single" w:color="auto" w:sz="4" w:space="0"/>
              <w:right w:val="single" w:color="auto" w:sz="4" w:space="0"/>
            </w:tcBorders>
            <w:shd w:val="clear" w:color="auto" w:fill="auto"/>
            <w:vAlign w:val="center"/>
          </w:tcPr>
          <w:p w14:paraId="3F7CEB9F">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Descripción</w:t>
            </w:r>
          </w:p>
        </w:tc>
        <w:tc>
          <w:tcPr>
            <w:tcW w:w="2936" w:type="dxa"/>
            <w:tcBorders>
              <w:top w:val="nil"/>
              <w:left w:val="nil"/>
              <w:bottom w:val="single" w:color="auto" w:sz="4" w:space="0"/>
              <w:right w:val="single" w:color="auto" w:sz="4" w:space="0"/>
            </w:tcBorders>
            <w:shd w:val="clear" w:color="auto" w:fill="auto"/>
            <w:vAlign w:val="center"/>
          </w:tcPr>
          <w:p w14:paraId="4107A523">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Tenemos que sustentar ante los profesores, alumnos y probablemente padres, nuestro proyecto y todo el proceso que hemos realizado durante todo nuestro grado 11</w:t>
            </w:r>
          </w:p>
        </w:tc>
      </w:tr>
      <w:tr w14:paraId="2E9F14E8">
        <w:tblPrEx>
          <w:tblCellMar>
            <w:top w:w="0" w:type="dxa"/>
            <w:left w:w="70" w:type="dxa"/>
            <w:bottom w:w="0" w:type="dxa"/>
            <w:right w:w="70" w:type="dxa"/>
          </w:tblCellMar>
        </w:tblPrEx>
        <w:trPr>
          <w:trHeight w:val="247" w:hRule="atLeast"/>
        </w:trPr>
        <w:tc>
          <w:tcPr>
            <w:tcW w:w="1165" w:type="dxa"/>
            <w:tcBorders>
              <w:top w:val="nil"/>
              <w:left w:val="single" w:color="auto" w:sz="4" w:space="0"/>
              <w:bottom w:val="single" w:color="auto" w:sz="4" w:space="0"/>
              <w:right w:val="single" w:color="auto" w:sz="4" w:space="0"/>
            </w:tcBorders>
            <w:shd w:val="clear" w:color="auto" w:fill="auto"/>
            <w:vAlign w:val="center"/>
          </w:tcPr>
          <w:p w14:paraId="51984EE3">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Responsables</w:t>
            </w:r>
          </w:p>
        </w:tc>
        <w:tc>
          <w:tcPr>
            <w:tcW w:w="2936" w:type="dxa"/>
            <w:tcBorders>
              <w:top w:val="nil"/>
              <w:left w:val="nil"/>
              <w:bottom w:val="single" w:color="auto" w:sz="4" w:space="0"/>
              <w:right w:val="single" w:color="auto" w:sz="4" w:space="0"/>
            </w:tcBorders>
            <w:shd w:val="clear" w:color="auto" w:fill="auto"/>
            <w:noWrap/>
            <w:vAlign w:val="center"/>
          </w:tcPr>
          <w:p w14:paraId="7C5090AB">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Esteban Figueroa/Leidy Narváez</w:t>
            </w:r>
          </w:p>
        </w:tc>
      </w:tr>
      <w:tr w14:paraId="6C996FCD">
        <w:tblPrEx>
          <w:tblCellMar>
            <w:top w:w="0" w:type="dxa"/>
            <w:left w:w="70" w:type="dxa"/>
            <w:bottom w:w="0" w:type="dxa"/>
            <w:right w:w="70" w:type="dxa"/>
          </w:tblCellMar>
        </w:tblPrEx>
        <w:trPr>
          <w:trHeight w:val="247" w:hRule="atLeast"/>
        </w:trPr>
        <w:tc>
          <w:tcPr>
            <w:tcW w:w="1165" w:type="dxa"/>
            <w:tcBorders>
              <w:top w:val="nil"/>
              <w:left w:val="single" w:color="auto" w:sz="4" w:space="0"/>
              <w:bottom w:val="single" w:color="auto" w:sz="4" w:space="0"/>
              <w:right w:val="single" w:color="auto" w:sz="4" w:space="0"/>
            </w:tcBorders>
            <w:shd w:val="clear" w:color="auto" w:fill="auto"/>
            <w:vAlign w:val="center"/>
          </w:tcPr>
          <w:p w14:paraId="6FADBA64">
            <w:pPr>
              <w:spacing w:after="0" w:line="240" w:lineRule="auto"/>
              <w:jc w:val="center"/>
              <w:rPr>
                <w:rFonts w:ascii="Arial" w:hAnsi="Arial" w:eastAsia="Times New Roman" w:cs="Arial"/>
                <w:b/>
                <w:bCs/>
                <w:color w:val="000000"/>
                <w:sz w:val="13"/>
                <w:szCs w:val="13"/>
                <w:lang w:eastAsia="es-CO"/>
              </w:rPr>
            </w:pPr>
            <w:r>
              <w:rPr>
                <w:rFonts w:ascii="Arial" w:hAnsi="Arial" w:eastAsia="Times New Roman" w:cs="Arial"/>
                <w:b/>
                <w:bCs/>
                <w:color w:val="000000"/>
                <w:sz w:val="13"/>
                <w:szCs w:val="13"/>
                <w:lang w:eastAsia="es-CO"/>
              </w:rPr>
              <w:t>Tiempos</w:t>
            </w:r>
          </w:p>
        </w:tc>
        <w:tc>
          <w:tcPr>
            <w:tcW w:w="2936" w:type="dxa"/>
            <w:tcBorders>
              <w:top w:val="nil"/>
              <w:left w:val="nil"/>
              <w:bottom w:val="single" w:color="auto" w:sz="4" w:space="0"/>
              <w:right w:val="single" w:color="auto" w:sz="4" w:space="0"/>
            </w:tcBorders>
            <w:shd w:val="clear" w:color="auto" w:fill="auto"/>
            <w:noWrap/>
            <w:vAlign w:val="center"/>
          </w:tcPr>
          <w:p w14:paraId="40C56BCB">
            <w:pPr>
              <w:spacing w:after="0" w:line="240" w:lineRule="auto"/>
              <w:jc w:val="center"/>
              <w:rPr>
                <w:rFonts w:ascii="Arial" w:hAnsi="Arial" w:eastAsia="Times New Roman" w:cs="Arial"/>
                <w:color w:val="000000"/>
                <w:sz w:val="13"/>
                <w:szCs w:val="13"/>
                <w:lang w:eastAsia="es-CO"/>
              </w:rPr>
            </w:pPr>
            <w:r>
              <w:rPr>
                <w:rFonts w:ascii="Arial" w:hAnsi="Arial" w:eastAsia="Times New Roman" w:cs="Arial"/>
                <w:color w:val="000000"/>
                <w:sz w:val="13"/>
                <w:szCs w:val="13"/>
                <w:lang w:eastAsia="es-CO"/>
              </w:rPr>
              <w:t>Semana 3 noviembre</w:t>
            </w:r>
          </w:p>
        </w:tc>
      </w:tr>
    </w:tbl>
    <w:p w14:paraId="48949B66">
      <w:pPr>
        <w:rPr>
          <w:lang w:eastAsia="es-CO"/>
        </w:rPr>
      </w:pPr>
    </w:p>
    <w:p w14:paraId="40C56653">
      <w:pPr>
        <w:pStyle w:val="2"/>
        <w:rPr>
          <w:rFonts w:ascii="Times New Roman" w:hAnsi="Times New Roman" w:cs="Times New Roman"/>
          <w:b/>
          <w:color w:val="000000" w:themeColor="text1"/>
          <w:lang w:eastAsia="es-CO"/>
          <w14:textFill>
            <w14:solidFill>
              <w14:schemeClr w14:val="tx1"/>
            </w14:solidFill>
          </w14:textFill>
        </w:rPr>
      </w:pPr>
      <w:bookmarkStart w:id="22" w:name="_Toc13091"/>
      <w:r>
        <w:rPr>
          <w:rFonts w:ascii="Times New Roman" w:hAnsi="Times New Roman" w:cs="Times New Roman"/>
          <w:b/>
          <w:color w:val="000000" w:themeColor="text1"/>
          <w:lang w:eastAsia="es-CO"/>
          <w14:textFill>
            <w14:solidFill>
              <w14:schemeClr w14:val="tx1"/>
            </w14:solidFill>
          </w14:textFill>
        </w:rPr>
        <w:t>5. EJECUCIÓN DE LAS ACTIVIDADES</w:t>
      </w:r>
      <w:bookmarkEnd w:id="22"/>
    </w:p>
    <w:p w14:paraId="5BCFE613">
      <w:pPr>
        <w:rPr>
          <w:rFonts w:ascii="Times New Roman" w:hAnsi="Times New Roman" w:cs="Times New Roman"/>
          <w:b/>
          <w:sz w:val="32"/>
          <w:lang w:eastAsia="es-CO"/>
        </w:rPr>
      </w:pPr>
    </w:p>
    <w:p w14:paraId="6084BF02">
      <w:pPr>
        <w:rPr>
          <w:rFonts w:ascii="Times New Roman" w:hAnsi="Times New Roman" w:cs="Times New Roman"/>
          <w:sz w:val="24"/>
          <w:lang w:eastAsia="es-CO"/>
        </w:rPr>
      </w:pPr>
      <w:r>
        <w:rPr>
          <w:rFonts w:ascii="Times New Roman" w:hAnsi="Times New Roman" w:cs="Times New Roman"/>
          <w:sz w:val="24"/>
          <w:lang w:eastAsia="es-CO"/>
        </w:rPr>
        <w:t>Durante estos meses, hemos realizado unas actividades planilladas para lograr el objetivo de la presentación del proyecto. En primer lugar, realizamos la página web destinada al proyecto, definiendo primero unos colores, un logo, nombre y una maquetación de la página. Posteriormente realizamos la página con ayuda del programa Visual Studio Code, el cual es una ayuda en el tema de la programación. A la culminación, tuvimos 5 páginas en las cuales describíamos el proyecto, poníamos nuestra solución tecnológica, entre otras cosas necesarias para cumplir satisfactoriamente con los objetivos requeridos.</w:t>
      </w:r>
    </w:p>
    <w:p w14:paraId="5500ABDC">
      <w:pPr>
        <w:rPr>
          <w:rFonts w:hint="default" w:ascii="Times New Roman" w:hAnsi="Times New Roman" w:cs="Times New Roman"/>
          <w:sz w:val="24"/>
          <w:lang w:val="es-ES" w:eastAsia="es-CO"/>
        </w:rPr>
      </w:pPr>
      <w:r>
        <w:rPr>
          <w:rFonts w:ascii="Times New Roman" w:hAnsi="Times New Roman" w:cs="Times New Roman"/>
          <w:b/>
          <w:color w:val="000000" w:themeColor="text1"/>
          <w:sz w:val="24"/>
          <w:lang w:eastAsia="es-CO"/>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margin">
                  <wp:posOffset>800100</wp:posOffset>
                </wp:positionH>
                <wp:positionV relativeFrom="paragraph">
                  <wp:posOffset>4329430</wp:posOffset>
                </wp:positionV>
                <wp:extent cx="4319905" cy="4319905"/>
                <wp:effectExtent l="0" t="0" r="0" b="0"/>
                <wp:wrapNone/>
                <wp:docPr id="20" name="Conector recto 20"/>
                <wp:cNvGraphicFramePr/>
                <a:graphic xmlns:a="http://schemas.openxmlformats.org/drawingml/2006/main">
                  <a:graphicData uri="http://schemas.microsoft.com/office/word/2010/wordprocessingShape">
                    <wps:wsp>
                      <wps:cNvCnPr/>
                      <wps:spPr>
                        <a:xfrm rot="8100000">
                          <a:off x="0" y="0"/>
                          <a:ext cx="4319905" cy="4319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3pt;margin-top:340.9pt;height:340.15pt;width:340.15pt;mso-position-horizontal-relative:margin;rotation:8847360f;z-index:251673600;mso-width-relative:page;mso-height-relative:page;" filled="f" stroked="t" coordsize="21600,21600" o:gfxdata="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TdJVvaAAAADAEAAA8AAAAA&#10;AAAAAQAgAAAAIgAAAGRycy9kb3ducmV2LnhtbFBLAQIUABQAAAAIAIdO4kBrBMX12QEAAMYDAAAO&#10;AAAAAAAAAAEAIAAAACkBAABkcnMvZTJvRG9jLnhtbFBLBQYAAAAABgAGAFkBAAB0BQ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sz w:val="24"/>
          <w:lang w:eastAsia="es-CO"/>
          <w14:textFill>
            <w14:solidFill>
              <w14:schemeClr w14:val="tx1"/>
            </w14:solidFill>
          </w14:textFill>
        </w:rPr>
        <mc:AlternateContent>
          <mc:Choice Requires="wps">
            <w:drawing>
              <wp:anchor distT="0" distB="0" distL="114300" distR="114300" simplePos="0" relativeHeight="251674624" behindDoc="0" locked="0" layoutInCell="1" allowOverlap="1">
                <wp:simplePos x="0" y="0"/>
                <wp:positionH relativeFrom="margin">
                  <wp:posOffset>869950</wp:posOffset>
                </wp:positionH>
                <wp:positionV relativeFrom="paragraph">
                  <wp:posOffset>4316730</wp:posOffset>
                </wp:positionV>
                <wp:extent cx="4319905" cy="4319905"/>
                <wp:effectExtent l="0" t="0" r="0" b="0"/>
                <wp:wrapNone/>
                <wp:docPr id="21" name="Conector recto 21"/>
                <wp:cNvGraphicFramePr/>
                <a:graphic xmlns:a="http://schemas.openxmlformats.org/drawingml/2006/main">
                  <a:graphicData uri="http://schemas.microsoft.com/office/word/2010/wordprocessingShape">
                    <wps:wsp>
                      <wps:cNvCnPr/>
                      <wps:spPr>
                        <a:xfrm rot="8100000">
                          <a:off x="0" y="0"/>
                          <a:ext cx="4319905" cy="4319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8.5pt;margin-top:339.9pt;height:340.15pt;width:340.15pt;mso-position-horizontal-relative:margin;rotation:8847360f;z-index:251674624;mso-width-relative:page;mso-height-relative:page;" filled="f" stroked="t" coordsize="21600,21600" o:gfxdata="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NRhCI2gAAAAwBAAAPAAAA&#10;AAAAAAEAIAAAACIAAABkcnMvZG93bnJldi54bWxQSwECFAAUAAAACACHTuJAuwmfS9oBAADGAwAA&#10;DgAAAAAAAAABACAAAAApAQAAZHJzL2Uyb0RvYy54bWxQSwUGAAAAAAYABgBZAQAAdQUAAAAA&#10;">
                <v:fill on="f" focussize="0,0"/>
                <v:stroke weight="0.5pt" color="#000000 [3200]" miterlimit="8" joinstyle="miter"/>
                <v:imagedata o:title=""/>
                <o:lock v:ext="edit" aspectratio="f"/>
              </v:line>
            </w:pict>
          </mc:Fallback>
        </mc:AlternateContent>
      </w:r>
      <w:r>
        <w:rPr>
          <w:rFonts w:ascii="Times New Roman" w:hAnsi="Times New Roman" w:cs="Times New Roman"/>
          <w:b/>
          <w:color w:val="000000" w:themeColor="text1"/>
          <w:sz w:val="24"/>
          <w:lang w:eastAsia="es-CO"/>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margin">
                  <wp:posOffset>819150</wp:posOffset>
                </wp:positionH>
                <wp:positionV relativeFrom="paragraph">
                  <wp:posOffset>2449830</wp:posOffset>
                </wp:positionV>
                <wp:extent cx="4319905" cy="4319905"/>
                <wp:effectExtent l="914400" t="0" r="899795" b="0"/>
                <wp:wrapNone/>
                <wp:docPr id="19" name="Conector recto 19"/>
                <wp:cNvGraphicFramePr/>
                <a:graphic xmlns:a="http://schemas.openxmlformats.org/drawingml/2006/main">
                  <a:graphicData uri="http://schemas.microsoft.com/office/word/2010/wordprocessingShape">
                    <wps:wsp>
                      <wps:cNvCnPr/>
                      <wps:spPr>
                        <a:xfrm rot="8100000">
                          <a:off x="0" y="0"/>
                          <a:ext cx="4320000" cy="43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4.5pt;margin-top:192.9pt;height:340.15pt;width:340.15pt;mso-position-horizontal-relative:margin;rotation:8847360f;z-index:251672576;mso-width-relative:page;mso-height-relative:page;" filled="f" stroked="t" coordsize="21600,21600" o:gfxdata="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p134E9cAAAAGAQAADwAAAAAAAAAB&#10;ACAAAAAiAAAAZHJzL2Rvd25yZXYueG1sUEsBAhQAFAAAAAgAh07iQIuqpDrYAQAAxgMAAA4AAAAA&#10;AAAAAQAgAAAAJgEAAGRycy9lMm9Eb2MueG1sUEsFBgAAAAAGAAYAWQEAAHAFAAAAAA==&#10;">
                <v:fill on="f" focussize="0,0"/>
                <v:stroke weight="0.5pt" color="#000000 [3200]" miterlimit="8" joinstyle="miter"/>
                <v:imagedata o:title=""/>
                <o:lock v:ext="edit" aspectratio="f"/>
              </v:line>
            </w:pict>
          </mc:Fallback>
        </mc:AlternateContent>
      </w:r>
      <w:r>
        <w:rPr>
          <w:rFonts w:ascii="Times New Roman" w:hAnsi="Times New Roman" w:cs="Times New Roman"/>
          <w:sz w:val="24"/>
          <w:lang w:eastAsia="es-CO"/>
        </w:rPr>
        <w:t>Luego, seguimos con una clase teórico-práctica a los niños de 302 de la jornada tarde acerca del ejercicio físico. Primero, realizamos un calentamiento para activar y elevar la temperatura corporal. Luego, enseñamos diversos estiramientos destinados a aprender qué clase de estiramientos se deben realizar dependiendo del músculo o la articulación. En tercer lugar, realizamos diversos trabajos de velocidad con salto, movilidad, entre otros, con una dinámica de competencia por dos equipos, en donde el equipo que reciba más puntos ganará, motivando a los jóvenes a llegar de primeros y ser veloces. Por último, llegamos al salón de clase y les explicamos de manera breve algunos nombres y ubicaciones de los músculos y cómo pueden hacer ejercicio de manera breve</w:t>
      </w:r>
      <w:r>
        <w:rPr>
          <w:rFonts w:hint="default" w:ascii="Times New Roman" w:hAnsi="Times New Roman" w:cs="Times New Roman"/>
          <w:sz w:val="24"/>
          <w:lang w:val="es-ES" w:eastAsia="es-CO"/>
        </w:rPr>
        <w:t>.</w:t>
      </w:r>
    </w:p>
    <w:p w14:paraId="0C1E555E">
      <w:pPr>
        <w:rPr>
          <w:rFonts w:hint="default" w:ascii="Times New Roman" w:hAnsi="Times New Roman" w:cs="Times New Roman"/>
          <w:sz w:val="24"/>
          <w:lang w:val="es-ES" w:eastAsia="es-CO"/>
        </w:rPr>
      </w:pPr>
    </w:p>
    <w:p w14:paraId="4BCE1B89">
      <w:pPr>
        <w:rPr>
          <w:rFonts w:hint="default" w:ascii="Times New Roman" w:hAnsi="Times New Roman" w:cs="Times New Roman"/>
          <w:sz w:val="24"/>
          <w:lang w:val="es-ES" w:eastAsia="es-CO"/>
        </w:rPr>
      </w:pPr>
    </w:p>
    <w:p w14:paraId="45E004F8">
      <w:pPr>
        <w:pStyle w:val="3"/>
        <w:bidi w:val="0"/>
        <w:rPr>
          <w:rFonts w:hint="default" w:ascii="Times New Roman" w:hAnsi="Times New Roman" w:cs="Times New Roman"/>
          <w:b/>
          <w:bCs/>
          <w:color w:val="000000" w:themeColor="text1"/>
          <w:sz w:val="24"/>
          <w:szCs w:val="24"/>
          <w:lang w:val="es-ES" w:eastAsia="es-CO"/>
          <w14:textFill>
            <w14:solidFill>
              <w14:schemeClr w14:val="tx1"/>
            </w14:solidFill>
          </w14:textFill>
        </w:rPr>
      </w:pPr>
      <w:bookmarkStart w:id="23" w:name="_Toc29944"/>
      <w:r>
        <w:rPr>
          <w:rFonts w:hint="default" w:ascii="Times New Roman" w:hAnsi="Times New Roman" w:cs="Times New Roman"/>
          <w:b/>
          <w:bCs/>
          <w:color w:val="000000" w:themeColor="text1"/>
          <w:sz w:val="24"/>
          <w:szCs w:val="24"/>
          <w:lang w:val="es-ES" w:eastAsia="es-CO"/>
          <w14:textFill>
            <w14:solidFill>
              <w14:schemeClr w14:val="tx1"/>
            </w14:solidFill>
          </w14:textFill>
        </w:rPr>
        <w:t>5.1. Evidencia de ejecución de actividades</w:t>
      </w:r>
      <w:bookmarkEnd w:id="23"/>
    </w:p>
    <w:p w14:paraId="6C3CC075">
      <w:pPr>
        <w:rPr>
          <w:rFonts w:hint="default"/>
          <w:lang w:val="es-ES" w:eastAsia="es-CO"/>
        </w:rPr>
      </w:pPr>
    </w:p>
    <w:p w14:paraId="75DFBDC9">
      <w:pPr>
        <w:rPr>
          <w:rFonts w:hint="default" w:ascii="Times New Roman" w:hAnsi="Times New Roman" w:cs="Times New Roman"/>
          <w:sz w:val="24"/>
          <w:lang w:val="es-ES" w:eastAsia="es-CO"/>
        </w:rPr>
      </w:pPr>
      <w:r>
        <w:rPr>
          <w:rFonts w:ascii="Times New Roman" w:hAnsi="Times New Roman" w:cs="Times New Roman"/>
          <w:sz w:val="24"/>
          <w:lang w:eastAsia="es-CO"/>
        </w:rPr>
        <w:t>.</w:t>
      </w:r>
      <w:r>
        <w:rPr>
          <w:rFonts w:hint="default" w:ascii="Times New Roman" w:hAnsi="Times New Roman" w:cs="Times New Roman"/>
          <w:sz w:val="24"/>
          <w:lang w:val="es-ES" w:eastAsia="es-CO"/>
        </w:rPr>
        <w:drawing>
          <wp:inline distT="0" distB="0" distL="114300" distR="114300">
            <wp:extent cx="2953385" cy="2222500"/>
            <wp:effectExtent l="0" t="0" r="5715" b="0"/>
            <wp:docPr id="34" name="Imagen 34" descr="Ev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Evi1"/>
                    <pic:cNvPicPr>
                      <a:picLocks noChangeAspect="1"/>
                    </pic:cNvPicPr>
                  </pic:nvPicPr>
                  <pic:blipFill>
                    <a:blip r:embed="rId12"/>
                    <a:stretch>
                      <a:fillRect/>
                    </a:stretch>
                  </pic:blipFill>
                  <pic:spPr>
                    <a:xfrm>
                      <a:off x="0" y="0"/>
                      <a:ext cx="2953385" cy="2222500"/>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2938145" cy="2211070"/>
            <wp:effectExtent l="0" t="0" r="8255" b="11430"/>
            <wp:docPr id="33" name="Imagen 33" descr="Ev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vi2"/>
                    <pic:cNvPicPr>
                      <a:picLocks noChangeAspect="1"/>
                    </pic:cNvPicPr>
                  </pic:nvPicPr>
                  <pic:blipFill>
                    <a:blip r:embed="rId13"/>
                    <a:stretch>
                      <a:fillRect/>
                    </a:stretch>
                  </pic:blipFill>
                  <pic:spPr>
                    <a:xfrm>
                      <a:off x="0" y="0"/>
                      <a:ext cx="2938145" cy="2211070"/>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3013075" cy="2267585"/>
            <wp:effectExtent l="0" t="0" r="9525" b="5715"/>
            <wp:docPr id="32" name="Imagen 32" descr="Ev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Evi3"/>
                    <pic:cNvPicPr>
                      <a:picLocks noChangeAspect="1"/>
                    </pic:cNvPicPr>
                  </pic:nvPicPr>
                  <pic:blipFill>
                    <a:blip r:embed="rId14"/>
                    <a:stretch>
                      <a:fillRect/>
                    </a:stretch>
                  </pic:blipFill>
                  <pic:spPr>
                    <a:xfrm>
                      <a:off x="0" y="0"/>
                      <a:ext cx="3013075" cy="2267585"/>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2888615" cy="2256790"/>
            <wp:effectExtent l="0" t="0" r="6985" b="3810"/>
            <wp:docPr id="31" name="Imagen 31" descr="Ev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vi4"/>
                    <pic:cNvPicPr>
                      <a:picLocks noChangeAspect="1"/>
                    </pic:cNvPicPr>
                  </pic:nvPicPr>
                  <pic:blipFill>
                    <a:blip r:embed="rId15"/>
                    <a:stretch>
                      <a:fillRect/>
                    </a:stretch>
                  </pic:blipFill>
                  <pic:spPr>
                    <a:xfrm>
                      <a:off x="0" y="0"/>
                      <a:ext cx="2888615" cy="2256790"/>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3051810" cy="2296795"/>
            <wp:effectExtent l="0" t="0" r="8890" b="1905"/>
            <wp:docPr id="30" name="Imagen 30" descr="Ev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vi5"/>
                    <pic:cNvPicPr>
                      <a:picLocks noChangeAspect="1"/>
                    </pic:cNvPicPr>
                  </pic:nvPicPr>
                  <pic:blipFill>
                    <a:blip r:embed="rId16"/>
                    <a:stretch>
                      <a:fillRect/>
                    </a:stretch>
                  </pic:blipFill>
                  <pic:spPr>
                    <a:xfrm>
                      <a:off x="0" y="0"/>
                      <a:ext cx="3051810" cy="2296795"/>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2854960" cy="2294890"/>
            <wp:effectExtent l="0" t="0" r="2540" b="3810"/>
            <wp:docPr id="29" name="Imagen 29" descr="Ev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vi6"/>
                    <pic:cNvPicPr>
                      <a:picLocks noChangeAspect="1"/>
                    </pic:cNvPicPr>
                  </pic:nvPicPr>
                  <pic:blipFill>
                    <a:blip r:embed="rId17"/>
                    <a:stretch>
                      <a:fillRect/>
                    </a:stretch>
                  </pic:blipFill>
                  <pic:spPr>
                    <a:xfrm>
                      <a:off x="0" y="0"/>
                      <a:ext cx="2854960" cy="2294890"/>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2931160" cy="2205990"/>
            <wp:effectExtent l="0" t="0" r="2540" b="3810"/>
            <wp:docPr id="28" name="Imagen 28" descr="Ev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vi7"/>
                    <pic:cNvPicPr>
                      <a:picLocks noChangeAspect="1"/>
                    </pic:cNvPicPr>
                  </pic:nvPicPr>
                  <pic:blipFill>
                    <a:blip r:embed="rId18"/>
                    <a:stretch>
                      <a:fillRect/>
                    </a:stretch>
                  </pic:blipFill>
                  <pic:spPr>
                    <a:xfrm>
                      <a:off x="0" y="0"/>
                      <a:ext cx="2931160" cy="2205990"/>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2933065" cy="2207260"/>
            <wp:effectExtent l="0" t="0" r="635" b="2540"/>
            <wp:docPr id="27" name="Imagen 27" descr="Ev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vi8"/>
                    <pic:cNvPicPr>
                      <a:picLocks noChangeAspect="1"/>
                    </pic:cNvPicPr>
                  </pic:nvPicPr>
                  <pic:blipFill>
                    <a:blip r:embed="rId19"/>
                    <a:stretch>
                      <a:fillRect/>
                    </a:stretch>
                  </pic:blipFill>
                  <pic:spPr>
                    <a:xfrm>
                      <a:off x="0" y="0"/>
                      <a:ext cx="2933065" cy="2207260"/>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2910840" cy="2190750"/>
            <wp:effectExtent l="0" t="0" r="10160" b="6350"/>
            <wp:docPr id="26" name="Imagen 26" descr="Ev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vi9"/>
                    <pic:cNvPicPr>
                      <a:picLocks noChangeAspect="1"/>
                    </pic:cNvPicPr>
                  </pic:nvPicPr>
                  <pic:blipFill>
                    <a:blip r:embed="rId20"/>
                    <a:stretch>
                      <a:fillRect/>
                    </a:stretch>
                  </pic:blipFill>
                  <pic:spPr>
                    <a:xfrm>
                      <a:off x="0" y="0"/>
                      <a:ext cx="2910840" cy="2190750"/>
                    </a:xfrm>
                    <a:prstGeom prst="rect">
                      <a:avLst/>
                    </a:prstGeom>
                  </pic:spPr>
                </pic:pic>
              </a:graphicData>
            </a:graphic>
          </wp:inline>
        </w:drawing>
      </w:r>
      <w:r>
        <w:rPr>
          <w:rFonts w:hint="default" w:ascii="Times New Roman" w:hAnsi="Times New Roman" w:cs="Times New Roman"/>
          <w:sz w:val="24"/>
          <w:lang w:val="es-ES" w:eastAsia="es-CO"/>
        </w:rPr>
        <w:drawing>
          <wp:inline distT="0" distB="0" distL="114300" distR="114300">
            <wp:extent cx="2936875" cy="2191385"/>
            <wp:effectExtent l="0" t="0" r="9525" b="5715"/>
            <wp:docPr id="25" name="Imagen 25" descr="Ev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Evi10"/>
                    <pic:cNvPicPr>
                      <a:picLocks noChangeAspect="1"/>
                    </pic:cNvPicPr>
                  </pic:nvPicPr>
                  <pic:blipFill>
                    <a:blip r:embed="rId21"/>
                    <a:stretch>
                      <a:fillRect/>
                    </a:stretch>
                  </pic:blipFill>
                  <pic:spPr>
                    <a:xfrm>
                      <a:off x="0" y="0"/>
                      <a:ext cx="2936875" cy="2191385"/>
                    </a:xfrm>
                    <a:prstGeom prst="rect">
                      <a:avLst/>
                    </a:prstGeom>
                  </pic:spPr>
                </pic:pic>
              </a:graphicData>
            </a:graphic>
          </wp:inline>
        </w:drawing>
      </w:r>
    </w:p>
    <w:p w14:paraId="436F2DAA">
      <w:pPr>
        <w:pStyle w:val="2"/>
        <w:rPr>
          <w:rFonts w:hint="default" w:ascii="Times New Roman" w:hAnsi="Times New Roman" w:cs="Times New Roman"/>
          <w:b/>
          <w:color w:val="000000" w:themeColor="text1"/>
          <w:lang w:val="es-ES" w:eastAsia="es-CO"/>
          <w14:textFill>
            <w14:solidFill>
              <w14:schemeClr w14:val="tx1"/>
            </w14:solidFill>
          </w14:textFill>
        </w:rPr>
      </w:pPr>
      <w:bookmarkStart w:id="24" w:name="_Toc18669"/>
      <w:r>
        <w:rPr>
          <w:rFonts w:ascii="Times New Roman" w:hAnsi="Times New Roman" w:cs="Times New Roman"/>
          <w:b/>
          <w:color w:val="000000" w:themeColor="text1"/>
          <w:lang w:eastAsia="es-CO"/>
          <w14:textFill>
            <w14:solidFill>
              <w14:schemeClr w14:val="tx1"/>
            </w14:solidFill>
          </w14:textFill>
        </w:rPr>
        <w:t xml:space="preserve">6. </w:t>
      </w:r>
      <w:r>
        <w:rPr>
          <w:rFonts w:hint="default" w:ascii="Times New Roman" w:hAnsi="Times New Roman" w:cs="Times New Roman"/>
          <w:b/>
          <w:color w:val="000000" w:themeColor="text1"/>
          <w:lang w:val="es-ES" w:eastAsia="es-CO"/>
          <w14:textFill>
            <w14:solidFill>
              <w14:schemeClr w14:val="tx1"/>
            </w14:solidFill>
          </w14:textFill>
        </w:rPr>
        <w:t>RESULTADOS</w:t>
      </w:r>
      <w:bookmarkEnd w:id="24"/>
    </w:p>
    <w:p w14:paraId="62004EF0">
      <w:pPr>
        <w:rPr>
          <w:rFonts w:ascii="Times New Roman" w:hAnsi="Times New Roman" w:cs="Times New Roman"/>
          <w:color w:val="000000" w:themeColor="text1"/>
          <w:sz w:val="24"/>
          <w:lang w:eastAsia="es-CO"/>
          <w14:textFill>
            <w14:solidFill>
              <w14:schemeClr w14:val="tx1"/>
            </w14:solidFill>
          </w14:textFill>
        </w:rPr>
      </w:pPr>
      <w:r>
        <w:rPr>
          <w:sz w:val="24"/>
        </w:rPr>
        <mc:AlternateContent>
          <mc:Choice Requires="wps">
            <w:drawing>
              <wp:anchor distT="0" distB="0" distL="114300" distR="114300" simplePos="0" relativeHeight="251676672" behindDoc="0" locked="0" layoutInCell="1" allowOverlap="1">
                <wp:simplePos x="0" y="0"/>
                <wp:positionH relativeFrom="column">
                  <wp:posOffset>-12700</wp:posOffset>
                </wp:positionH>
                <wp:positionV relativeFrom="paragraph">
                  <wp:posOffset>69850</wp:posOffset>
                </wp:positionV>
                <wp:extent cx="5876925" cy="6350"/>
                <wp:effectExtent l="0" t="6350" r="3175" b="6350"/>
                <wp:wrapNone/>
                <wp:docPr id="24" name="Conector recto 24"/>
                <wp:cNvGraphicFramePr/>
                <a:graphic xmlns:a="http://schemas.openxmlformats.org/drawingml/2006/main">
                  <a:graphicData uri="http://schemas.microsoft.com/office/word/2010/wordprocessingShape">
                    <wps:wsp>
                      <wps:cNvCnPr/>
                      <wps:spPr>
                        <a:xfrm flipV="1">
                          <a:off x="0" y="0"/>
                          <a:ext cx="587692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pt;margin-top:5.5pt;height:0.5pt;width:462.75pt;z-index:251676672;mso-width-relative:page;mso-height-relative:page;" filled="f" stroked="t" coordsize="21600,21600" o:gfxdata="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Ow37tUAAAAHAQAADwAAAAAA&#10;AAABACAAAAAiAAAAZHJzL2Rvd25yZXYueG1sUEsBAhQAFAAAAAgAh07iQOp8z1vdAQAAwAMAAA4A&#10;AAAAAAAAAQAgAAAAJAEAAGRycy9lMm9Eb2MueG1sUEsFBgAAAAAGAAYAWQEAAHMFAAAAAA==&#10;">
                <v:fill on="f" focussize="0,0"/>
                <v:stroke weight="1pt" color="#000000 [3213]" miterlimit="8" joinstyle="miter"/>
                <v:imagedata o:title=""/>
                <o:lock v:ext="edit" aspectratio="f"/>
              </v:line>
            </w:pict>
          </mc:Fallback>
        </mc:AlternateContent>
      </w:r>
    </w:p>
    <w:p w14:paraId="589CD9CA">
      <w:pPr>
        <w:rPr>
          <w:rFonts w:hint="default" w:ascii="Times New Roman" w:hAnsi="Times New Roman" w:cs="Times New Roman"/>
          <w:color w:val="000000" w:themeColor="text1"/>
          <w:sz w:val="24"/>
          <w:lang w:val="es-ES" w:eastAsia="es-CO"/>
          <w14:textFill>
            <w14:solidFill>
              <w14:schemeClr w14:val="tx1"/>
            </w14:solidFill>
          </w14:textFill>
        </w:rPr>
      </w:pPr>
      <w:r>
        <w:rPr>
          <w:rFonts w:hint="default" w:ascii="Times New Roman" w:hAnsi="Times New Roman" w:cs="Times New Roman"/>
          <w:color w:val="000000" w:themeColor="text1"/>
          <w:sz w:val="24"/>
          <w:lang w:val="es-ES" w:eastAsia="es-CO"/>
          <w14:textFill>
            <w14:solidFill>
              <w14:schemeClr w14:val="tx1"/>
            </w14:solidFill>
          </w14:textFill>
        </w:rPr>
        <w:t>Durante la ejecución de las actividades hemos obtenido algunas respuestas de parte de los niños tales como que ellos suelen hacer alguna clase de ejercicios con sus padres, por ejemplo, subir Monserrate o montar bicicleta. Asímismo, durante las clases prácticas hemos visto que los niños suelen emocionarse al tener dinámicas de competencia y tienen las ganas de hacer el ejercicio. Obviamente, al ser niños de entre 7-10 años, algunas instrucciones que les dimos no las realizan al 100%, tal como es el caso de dar un salto con piernas juntas y ellos lo hacían con piernas abiertas. Pero al hacer la reflexión, al fin y al cabo son niños y no terminan de comprender algunas instrucciones o las hacen de manera incorrecta con el fin de ganar el duelo propuesto.</w:t>
      </w:r>
    </w:p>
    <w:p w14:paraId="5A43AFFD">
      <w:pPr>
        <w:pStyle w:val="2"/>
        <w:numPr>
          <w:ilvl w:val="0"/>
          <w:numId w:val="9"/>
        </w:numPr>
        <w:bidi w:val="0"/>
        <w:rPr>
          <w:rFonts w:hint="default" w:ascii="Times New Roman" w:hAnsi="Times New Roman" w:cs="Times New Roman"/>
          <w:b/>
          <w:bCs/>
          <w:color w:val="000000" w:themeColor="text1"/>
          <w:lang w:val="es-ES" w:eastAsia="es-CO"/>
          <w14:textFill>
            <w14:solidFill>
              <w14:schemeClr w14:val="tx1"/>
            </w14:solidFill>
          </w14:textFill>
        </w:rPr>
      </w:pPr>
      <w:bookmarkStart w:id="25" w:name="_Toc23329"/>
      <w:r>
        <w:rPr>
          <w:rFonts w:hint="default" w:ascii="Times New Roman" w:hAnsi="Times New Roman" w:cs="Times New Roman"/>
          <w:b/>
          <w:bCs/>
          <w:color w:val="000000" w:themeColor="text1"/>
          <w:lang w:val="es-ES" w:eastAsia="es-CO"/>
          <w14:textFill>
            <w14:solidFill>
              <w14:schemeClr w14:val="tx1"/>
            </w14:solidFill>
          </w14:textFill>
        </w:rPr>
        <w:t>ANALISIS DE RESULTADOS</w:t>
      </w:r>
      <w:bookmarkEnd w:id="25"/>
    </w:p>
    <w:p w14:paraId="354DCB38">
      <w:pPr>
        <w:rPr>
          <w:rFonts w:ascii="Times New Roman" w:hAnsi="Times New Roman" w:cs="Times New Roman"/>
          <w:color w:val="000000" w:themeColor="text1"/>
          <w:sz w:val="24"/>
          <w:lang w:eastAsia="es-CO"/>
          <w14:textFill>
            <w14:solidFill>
              <w14:schemeClr w14:val="tx1"/>
            </w14:solidFill>
          </w14:textFill>
        </w:rPr>
      </w:pPr>
      <w:r>
        <w:rPr>
          <w:sz w:val="24"/>
        </w:rPr>
        <mc:AlternateContent>
          <mc:Choice Requires="wps">
            <w:drawing>
              <wp:anchor distT="0" distB="0" distL="114300" distR="114300" simplePos="0" relativeHeight="251675648" behindDoc="0" locked="0" layoutInCell="1" allowOverlap="1">
                <wp:simplePos x="0" y="0"/>
                <wp:positionH relativeFrom="column">
                  <wp:posOffset>12700</wp:posOffset>
                </wp:positionH>
                <wp:positionV relativeFrom="paragraph">
                  <wp:posOffset>122555</wp:posOffset>
                </wp:positionV>
                <wp:extent cx="5876925" cy="6350"/>
                <wp:effectExtent l="0" t="6350" r="3175" b="6350"/>
                <wp:wrapNone/>
                <wp:docPr id="23" name="Conector recto 23"/>
                <wp:cNvGraphicFramePr/>
                <a:graphic xmlns:a="http://schemas.openxmlformats.org/drawingml/2006/main">
                  <a:graphicData uri="http://schemas.microsoft.com/office/word/2010/wordprocessingShape">
                    <wps:wsp>
                      <wps:cNvCnPr/>
                      <wps:spPr>
                        <a:xfrm flipV="1">
                          <a:off x="996950" y="1240155"/>
                          <a:ext cx="587692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pt;margin-top:9.65pt;height:0.5pt;width:462.75pt;z-index:251675648;mso-width-relative:page;mso-height-relative:page;" filled="f" stroked="t" coordsize="21600,21600" o:gfxdata="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8jyrr1AAAAAcB&#10;AAAPAAAAAAAAAAEAIAAAACIAAABkcnMvZG93bnJldi54bWxQSwECFAAUAAAACACHTuJAjmULU+YB&#10;AADLAwAADgAAAAAAAAABACAAAAAjAQAAZHJzL2Uyb0RvYy54bWxQSwUGAAAAAAYABgBZAQAAewUA&#10;AAAA&#10;">
                <v:fill on="f" focussize="0,0"/>
                <v:stroke weight="1pt" color="#000000 [3213]" miterlimit="8" joinstyle="miter"/>
                <v:imagedata o:title=""/>
                <o:lock v:ext="edit" aspectratio="f"/>
              </v:line>
            </w:pict>
          </mc:Fallback>
        </mc:AlternateContent>
      </w:r>
    </w:p>
    <w:p w14:paraId="5D5105BA">
      <w:pPr>
        <w:rPr>
          <w:rFonts w:hint="default" w:ascii="Times New Roman" w:hAnsi="Times New Roman" w:cs="Times New Roman"/>
          <w:color w:val="000000" w:themeColor="text1"/>
          <w:sz w:val="24"/>
          <w:lang w:val="es-ES" w:eastAsia="es-CO"/>
          <w14:textFill>
            <w14:solidFill>
              <w14:schemeClr w14:val="tx1"/>
            </w14:solidFill>
          </w14:textFill>
        </w:rPr>
      </w:pPr>
      <w:r>
        <w:rPr>
          <w:rFonts w:hint="default" w:ascii="Times New Roman" w:hAnsi="Times New Roman" w:cs="Times New Roman"/>
          <w:color w:val="000000" w:themeColor="text1"/>
          <w:sz w:val="24"/>
          <w:lang w:val="es-ES" w:eastAsia="es-CO"/>
          <w14:textFill>
            <w14:solidFill>
              <w14:schemeClr w14:val="tx1"/>
            </w14:solidFill>
          </w14:textFill>
        </w:rPr>
        <w:t>Durante la ejecución de las actividades y luego de reflexionar sobre los resultados obtenidos hasta el momento, podemos analizar el hecho de que aproximadamente el cincuenta por ciento de los niños hacen algún tipo de ejercicio en sus casas o con sus adultos. Asimismo, se encontró que casi ningún niño se sabía estructuras tan básicas de los músculos como los músculos de los brazos. Esto, por supuesto, es un dato desalentador, pues no saben qué músculo pueden estar creciendo al hacer un ejercicio de fuerza anaeróbica. Por último, resaltamos el hecho de enseñarles el concepto de fuerza aeróbica y anaeróbica, concepto que fue nuevo para ellos. Esto sí es entendible, pues conceptos como estos se suelen ver en la educación secundaria, así que les adelantamos ese concepto.</w:t>
      </w:r>
    </w:p>
    <w:p w14:paraId="6ACFB0B9">
      <w:pPr>
        <w:rPr>
          <w:rFonts w:hint="default" w:ascii="Times New Roman" w:hAnsi="Times New Roman" w:cs="Times New Roman"/>
          <w:color w:val="000000" w:themeColor="text1"/>
          <w:sz w:val="24"/>
          <w:lang w:val="es-ES" w:eastAsia="es-CO"/>
          <w14:textFill>
            <w14:solidFill>
              <w14:schemeClr w14:val="tx1"/>
            </w14:solidFill>
          </w14:textFill>
        </w:rPr>
      </w:pPr>
    </w:p>
    <w:p w14:paraId="0B42E18B">
      <w:pPr>
        <w:pStyle w:val="2"/>
        <w:rPr>
          <w:rFonts w:ascii="Times New Roman" w:hAnsi="Times New Roman" w:cs="Times New Roman"/>
          <w:b/>
          <w:color w:val="000000" w:themeColor="text1"/>
          <w14:textFill>
            <w14:solidFill>
              <w14:schemeClr w14:val="tx1"/>
            </w14:solidFill>
          </w14:textFill>
        </w:rPr>
      </w:pPr>
      <w:bookmarkStart w:id="26" w:name="_Toc11002"/>
      <w:r>
        <w:rPr>
          <w:rFonts w:ascii="Times New Roman" w:hAnsi="Times New Roman" w:cs="Times New Roman"/>
          <w:b/>
          <w:color w:val="000000" w:themeColor="text1"/>
          <w:lang w:val="es-ES"/>
          <w14:textFill>
            <w14:solidFill>
              <w14:schemeClr w14:val="tx1"/>
            </w14:solidFill>
          </w14:textFill>
        </w:rPr>
        <w:t>Bibliografía</w:t>
      </w:r>
      <w:bookmarkEnd w:id="26"/>
    </w:p>
    <w:sdt>
      <w:sdtPr>
        <w:id w:val="574950302"/>
      </w:sdtPr>
      <w:sdtContent>
        <w:p w14:paraId="5C092280">
          <w:pPr>
            <w:pStyle w:val="27"/>
            <w:ind w:left="720" w:hanging="720"/>
            <w:rPr>
              <w:sz w:val="24"/>
              <w:szCs w:val="24"/>
              <w:lang w:val="es-ES"/>
            </w:rPr>
          </w:pPr>
          <w:r>
            <w:fldChar w:fldCharType="begin"/>
          </w:r>
          <w:r>
            <w:instrText xml:space="preserve">BIBLIOGRAPHY</w:instrText>
          </w:r>
          <w:r>
            <w:fldChar w:fldCharType="separate"/>
          </w:r>
          <w:r>
            <w:rPr>
              <w:lang w:val="es-ES"/>
            </w:rPr>
            <w:t xml:space="preserve">Asare, M., &amp; Biddle, S. (2011). </w:t>
          </w:r>
          <w:r>
            <w:rPr>
              <w:i/>
              <w:iCs/>
              <w:lang w:val="es-ES"/>
            </w:rPr>
            <w:t>British Journal Sport of Medicine</w:t>
          </w:r>
          <w:r>
            <w:rPr>
              <w:lang w:val="es-ES"/>
            </w:rPr>
            <w:t>. Obtenido de https://bjsm.bmj.com/content/45/11/886.citation-tools</w:t>
          </w:r>
        </w:p>
        <w:p w14:paraId="36CBE434">
          <w:pPr>
            <w:pStyle w:val="27"/>
            <w:ind w:left="720" w:hanging="720"/>
            <w:rPr>
              <w:lang w:val="es-ES"/>
            </w:rPr>
          </w:pPr>
          <w:r>
            <w:rPr>
              <w:lang w:val="es-ES"/>
            </w:rPr>
            <w:t xml:space="preserve">Birand, A., Günsel Haskasap, C., &amp; Bastas, M. (2021). </w:t>
          </w:r>
          <w:r>
            <w:rPr>
              <w:i/>
              <w:iCs/>
              <w:lang w:val="es-ES"/>
            </w:rPr>
            <w:t>Repositorio Universidad de Granada</w:t>
          </w:r>
          <w:r>
            <w:rPr>
              <w:lang w:val="es-ES"/>
            </w:rPr>
            <w:t>. Obtenido de https://digibug.ugr.es/handle/10481/69152</w:t>
          </w:r>
        </w:p>
        <w:p w14:paraId="12A45DA7">
          <w:pPr>
            <w:pStyle w:val="27"/>
            <w:ind w:left="720" w:hanging="720"/>
            <w:rPr>
              <w:lang w:val="es-ES"/>
            </w:rPr>
          </w:pPr>
          <w:r>
            <w:rPr>
              <w:lang w:val="es-ES"/>
            </w:rPr>
            <w:t xml:space="preserve">Booth, F. W., Roberts, C. K., &amp; Laye, M. J. (2012). Lack of Exercise Is a Major Cause of Chronic Diseases. </w:t>
          </w:r>
          <w:r>
            <w:rPr>
              <w:i/>
              <w:iCs/>
              <w:lang w:val="es-ES"/>
            </w:rPr>
            <w:t>Comprehensive Psysiology</w:t>
          </w:r>
          <w:r>
            <w:rPr>
              <w:lang w:val="es-ES"/>
            </w:rPr>
            <w:t>.</w:t>
          </w:r>
        </w:p>
        <w:p w14:paraId="3F62A9E9">
          <w:pPr>
            <w:pStyle w:val="27"/>
            <w:ind w:left="720" w:hanging="720"/>
            <w:rPr>
              <w:lang w:val="es-ES"/>
            </w:rPr>
          </w:pPr>
          <w:r>
            <w:rPr>
              <w:lang w:val="es-ES"/>
            </w:rPr>
            <w:t xml:space="preserve">Caspersen CJ, P. K. (Mar-Abr de 1985). </w:t>
          </w:r>
          <w:r>
            <w:rPr>
              <w:i/>
              <w:iCs/>
              <w:lang w:val="es-ES"/>
            </w:rPr>
            <w:t>PubMed</w:t>
          </w:r>
          <w:r>
            <w:rPr>
              <w:lang w:val="es-ES"/>
            </w:rPr>
            <w:t>. Obtenido de https://pubmed.ncbi.nlm.nih.gov/3920711/</w:t>
          </w:r>
        </w:p>
        <w:p w14:paraId="31AB5F9C">
          <w:pPr>
            <w:pStyle w:val="27"/>
            <w:ind w:left="720" w:hanging="720"/>
            <w:rPr>
              <w:lang w:val="es-ES"/>
            </w:rPr>
          </w:pPr>
          <w:r>
            <w:rPr>
              <w:lang w:val="es-ES"/>
            </w:rPr>
            <w:t xml:space="preserve">Cruz-Jentoft, A. J. (2018). Sarcopenia: revised European consensus on definition and diagnosis. </w:t>
          </w:r>
          <w:r>
            <w:rPr>
              <w:i/>
              <w:iCs/>
              <w:lang w:val="es-ES"/>
            </w:rPr>
            <w:t>Age and Ageing</w:t>
          </w:r>
          <w:r>
            <w:rPr>
              <w:lang w:val="es-ES"/>
            </w:rPr>
            <w:t>, 16-31.</w:t>
          </w:r>
        </w:p>
        <w:p w14:paraId="6B32A842">
          <w:pPr>
            <w:pStyle w:val="27"/>
            <w:ind w:left="720" w:hanging="720"/>
            <w:rPr>
              <w:lang w:val="es-ES"/>
            </w:rPr>
          </w:pPr>
          <w:r>
            <w:rPr>
              <w:lang w:val="es-ES"/>
            </w:rPr>
            <w:t xml:space="preserve">Donnelly, J., Hillman, C., Castelli, D., Etnier, J., Lee, S., Tomporowski, P., . . . Szabo-Reed, A. (Jun de 2016). </w:t>
          </w:r>
          <w:r>
            <w:rPr>
              <w:i/>
              <w:iCs/>
              <w:lang w:val="es-ES"/>
            </w:rPr>
            <w:t>PubMed Central</w:t>
          </w:r>
          <w:r>
            <w:rPr>
              <w:lang w:val="es-ES"/>
            </w:rPr>
            <w:t>. Obtenido de https://pmc.ncbi.nlm.nih.gov/articles/PMC4874515/</w:t>
          </w:r>
        </w:p>
        <w:p w14:paraId="4CD32238">
          <w:pPr>
            <w:pStyle w:val="27"/>
            <w:ind w:left="720" w:hanging="720"/>
            <w:rPr>
              <w:lang w:val="es-ES"/>
            </w:rPr>
          </w:pPr>
          <w:r>
            <w:rPr>
              <w:lang w:val="es-ES"/>
            </w:rPr>
            <w:t>Ekelund, P. U., Steene-Johannessen, J., Brown, P. J., Fagerland, M. W., Owen, N., Powell, K. E., . . . Lee, I.-M. (s.f.).</w:t>
          </w:r>
        </w:p>
        <w:p w14:paraId="5558EB67">
          <w:pPr>
            <w:pStyle w:val="27"/>
            <w:ind w:left="720" w:hanging="720"/>
            <w:rPr>
              <w:lang w:val="es-ES"/>
            </w:rPr>
          </w:pPr>
          <w:r>
            <w:rPr>
              <w:lang w:val="es-ES"/>
            </w:rPr>
            <w:t xml:space="preserve">Guthold, R., Stevens, G. A., Riley, L. M., &amp; Bull, P. C. (2020). Global trends in insufficient physical activity among adolescents: a pooled analysis of 298 population-based surveys with 1·6 million participants. </w:t>
          </w:r>
          <w:r>
            <w:rPr>
              <w:i/>
              <w:iCs/>
              <w:lang w:val="es-ES"/>
            </w:rPr>
            <w:t>The Lancet Child &amp; Adolescent Health</w:t>
          </w:r>
          <w:r>
            <w:rPr>
              <w:lang w:val="es-ES"/>
            </w:rPr>
            <w:t>, 23-35.</w:t>
          </w:r>
        </w:p>
        <w:p w14:paraId="3100CF9C">
          <w:pPr>
            <w:pStyle w:val="27"/>
            <w:ind w:left="720" w:hanging="720"/>
            <w:rPr>
              <w:lang w:val="es-ES"/>
            </w:rPr>
          </w:pPr>
          <w:r>
            <w:rPr>
              <w:lang w:val="es-ES"/>
            </w:rPr>
            <w:t>I-Min Lee, S., J Shiroma, E., Lobelo, F., MD, P. P., Blair, S. N., &amp; Katzmarzyk, P. T. (2012). Effect of physical inactivity on major non-communicable diseases worldwide: an analysis of burden of disease and life expectancy. 219-229.</w:t>
          </w:r>
        </w:p>
        <w:p w14:paraId="6DD56506">
          <w:pPr>
            <w:pStyle w:val="27"/>
            <w:ind w:left="720" w:hanging="720"/>
            <w:rPr>
              <w:lang w:val="es-ES"/>
            </w:rPr>
          </w:pPr>
          <w:r>
            <w:rPr>
              <w:lang w:val="es-ES"/>
            </w:rPr>
            <w:t xml:space="preserve">Janssen, I., &amp; LeBlanc, A. (11 de May de 2010). </w:t>
          </w:r>
          <w:r>
            <w:rPr>
              <w:i/>
              <w:iCs/>
              <w:lang w:val="es-ES"/>
            </w:rPr>
            <w:t>BMC</w:t>
          </w:r>
          <w:r>
            <w:rPr>
              <w:lang w:val="es-ES"/>
            </w:rPr>
            <w:t>. Obtenido de https://ijbnpa.biomedcentral.com/articles/10.1186/1479-5868-7-40</w:t>
          </w:r>
        </w:p>
        <w:p w14:paraId="23D7CC0B">
          <w:pPr>
            <w:pStyle w:val="27"/>
            <w:ind w:left="720" w:hanging="720"/>
            <w:rPr>
              <w:lang w:val="es-ES"/>
            </w:rPr>
          </w:pPr>
          <w:r>
            <w:rPr>
              <w:lang w:val="es-ES"/>
            </w:rPr>
            <w:t xml:space="preserve">Jensen, M. D., Ryan, D. H., Apovian, C. M., Ard, J. D., Comuzzie, A. G., Donato, K. A., &amp; Hu, F. B. (2013). 2013 AHA/ACC/TOS Guideline for the Management of Overweight and Obesity in Adults:. </w:t>
          </w:r>
          <w:r>
            <w:rPr>
              <w:i/>
              <w:iCs/>
              <w:lang w:val="es-ES"/>
            </w:rPr>
            <w:t>Circulation</w:t>
          </w:r>
          <w:r>
            <w:rPr>
              <w:lang w:val="es-ES"/>
            </w:rPr>
            <w:t>.</w:t>
          </w:r>
        </w:p>
        <w:p w14:paraId="7D2EBE8B">
          <w:pPr>
            <w:pStyle w:val="27"/>
            <w:ind w:left="720" w:hanging="720"/>
            <w:rPr>
              <w:lang w:val="es-ES"/>
            </w:rPr>
          </w:pPr>
          <w:r>
            <w:rPr>
              <w:lang w:val="es-ES"/>
            </w:rPr>
            <w:t xml:space="preserve">Kline, C. E. (2014). The Bidirectional Relationship Between Exercise and Sleep: Implications for Exercise Adherence and Sleep Improvement. </w:t>
          </w:r>
          <w:r>
            <w:rPr>
              <w:i/>
              <w:iCs/>
              <w:lang w:val="es-ES"/>
            </w:rPr>
            <w:t>American Journal of Lifestyle Medicine</w:t>
          </w:r>
          <w:r>
            <w:rPr>
              <w:lang w:val="es-ES"/>
            </w:rPr>
            <w:t>.</w:t>
          </w:r>
        </w:p>
        <w:p w14:paraId="580A1936">
          <w:pPr>
            <w:pStyle w:val="27"/>
            <w:ind w:left="720" w:hanging="720"/>
            <w:rPr>
              <w:lang w:val="es-ES"/>
            </w:rPr>
          </w:pPr>
          <w:r>
            <w:rPr>
              <w:lang w:val="es-ES"/>
            </w:rPr>
            <w:t xml:space="preserve">Mammen, G., &amp; Faulkner, G. (2013). Physical Activity and the Prevention of Depression. </w:t>
          </w:r>
          <w:r>
            <w:rPr>
              <w:i/>
              <w:iCs/>
              <w:lang w:val="es-ES"/>
            </w:rPr>
            <w:t>American Journal of Prentive Medicine</w:t>
          </w:r>
          <w:r>
            <w:rPr>
              <w:lang w:val="es-ES"/>
            </w:rPr>
            <w:t>, 649-657.</w:t>
          </w:r>
        </w:p>
        <w:p w14:paraId="7F406C57">
          <w:pPr>
            <w:pStyle w:val="27"/>
            <w:ind w:left="720" w:hanging="720"/>
            <w:rPr>
              <w:lang w:val="es-ES"/>
            </w:rPr>
          </w:pPr>
          <w:r>
            <w:rPr>
              <w:lang w:val="es-ES"/>
            </w:rPr>
            <w:t xml:space="preserve">Myer, G., Jayanthi, N., Difiori, J., Faigenbaum, A., Kiefer, A., Logerstedt, D., &amp; Micheli, L. (30 de Octubre de 2015). </w:t>
          </w:r>
          <w:r>
            <w:rPr>
              <w:i/>
              <w:iCs/>
              <w:lang w:val="es-ES"/>
            </w:rPr>
            <w:t>SageJournals</w:t>
          </w:r>
          <w:r>
            <w:rPr>
              <w:lang w:val="es-ES"/>
            </w:rPr>
            <w:t>. Obtenido de https://journals.sagepub.com/doi/10.1177/1941738115614811</w:t>
          </w:r>
        </w:p>
        <w:p w14:paraId="387609D6">
          <w:pPr>
            <w:pStyle w:val="27"/>
            <w:ind w:left="720" w:hanging="720"/>
            <w:rPr>
              <w:lang w:val="es-ES"/>
            </w:rPr>
          </w:pPr>
          <w:r>
            <w:rPr>
              <w:lang w:val="es-ES"/>
            </w:rPr>
            <w:t xml:space="preserve">Northey, J. M., Cherbuin, N., &amp; Pumpa, K. L. (2016). Exercise interventions for cognitive function in adults older than 50: a systematic review with meta-analysis. </w:t>
          </w:r>
          <w:r>
            <w:rPr>
              <w:i/>
              <w:iCs/>
              <w:lang w:val="es-ES"/>
            </w:rPr>
            <w:t>British Journal of Sports Medicine</w:t>
          </w:r>
          <w:r>
            <w:rPr>
              <w:lang w:val="es-ES"/>
            </w:rPr>
            <w:t>.</w:t>
          </w:r>
        </w:p>
        <w:p w14:paraId="0A9D76C5">
          <w:pPr>
            <w:pStyle w:val="27"/>
            <w:ind w:left="720" w:hanging="720"/>
            <w:rPr>
              <w:lang w:val="es-ES"/>
            </w:rPr>
          </w:pPr>
          <w:r>
            <w:rPr>
              <w:lang w:val="es-ES"/>
            </w:rPr>
            <w:t xml:space="preserve">OMS. (25 de Noviembre de 2020). </w:t>
          </w:r>
          <w:r>
            <w:rPr>
              <w:i/>
              <w:iCs/>
              <w:lang w:val="es-ES"/>
            </w:rPr>
            <w:t>World Health Organization</w:t>
          </w:r>
          <w:r>
            <w:rPr>
              <w:lang w:val="es-ES"/>
            </w:rPr>
            <w:t>. Obtenido de https://www.who.int/publications/i/item/9789240015128</w:t>
          </w:r>
        </w:p>
        <w:p w14:paraId="54B83B91">
          <w:pPr>
            <w:pStyle w:val="27"/>
            <w:ind w:left="720" w:hanging="720"/>
            <w:rPr>
              <w:lang w:val="es-ES"/>
            </w:rPr>
          </w:pPr>
          <w:r>
            <w:rPr>
              <w:lang w:val="es-ES"/>
            </w:rPr>
            <w:t xml:space="preserve">Piepoli, M. F., Hoes, A. W., Agewall, S., Albus, C., Brotons, C., Catapano, A. L., . . . Deaton, C. (2016). 2016 European Guidelines on cardiovascular disease prevention in clinical practice: The Sixth Joint Task Force of the European Society of Cardiology and Other Societies on Cardiovascular Disease Prevention in Clinical Practice (constituted by representati. </w:t>
          </w:r>
          <w:r>
            <w:rPr>
              <w:i/>
              <w:iCs/>
              <w:lang w:val="es-ES"/>
            </w:rPr>
            <w:t>European Heart Journal</w:t>
          </w:r>
          <w:r>
            <w:rPr>
              <w:lang w:val="es-ES"/>
            </w:rPr>
            <w:t>.</w:t>
          </w:r>
        </w:p>
        <w:p w14:paraId="4701D5B4">
          <w:pPr>
            <w:pStyle w:val="27"/>
            <w:ind w:left="720" w:hanging="720"/>
            <w:rPr>
              <w:lang w:val="es-ES"/>
            </w:rPr>
          </w:pPr>
          <w:r>
            <w:rPr>
              <w:lang w:val="es-ES"/>
            </w:rPr>
            <w:t xml:space="preserve">Schuch, F. B. (2018). Physical Activity and Incident Depression: A Meta-Analysis of Prospective Cohort Studies. </w:t>
          </w:r>
          <w:r>
            <w:rPr>
              <w:i/>
              <w:iCs/>
              <w:lang w:val="es-ES"/>
            </w:rPr>
            <w:t>American Journal of Psychiatry</w:t>
          </w:r>
          <w:r>
            <w:rPr>
              <w:lang w:val="es-ES"/>
            </w:rPr>
            <w:t>.</w:t>
          </w:r>
        </w:p>
        <w:p w14:paraId="53ABDEDB">
          <w:pPr>
            <w:pStyle w:val="27"/>
            <w:ind w:left="720" w:hanging="720"/>
            <w:rPr>
              <w:lang w:val="es-ES"/>
            </w:rPr>
          </w:pPr>
          <w:r>
            <w:rPr>
              <w:lang w:val="es-ES"/>
            </w:rPr>
            <w:t xml:space="preserve">Tremblay, M., Aubert, S., Barnes, J., Saunders, T., Carson, V., Latimer-Cheung, A., . . . Altenburg, T. (10 de junio de 2017). </w:t>
          </w:r>
          <w:r>
            <w:rPr>
              <w:i/>
              <w:iCs/>
              <w:lang w:val="es-ES"/>
            </w:rPr>
            <w:t>BioMed Central</w:t>
          </w:r>
          <w:r>
            <w:rPr>
              <w:lang w:val="es-ES"/>
            </w:rPr>
            <w:t>. Obtenido de https://ijbnpa.biomedcentral.com/articles/10.1186/s12966-017-0525-8</w:t>
          </w:r>
        </w:p>
        <w:p w14:paraId="2EBC7B1F">
          <w:pPr>
            <w:pStyle w:val="27"/>
            <w:ind w:left="720" w:hanging="720"/>
            <w:rPr>
              <w:lang w:val="es-ES"/>
            </w:rPr>
          </w:pPr>
          <w:r>
            <w:rPr>
              <w:lang w:val="es-ES"/>
            </w:rPr>
            <w:t xml:space="preserve">Trost, S., &amp; Loprinzi, P. (7 de Mar de 2011). </w:t>
          </w:r>
          <w:r>
            <w:rPr>
              <w:i/>
              <w:iCs/>
              <w:lang w:val="es-ES"/>
            </w:rPr>
            <w:t>SageJournals</w:t>
          </w:r>
          <w:r>
            <w:rPr>
              <w:lang w:val="es-ES"/>
            </w:rPr>
            <w:t>. Obtenido de https://journals.sagepub.com/doi/abs/10.1177/1559827610387236</w:t>
          </w:r>
        </w:p>
        <w:p w14:paraId="6D453D77">
          <w:pPr>
            <w:pStyle w:val="27"/>
            <w:ind w:left="720" w:hanging="720"/>
            <w:rPr>
              <w:lang w:val="es-ES"/>
            </w:rPr>
          </w:pPr>
          <w:r>
            <w:rPr>
              <w:lang w:val="es-ES"/>
            </w:rPr>
            <w:t xml:space="preserve">Warburton, E. D., Whitney Nicol, C., &amp; Bredin, S. S. (Marzo de 2006). </w:t>
          </w:r>
          <w:r>
            <w:rPr>
              <w:i/>
              <w:iCs/>
              <w:lang w:val="es-ES"/>
            </w:rPr>
            <w:t>Health benefits of physical activity: the evidence.</w:t>
          </w:r>
          <w:r>
            <w:rPr>
              <w:lang w:val="es-ES"/>
            </w:rPr>
            <w:t xml:space="preserve"> Obtenido de https://www.cmaj.ca/content/174/6/801</w:t>
          </w:r>
        </w:p>
        <w:p w14:paraId="081DB95F">
          <w:r>
            <w:rPr>
              <w:b/>
              <w:bCs/>
            </w:rPr>
            <w:fldChar w:fldCharType="end"/>
          </w:r>
        </w:p>
      </w:sdtContent>
    </w:sdt>
    <w:p w14:paraId="7F7E1C72">
      <w:pPr>
        <w:rPr>
          <w:lang w:eastAsia="es-CO"/>
        </w:rPr>
      </w:pPr>
    </w:p>
    <w:p w14:paraId="21CAE9E7">
      <w:pPr>
        <w:tabs>
          <w:tab w:val="left" w:pos="3900"/>
        </w:tabs>
        <w:rPr>
          <w:lang w:eastAsia="es-CO"/>
        </w:rPr>
      </w:pPr>
      <w:r>
        <w:rPr>
          <w:lang w:eastAsia="es-CO"/>
        </w:rPr>
        <w:tab/>
      </w:r>
    </w:p>
    <w:p w14:paraId="454554FC">
      <w:pPr>
        <w:tabs>
          <w:tab w:val="left" w:pos="3900"/>
        </w:tabs>
        <w:rPr>
          <w:lang w:eastAsia="es-CO"/>
        </w:rPr>
      </w:pPr>
    </w:p>
    <w:sectPr>
      <w:footerReference r:id="rId5"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34F1B6">
    <w:pPr>
      <w:pStyle w:val="18"/>
    </w:pPr>
  </w:p>
  <w:p w14:paraId="247FC8F4">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02343"/>
    <w:multiLevelType w:val="singleLevel"/>
    <w:tmpl w:val="86E02343"/>
    <w:lvl w:ilvl="0" w:tentative="0">
      <w:start w:val="7"/>
      <w:numFmt w:val="decimal"/>
      <w:suff w:val="space"/>
      <w:lvlText w:val="%1."/>
      <w:lvlJc w:val="left"/>
    </w:lvl>
  </w:abstractNum>
  <w:abstractNum w:abstractNumId="1">
    <w:nsid w:val="028A0AC4"/>
    <w:multiLevelType w:val="multilevel"/>
    <w:tmpl w:val="028A0A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DA35D1C"/>
    <w:multiLevelType w:val="multilevel"/>
    <w:tmpl w:val="0DA35D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03744B7"/>
    <w:multiLevelType w:val="multilevel"/>
    <w:tmpl w:val="103744B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B707767"/>
    <w:multiLevelType w:val="multilevel"/>
    <w:tmpl w:val="3B7077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22A0E57"/>
    <w:multiLevelType w:val="multilevel"/>
    <w:tmpl w:val="422A0E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F7B0932"/>
    <w:multiLevelType w:val="multilevel"/>
    <w:tmpl w:val="6F7B09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9A90BC5"/>
    <w:multiLevelType w:val="multilevel"/>
    <w:tmpl w:val="79A90B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B151B5F"/>
    <w:multiLevelType w:val="multilevel"/>
    <w:tmpl w:val="7B151B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5"/>
  </w:num>
  <w:num w:numId="3">
    <w:abstractNumId w:val="4"/>
  </w:num>
  <w:num w:numId="4">
    <w:abstractNumId w:val="7"/>
  </w:num>
  <w:num w:numId="5">
    <w:abstractNumId w:val="1"/>
  </w:num>
  <w:num w:numId="6">
    <w:abstractNumId w:val="6"/>
  </w:num>
  <w:num w:numId="7">
    <w:abstractNumId w:val="2"/>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5FB"/>
    <w:rsid w:val="00013A02"/>
    <w:rsid w:val="00020781"/>
    <w:rsid w:val="00026654"/>
    <w:rsid w:val="00055A88"/>
    <w:rsid w:val="000A0837"/>
    <w:rsid w:val="000E2051"/>
    <w:rsid w:val="001453FC"/>
    <w:rsid w:val="001475BB"/>
    <w:rsid w:val="001A2628"/>
    <w:rsid w:val="001D6BB3"/>
    <w:rsid w:val="001F5535"/>
    <w:rsid w:val="00203073"/>
    <w:rsid w:val="00207545"/>
    <w:rsid w:val="00232C0E"/>
    <w:rsid w:val="003165C2"/>
    <w:rsid w:val="0034022A"/>
    <w:rsid w:val="00395984"/>
    <w:rsid w:val="003A1A07"/>
    <w:rsid w:val="003C77F4"/>
    <w:rsid w:val="003F2644"/>
    <w:rsid w:val="003F66B5"/>
    <w:rsid w:val="00425955"/>
    <w:rsid w:val="00486E61"/>
    <w:rsid w:val="00497602"/>
    <w:rsid w:val="004A7E54"/>
    <w:rsid w:val="004B2079"/>
    <w:rsid w:val="00511AD7"/>
    <w:rsid w:val="00521ADC"/>
    <w:rsid w:val="00535B30"/>
    <w:rsid w:val="005570EA"/>
    <w:rsid w:val="00560B64"/>
    <w:rsid w:val="00565D62"/>
    <w:rsid w:val="005844B2"/>
    <w:rsid w:val="00602C67"/>
    <w:rsid w:val="00612B5E"/>
    <w:rsid w:val="00654110"/>
    <w:rsid w:val="006A1A4E"/>
    <w:rsid w:val="006B72CA"/>
    <w:rsid w:val="006D1F49"/>
    <w:rsid w:val="00796AE8"/>
    <w:rsid w:val="007D35CB"/>
    <w:rsid w:val="00861731"/>
    <w:rsid w:val="00897DEB"/>
    <w:rsid w:val="008C525D"/>
    <w:rsid w:val="00A32ED2"/>
    <w:rsid w:val="00A73955"/>
    <w:rsid w:val="00AB6B46"/>
    <w:rsid w:val="00AF596E"/>
    <w:rsid w:val="00B23506"/>
    <w:rsid w:val="00B3203E"/>
    <w:rsid w:val="00B5019C"/>
    <w:rsid w:val="00B61488"/>
    <w:rsid w:val="00BC1EFB"/>
    <w:rsid w:val="00C1208F"/>
    <w:rsid w:val="00C55F58"/>
    <w:rsid w:val="00C8575F"/>
    <w:rsid w:val="00CB18C1"/>
    <w:rsid w:val="00CF10D1"/>
    <w:rsid w:val="00D2055D"/>
    <w:rsid w:val="00D44EEF"/>
    <w:rsid w:val="00DA0FE1"/>
    <w:rsid w:val="00DA7A23"/>
    <w:rsid w:val="00E85D65"/>
    <w:rsid w:val="00E92978"/>
    <w:rsid w:val="00EE6D53"/>
    <w:rsid w:val="00EF2852"/>
    <w:rsid w:val="00F225FB"/>
    <w:rsid w:val="00F40B59"/>
    <w:rsid w:val="00F66FF0"/>
    <w:rsid w:val="00FC1C29"/>
    <w:rsid w:val="00FD05DE"/>
    <w:rsid w:val="317865DE"/>
    <w:rsid w:val="6F3266AA"/>
    <w:rsid w:val="70722971"/>
    <w:rsid w:val="76DB2F1D"/>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6"/>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8"/>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otnote reference"/>
    <w:basedOn w:val="6"/>
    <w:semiHidden/>
    <w:unhideWhenUsed/>
    <w:uiPriority w:val="99"/>
    <w:rPr>
      <w:vertAlign w:val="superscript"/>
    </w:rPr>
  </w:style>
  <w:style w:type="character" w:styleId="9">
    <w:name w:val="Hyperlink"/>
    <w:basedOn w:val="6"/>
    <w:unhideWhenUsed/>
    <w:uiPriority w:val="99"/>
    <w:rPr>
      <w:color w:val="0563C1" w:themeColor="hyperlink"/>
      <w:u w:val="single"/>
      <w14:textFill>
        <w14:solidFill>
          <w14:schemeClr w14:val="hlink"/>
        </w14:solidFill>
      </w14:textFill>
    </w:rPr>
  </w:style>
  <w:style w:type="character" w:styleId="10">
    <w:name w:val="FollowedHyperlink"/>
    <w:basedOn w:val="6"/>
    <w:semiHidden/>
    <w:unhideWhenUsed/>
    <w:uiPriority w:val="99"/>
    <w:rPr>
      <w:color w:val="954F72" w:themeColor="followedHyperlink"/>
      <w:u w:val="single"/>
      <w14:textFill>
        <w14:solidFill>
          <w14:schemeClr w14:val="folHlink"/>
        </w14:solidFill>
      </w14:textFill>
    </w:rPr>
  </w:style>
  <w:style w:type="character" w:styleId="11">
    <w:name w:val="Strong"/>
    <w:basedOn w:val="6"/>
    <w:qFormat/>
    <w:uiPriority w:val="22"/>
    <w:rPr>
      <w:b/>
      <w:bCs/>
    </w:rPr>
  </w:style>
  <w:style w:type="paragraph" w:styleId="12">
    <w:name w:val="toc 3"/>
    <w:basedOn w:val="1"/>
    <w:next w:val="1"/>
    <w:autoRedefine/>
    <w:unhideWhenUsed/>
    <w:uiPriority w:val="39"/>
    <w:pPr>
      <w:spacing w:after="100"/>
      <w:ind w:left="440"/>
    </w:pPr>
    <w:rPr>
      <w:rFonts w:cs="Times New Roman" w:eastAsiaTheme="minorEastAsia"/>
      <w:lang w:eastAsia="es-CO"/>
    </w:rPr>
  </w:style>
  <w:style w:type="paragraph" w:styleId="13">
    <w:name w:val="footnote text"/>
    <w:basedOn w:val="1"/>
    <w:link w:val="30"/>
    <w:semiHidden/>
    <w:unhideWhenUsed/>
    <w:uiPriority w:val="99"/>
    <w:pPr>
      <w:spacing w:after="0" w:line="240" w:lineRule="auto"/>
    </w:pPr>
    <w:rPr>
      <w:sz w:val="20"/>
      <w:szCs w:val="20"/>
    </w:rPr>
  </w:style>
  <w:style w:type="paragraph" w:styleId="14">
    <w:name w:val="toc 1"/>
    <w:basedOn w:val="1"/>
    <w:next w:val="1"/>
    <w:autoRedefine/>
    <w:unhideWhenUsed/>
    <w:uiPriority w:val="39"/>
    <w:pPr>
      <w:spacing w:after="100"/>
    </w:pPr>
    <w:rPr>
      <w:rFonts w:cs="Times New Roman" w:eastAsiaTheme="minorEastAsia"/>
      <w:lang w:eastAsia="es-CO"/>
    </w:rPr>
  </w:style>
  <w:style w:type="paragraph" w:styleId="15">
    <w:name w:val="toc 2"/>
    <w:basedOn w:val="1"/>
    <w:next w:val="1"/>
    <w:autoRedefine/>
    <w:unhideWhenUsed/>
    <w:uiPriority w:val="39"/>
    <w:pPr>
      <w:spacing w:after="100"/>
      <w:ind w:left="220"/>
    </w:pPr>
    <w:rPr>
      <w:rFonts w:cs="Times New Roman" w:eastAsiaTheme="minorEastAsia"/>
      <w:lang w:eastAsia="es-CO"/>
    </w:rPr>
  </w:style>
  <w:style w:type="paragraph" w:styleId="16">
    <w:name w:val="header"/>
    <w:basedOn w:val="1"/>
    <w:link w:val="20"/>
    <w:unhideWhenUsed/>
    <w:uiPriority w:val="99"/>
    <w:pPr>
      <w:tabs>
        <w:tab w:val="center" w:pos="4419"/>
        <w:tab w:val="right" w:pos="8838"/>
      </w:tabs>
      <w:spacing w:after="0" w:line="240" w:lineRule="auto"/>
    </w:pPr>
  </w:style>
  <w:style w:type="paragraph" w:styleId="1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s-CO"/>
    </w:rPr>
  </w:style>
  <w:style w:type="paragraph" w:styleId="18">
    <w:name w:val="footer"/>
    <w:basedOn w:val="1"/>
    <w:link w:val="21"/>
    <w:unhideWhenUsed/>
    <w:uiPriority w:val="99"/>
    <w:pPr>
      <w:tabs>
        <w:tab w:val="center" w:pos="4419"/>
        <w:tab w:val="right" w:pos="8838"/>
      </w:tabs>
      <w:spacing w:after="0" w:line="240" w:lineRule="auto"/>
    </w:pPr>
  </w:style>
  <w:style w:type="table" w:styleId="19">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Encabezado Car"/>
    <w:basedOn w:val="6"/>
    <w:link w:val="16"/>
    <w:uiPriority w:val="99"/>
  </w:style>
  <w:style w:type="character" w:customStyle="1" w:styleId="21">
    <w:name w:val="Pie de página Car"/>
    <w:basedOn w:val="6"/>
    <w:link w:val="18"/>
    <w:qFormat/>
    <w:uiPriority w:val="99"/>
  </w:style>
  <w:style w:type="character" w:customStyle="1" w:styleId="22">
    <w:name w:val="Título 1 Car"/>
    <w:basedOn w:val="6"/>
    <w:link w:val="2"/>
    <w:uiPriority w:val="9"/>
    <w:rPr>
      <w:rFonts w:asciiTheme="majorHAnsi" w:hAnsiTheme="majorHAnsi" w:eastAsiaTheme="majorEastAsia" w:cstheme="majorBidi"/>
      <w:color w:val="2E75B6" w:themeColor="accent1" w:themeShade="BF"/>
      <w:sz w:val="32"/>
      <w:szCs w:val="32"/>
    </w:rPr>
  </w:style>
  <w:style w:type="paragraph" w:customStyle="1" w:styleId="23">
    <w:name w:val="TOC Heading"/>
    <w:basedOn w:val="2"/>
    <w:next w:val="1"/>
    <w:unhideWhenUsed/>
    <w:qFormat/>
    <w:uiPriority w:val="39"/>
    <w:pPr>
      <w:outlineLvl w:val="9"/>
    </w:pPr>
    <w:rPr>
      <w:lang w:eastAsia="es-CO"/>
    </w:rPr>
  </w:style>
  <w:style w:type="paragraph" w:styleId="24">
    <w:name w:val="List Paragraph"/>
    <w:basedOn w:val="1"/>
    <w:qFormat/>
    <w:uiPriority w:val="34"/>
    <w:pPr>
      <w:ind w:left="720"/>
      <w:contextualSpacing/>
    </w:pPr>
  </w:style>
  <w:style w:type="character" w:customStyle="1" w:styleId="25">
    <w:name w:val="Título 2 Car"/>
    <w:basedOn w:val="6"/>
    <w:link w:val="3"/>
    <w:uiPriority w:val="9"/>
    <w:rPr>
      <w:rFonts w:asciiTheme="majorHAnsi" w:hAnsiTheme="majorHAnsi" w:eastAsiaTheme="majorEastAsia" w:cstheme="majorBidi"/>
      <w:color w:val="2E75B6" w:themeColor="accent1" w:themeShade="BF"/>
      <w:sz w:val="26"/>
      <w:szCs w:val="26"/>
    </w:rPr>
  </w:style>
  <w:style w:type="character" w:customStyle="1" w:styleId="26">
    <w:name w:val="Título 3 Car"/>
    <w:basedOn w:val="6"/>
    <w:link w:val="4"/>
    <w:uiPriority w:val="9"/>
    <w:rPr>
      <w:rFonts w:asciiTheme="majorHAnsi" w:hAnsiTheme="majorHAnsi" w:eastAsiaTheme="majorEastAsia" w:cstheme="majorBidi"/>
      <w:color w:val="1F4E79" w:themeColor="accent1" w:themeShade="80"/>
      <w:sz w:val="24"/>
      <w:szCs w:val="24"/>
    </w:rPr>
  </w:style>
  <w:style w:type="paragraph" w:customStyle="1" w:styleId="27">
    <w:name w:val="Bibliography"/>
    <w:basedOn w:val="1"/>
    <w:next w:val="1"/>
    <w:unhideWhenUsed/>
    <w:qFormat/>
    <w:uiPriority w:val="37"/>
  </w:style>
  <w:style w:type="character" w:customStyle="1" w:styleId="28">
    <w:name w:val="Título 4 Car"/>
    <w:basedOn w:val="6"/>
    <w:link w:val="5"/>
    <w:semiHidden/>
    <w:uiPriority w:val="9"/>
    <w:rPr>
      <w:rFonts w:asciiTheme="majorHAnsi" w:hAnsiTheme="majorHAnsi" w:eastAsiaTheme="majorEastAsia" w:cstheme="majorBidi"/>
      <w:i/>
      <w:iCs/>
      <w:color w:val="2E75B6" w:themeColor="accent1" w:themeShade="BF"/>
    </w:rPr>
  </w:style>
  <w:style w:type="paragraph" w:customStyle="1" w:styleId="29">
    <w:name w:val="ds-markdown-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customStyle="1" w:styleId="30">
    <w:name w:val="Texto nota pie Car"/>
    <w:basedOn w:val="6"/>
    <w:link w:val="13"/>
    <w:semiHidden/>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War06</b:Tag>
    <b:SourceType>InternetSite</b:SourceType>
    <b:Guid>{8D2E4EFD-EB1A-4D38-8117-D409113EBD54}</b:Guid>
    <b:Author>
      <b:Author>
        <b:NameList>
          <b:Person>
            <b:Last>Warburton</b:Last>
            <b:First>ER,</b:First>
            <b:Middle>Darren</b:Middle>
          </b:Person>
          <b:Person>
            <b:Last>Whitney Nicol</b:Last>
            <b:First>Crystal</b:First>
          </b:Person>
          <b:Person>
            <b:Last>Bredin</b:Last>
            <b:Middle>S D</b:Middle>
            <b:First>Shannon</b:First>
          </b:Person>
        </b:NameList>
      </b:Author>
    </b:Author>
    <b:Title>Health benefits of physical activity: the evidence.</b:Title>
    <b:Year>2006</b:Year>
    <b:Month>Marzo</b:Month>
    <b:URL>https://www.cmaj.ca/content/174/6/801</b:URL>
    <b:RefOrder>1</b:RefOrder>
  </b:Source>
  <b:Source>
    <b:Tag>IMi12</b:Tag>
    <b:SourceType>JournalArticle</b:SourceType>
    <b:Guid>{82FA86A1-F234-40F3-8489-8EB14F7A6CD4}</b:Guid>
    <b:Title>Effect of physical inactivity on major non-communicable diseases worldwide: an analysis of burden of disease and life expectancy</b:Title>
    <b:Year>2012</b:Year>
    <b:Author>
      <b:Author>
        <b:NameList>
          <b:Person>
            <b:Last>I-Min Lee</b:Last>
            <b:First>ScD</b:First>
          </b:Person>
          <b:Person>
            <b:Last>J Shiroma</b:Last>
            <b:First>Eric</b:First>
          </b:Person>
          <b:Person>
            <b:Last>Lobelo</b:Last>
            <b:First>Felipe</b:First>
          </b:Person>
          <b:Person>
            <b:Last>MD</b:Last>
            <b:Middle>Puska</b:Middle>
            <b:First>Pekka</b:First>
          </b:Person>
          <b:Person>
            <b:Last>Blair</b:Last>
            <b:Middle>N</b:Middle>
            <b:First>Steven</b:First>
          </b:Person>
          <b:Person>
            <b:Last>Katzmarzyk</b:Last>
            <b:Middle>T</b:Middle>
            <b:First>Peter</b:First>
          </b:Person>
        </b:NameList>
      </b:Author>
    </b:Author>
    <b:Pages>219-229</b:Pages>
    <b:RefOrder>2</b:RefOrder>
  </b:Source>
  <b:Source>
    <b:Tag>Jen13</b:Tag>
    <b:SourceType>JournalArticle</b:SourceType>
    <b:Guid>{3ACB7DE1-3A92-44A7-A5AA-BD397AA36230}</b:Guid>
    <b:Title>2013 AHA/ACC/TOS Guideline for the Management of Overweight and Obesity in Adults:</b:Title>
    <b:JournalName>Circulation</b:JournalName>
    <b:Year>2013</b:Year>
    <b:Author>
      <b:Author>
        <b:NameList>
          <b:Person>
            <b:Last>Jensen</b:Last>
            <b:Middle>D</b:Middle>
            <b:First>Michael</b:First>
          </b:Person>
          <b:Person>
            <b:Last>Ryan</b:Last>
            <b:Middle>H</b:Middle>
            <b:First>Donna</b:First>
          </b:Person>
          <b:Person>
            <b:Last>Apovian</b:Last>
            <b:Middle>M</b:Middle>
            <b:First>Caroline</b:First>
          </b:Person>
          <b:Person>
            <b:Last>Ard</b:Last>
            <b:Middle>D.</b:Middle>
            <b:First>Jamy</b:First>
          </b:Person>
          <b:Person>
            <b:Last>Comuzzie</b:Last>
            <b:Middle>G.</b:Middle>
            <b:First>Anthony</b:First>
          </b:Person>
          <b:Person>
            <b:Last>Donato</b:Last>
            <b:Middle>A.</b:Middle>
            <b:First>Karen</b:First>
          </b:Person>
          <b:Person>
            <b:Last>Hu</b:Last>
            <b:Middle>B.</b:Middle>
            <b:First>Frank</b:First>
          </b:Person>
        </b:NameList>
      </b:Author>
    </b:Author>
    <b:RefOrder>3</b:RefOrder>
  </b:Source>
  <b:Source>
    <b:Tag>Pie16</b:Tag>
    <b:SourceType>JournalArticle</b:SourceType>
    <b:Guid>{55347E6F-A1BD-4206-98E6-2F57CBDE18F4}</b:Guid>
    <b:Title>2016 European Guidelines on cardiovascular disease prevention in clinical practice: The Sixth Joint Task Force of the European Society of Cardiology and Other Societies on Cardiovascular Disease Prevention in Clinical Practice (constituted by representati</b:Title>
    <b:JournalName>European Heart Journal</b:JournalName>
    <b:Year>2016</b:Year>
    <b:Author>
      <b:Author>
        <b:NameList>
          <b:Person>
            <b:Last>Piepoli</b:Last>
            <b:Middle>F</b:Middle>
            <b:First>Massimo</b:First>
          </b:Person>
          <b:Person>
            <b:Last>Hoes</b:Last>
            <b:Middle>W</b:Middle>
            <b:First>Arno</b:First>
          </b:Person>
          <b:Person>
            <b:Last>Agewall</b:Last>
            <b:First>Stefan</b:First>
          </b:Person>
          <b:Person>
            <b:Last>Albus</b:Last>
            <b:First>Christian</b:First>
          </b:Person>
          <b:Person>
            <b:Last>Brotons</b:Last>
            <b:First>Carlos</b:First>
          </b:Person>
          <b:Person>
            <b:Last>Catapano</b:Last>
            <b:Middle>L</b:Middle>
            <b:First>Alberico</b:First>
          </b:Person>
          <b:Person>
            <b:Last>Cooney</b:Last>
            <b:First>Marie-Therese</b:First>
          </b:Person>
          <b:Person>
            <b:Last>Corra</b:Last>
            <b:First>Ugo</b:First>
          </b:Person>
          <b:Person>
            <b:Last>Cosyns</b:Last>
            <b:First>Bernard</b:First>
          </b:Person>
          <b:Person>
            <b:Last>Deaton</b:Last>
            <b:First>Christi</b:First>
          </b:Person>
        </b:NameList>
      </b:Author>
    </b:Author>
    <b:RefOrder>4</b:RefOrder>
  </b:Source>
  <b:Source>
    <b:Tag>Boo12</b:Tag>
    <b:SourceType>JournalArticle</b:SourceType>
    <b:Guid>{76C26D79-C78B-48EF-8B56-8FA2A91F1FF1}</b:Guid>
    <b:Title>Lack of Exercise Is a Major Cause of Chronic Diseases</b:Title>
    <b:JournalName>Comprehensive Psysiology</b:JournalName>
    <b:Year>2012</b:Year>
    <b:Author>
      <b:Author>
        <b:NameList>
          <b:Person>
            <b:Last>Booth</b:Last>
            <b:Middle>W.</b:Middle>
            <b:First>Frank</b:First>
          </b:Person>
          <b:Person>
            <b:Last>Roberts</b:Last>
            <b:Middle>K.</b:Middle>
            <b:First>Christian</b:First>
          </b:Person>
          <b:Person>
            <b:Last>Laye</b:Last>
            <b:Middle>J.</b:Middle>
            <b:First>Matthew</b:First>
          </b:Person>
        </b:NameList>
      </b:Author>
    </b:Author>
    <b:RefOrder>5</b:RefOrder>
  </b:Source>
  <b:Source>
    <b:Tag>Cru18</b:Tag>
    <b:SourceType>JournalArticle</b:SourceType>
    <b:Guid>{F0D63F61-2B8B-4B1A-9BD6-592A875235F3}</b:Guid>
    <b:Title>Sarcopenia: revised European consensus on definition and diagnosis</b:Title>
    <b:JournalName>Age and Ageing</b:JournalName>
    <b:Year>2018</b:Year>
    <b:Pages>16-31</b:Pages>
    <b:Author>
      <b:Author>
        <b:NameList>
          <b:Person>
            <b:Last>Cruz-Jentoft</b:Last>
            <b:Middle>J.</b:Middle>
            <b:First>Alfonso</b:First>
          </b:Person>
        </b:NameList>
      </b:Author>
    </b:Author>
    <b:RefOrder>6</b:RefOrder>
  </b:Source>
  <b:Source>
    <b:Tag>Sch18</b:Tag>
    <b:SourceType>JournalArticle</b:SourceType>
    <b:Guid>{063713B4-3610-4C7E-9F47-20BFC32EDCCC}</b:Guid>
    <b:Title>Physical Activity and Incident Depression: A Meta-Analysis of Prospective Cohort Studies</b:Title>
    <b:JournalName>American Journal of Psychiatry</b:JournalName>
    <b:Year>2018</b:Year>
    <b:Author>
      <b:Author>
        <b:NameList>
          <b:Person>
            <b:Last>Schuch</b:Last>
            <b:Middle>B.</b:Middle>
            <b:First>Felipe</b:First>
          </b:Person>
        </b:NameList>
      </b:Author>
    </b:Author>
    <b:RefOrder>7</b:RefOrder>
  </b:Source>
  <b:Source>
    <b:Tag>Mam13</b:Tag>
    <b:SourceType>JournalArticle</b:SourceType>
    <b:Guid>{AD63FD98-38C7-4FAA-AF3A-D9A3A3F19A24}</b:Guid>
    <b:Title>Physical Activity and the Prevention of Depression</b:Title>
    <b:JournalName>American Journal of Prentive Medicine</b:JournalName>
    <b:Year>2013</b:Year>
    <b:Pages>649-657</b:Pages>
    <b:Author>
      <b:Author>
        <b:NameList>
          <b:Person>
            <b:Last>Mammen</b:Last>
            <b:First>George</b:First>
          </b:Person>
          <b:Person>
            <b:Last>Faulkner</b:Last>
            <b:First>Guy</b:First>
          </b:Person>
        </b:NameList>
      </b:Author>
    </b:Author>
    <b:RefOrder>8</b:RefOrder>
  </b:Source>
  <b:Source>
    <b:Tag>Kli14</b:Tag>
    <b:SourceType>JournalArticle</b:SourceType>
    <b:Guid>{51B7F806-5D3A-4ED0-AD8C-BE2FCAC0AE71}</b:Guid>
    <b:Title>The Bidirectional Relationship Between Exercise and Sleep: Implications for Exercise Adherence and Sleep Improvement</b:Title>
    <b:JournalName>American Journal of Lifestyle Medicine</b:JournalName>
    <b:Year>2014</b:Year>
    <b:Author>
      <b:Author>
        <b:NameList>
          <b:Person>
            <b:Last>Kline</b:Last>
            <b:Middle>E.</b:Middle>
            <b:First>Christopher</b:First>
          </b:Person>
        </b:NameList>
      </b:Author>
    </b:Author>
    <b:RefOrder>9</b:RefOrder>
  </b:Source>
  <b:Source>
    <b:Tag>Nor16</b:Tag>
    <b:SourceType>JournalArticle</b:SourceType>
    <b:Guid>{09530110-B215-434B-B851-DD006B027A07}</b:Guid>
    <b:Title>Exercise interventions for cognitive function in adults older than 50: a systematic review with meta-analysis</b:Title>
    <b:JournalName>British Journal of Sports Medicine</b:JournalName>
    <b:Year>2016</b:Year>
    <b:Author>
      <b:Author>
        <b:NameList>
          <b:Person>
            <b:Last>Northey</b:Last>
            <b:Middle>Michael</b:Middle>
            <b:First>Joseph</b:First>
          </b:Person>
          <b:Person>
            <b:Last>Cherbuin</b:Last>
            <b:First>Nicholas</b:First>
          </b:Person>
          <b:Person>
            <b:Last>Pumpa</b:Last>
            <b:Middle>Louise</b:Middle>
            <b:First>Kate</b:First>
          </b:Person>
        </b:NameList>
      </b:Author>
    </b:Author>
    <b:RefOrder>10</b:RefOrder>
  </b:Source>
  <b:Source>
    <b:Tag>Eke</b:Tag>
    <b:SourceType>JournalArticle</b:SourceType>
    <b:Guid>{42840651-8535-4406-8617-AC473D0FB7D9}</b:Guid>
    <b:Author>
      <b:Author>
        <b:NameList>
          <b:Person>
            <b:Last>Ekelund</b:Last>
            <b:Middle>Ulf</b:Middle>
            <b:First>Prof</b:First>
          </b:Person>
          <b:Person>
            <b:Last>Steene-Johannessen</b:Last>
            <b:First>Jostein</b:First>
          </b:Person>
          <b:Person>
            <b:Last>Brown</b:Last>
            <b:Middle>J</b:Middle>
            <b:First>Prof Wendy</b:First>
          </b:Person>
          <b:Person>
            <b:Last>Fagerland</b:Last>
            <b:Middle>Wang</b:Middle>
            <b:First>Morten</b:First>
          </b:Person>
          <b:Person>
            <b:Last>Owen</b:Last>
            <b:First>Neville</b:First>
          </b:Person>
          <b:Person>
            <b:Last>Powell</b:Last>
            <b:Middle>E</b:Middle>
            <b:First>Kenneth</b:First>
          </b:Person>
          <b:Person>
            <b:Last>Bauman</b:Last>
            <b:First>Adrian</b:First>
          </b:Person>
          <b:Person>
            <b:Last>Lee</b:Last>
            <b:First>I-Min</b:First>
          </b:Person>
        </b:NameList>
      </b:Author>
    </b:Author>
    <b:RefOrder>11</b:RefOrder>
  </b:Source>
  <b:Source>
    <b:Tag>Gut20</b:Tag>
    <b:SourceType>JournalArticle</b:SourceType>
    <b:Guid>{BDAD55EA-0F3A-4416-9BD8-4BEA76CBD2E0}</b:Guid>
    <b:Title>Global trends in insufficient physical activity among adolescents: a pooled analysis of 298 population-based surveys with 1·6 million participants</b:Title>
    <b:JournalName>The Lancet Child &amp; Adolescent Health</b:JournalName>
    <b:Year>2020</b:Year>
    <b:Pages>23-35</b:Pages>
    <b:Author>
      <b:Author>
        <b:NameList>
          <b:Person>
            <b:Last>Guthold</b:Last>
            <b:First>Regina</b:First>
          </b:Person>
          <b:Person>
            <b:Last>Stevens</b:Last>
            <b:Middle>A</b:Middle>
            <b:First>Gretchen</b:First>
          </b:Person>
          <b:Person>
            <b:Last>Riley</b:Last>
            <b:Middle>M</b:Middle>
            <b:First>Leanne</b:First>
          </b:Person>
          <b:Person>
            <b:Last>Bull</b:Last>
            <b:Middle>C</b:Middle>
            <b:First>Prof Fiona</b:First>
          </b:Person>
        </b:NameList>
      </b:Author>
    </b:Author>
    <b:RefOrder>12</b:RefOrder>
  </b:Source>
  <b:Source>
    <b:Tag>Cas85</b:Tag>
    <b:SourceType>InternetSite</b:SourceType>
    <b:Guid>{C30083DB-984A-4ED7-B93E-2B30E23906B7}</b:Guid>
    <b:Title>PubMed</b:Title>
    <b:Year>1985</b:Year>
    <b:Month>Mar-Abr</b:Month>
    <b:URL>https://pubmed.ncbi.nlm.nih.gov/3920711/</b:URL>
    <b:Author>
      <b:Author>
        <b:NameList>
          <b:Person>
            <b:Last>Caspersen CJ</b:Last>
            <b:First>Powell</b:First>
            <b:Middle>KE, Christenson GM.</b:Middle>
          </b:Person>
        </b:NameList>
      </b:Author>
    </b:Author>
    <b:RefOrder>13</b:RefOrder>
  </b:Source>
  <b:Source>
    <b:Tag>Jan10</b:Tag>
    <b:SourceType>InternetSite</b:SourceType>
    <b:Guid>{E741A31F-F9AA-41BA-BE01-189B76DD8461}</b:Guid>
    <b:Author>
      <b:Author>
        <b:NameList>
          <b:Person>
            <b:Last>Janssen</b:Last>
            <b:First>Ian</b:First>
          </b:Person>
          <b:Person>
            <b:Last>LeBlanc</b:Last>
            <b:First>Allana</b:First>
          </b:Person>
        </b:NameList>
      </b:Author>
    </b:Author>
    <b:Title>BMC</b:Title>
    <b:Year>2010</b:Year>
    <b:Month>May</b:Month>
    <b:Day>11</b:Day>
    <b:URL>https://ijbnpa.biomedcentral.com/articles/10.1186/1479-5868-7-40</b:URL>
    <b:RefOrder>22</b:RefOrder>
  </b:Source>
  <b:Source>
    <b:Tag>Asa11</b:Tag>
    <b:SourceType>InternetSite</b:SourceType>
    <b:Guid>{41693A57-BC45-4E2F-B1CB-7E094C2D6FD2}</b:Guid>
    <b:Author>
      <b:Author>
        <b:NameList>
          <b:Person>
            <b:Last>Asare</b:Last>
            <b:First>Mavis</b:First>
          </b:Person>
          <b:Person>
            <b:Last>Biddle</b:Last>
            <b:First>Stuart</b:First>
          </b:Person>
        </b:NameList>
      </b:Author>
    </b:Author>
    <b:Title>British Journal Sport of Medicine</b:Title>
    <b:Year>2011</b:Year>
    <b:URL>https://bjsm.bmj.com/content/45/11/886.citation-tools</b:URL>
    <b:RefOrder>17</b:RefOrder>
  </b:Source>
  <b:Source>
    <b:Tag>Tro11</b:Tag>
    <b:SourceType>InternetSite</b:SourceType>
    <b:Guid>{0B9ABA60-75AA-4255-86F8-0999C9C00AD1}</b:Guid>
    <b:Author>
      <b:Author>
        <b:NameList>
          <b:Person>
            <b:Last>Trost</b:Last>
            <b:First>Stewart</b:First>
          </b:Person>
          <b:Person>
            <b:Last>Loprinzi</b:Last>
            <b:First>Paul</b:First>
          </b:Person>
        </b:NameList>
      </b:Author>
    </b:Author>
    <b:Title>SageJournals</b:Title>
    <b:Year>2011</b:Year>
    <b:Month>Mar</b:Month>
    <b:Day>7</b:Day>
    <b:URL>https://journals.sagepub.com/doi/abs/10.1177/1559827610387236</b:URL>
    <b:RefOrder>21</b:RefOrder>
  </b:Source>
  <b:Source>
    <b:Tag>Tre17</b:Tag>
    <b:SourceType>InternetSite</b:SourceType>
    <b:Guid>{1FFCD5AF-BA22-4490-9154-5CA7D70D770C}</b:Guid>
    <b:Author>
      <b:Author>
        <b:NameList>
          <b:Person>
            <b:Last>Tremblay</b:Last>
            <b:First>Mark</b:First>
          </b:Person>
          <b:Person>
            <b:Last>Aubert</b:Last>
            <b:First>Salome</b:First>
          </b:Person>
          <b:Person>
            <b:Last>Barnes</b:Last>
            <b:First>Joel</b:First>
          </b:Person>
          <b:Person>
            <b:Last>Saunders</b:Last>
            <b:First>Travis</b:First>
          </b:Person>
          <b:Person>
            <b:Last>Carson</b:Last>
            <b:First>Valerie</b:First>
          </b:Person>
          <b:Person>
            <b:Last>Latimer-Cheung</b:Last>
            <b:First>Amy</b:First>
          </b:Person>
          <b:Person>
            <b:Last>Chastin</b:Last>
            <b:First>Sebastien</b:First>
          </b:Person>
          <b:Person>
            <b:Last>Altenburg</b:Last>
            <b:First>Teatske</b:First>
          </b:Person>
        </b:NameList>
      </b:Author>
    </b:Author>
    <b:Title>BioMed Central</b:Title>
    <b:Year>2017</b:Year>
    <b:Month>junio</b:Month>
    <b:Day>10</b:Day>
    <b:URL>https://ijbnpa.biomedcentral.com/articles/10.1186/s12966-017-0525-8</b:URL>
    <b:RefOrder>14</b:RefOrder>
  </b:Source>
  <b:Source>
    <b:Tag>OMS20</b:Tag>
    <b:SourceType>InternetSite</b:SourceType>
    <b:Guid>{18C18918-9394-46EE-BF3C-84448F1767EB}</b:Guid>
    <b:Author>
      <b:Author>
        <b:Corporate>OMS</b:Corporate>
      </b:Author>
    </b:Author>
    <b:Title>World Health Organization</b:Title>
    <b:Year>2020</b:Year>
    <b:Month>Noviembre</b:Month>
    <b:Day>25</b:Day>
    <b:URL>https://www.who.int/publications/i/item/9789240015128</b:URL>
    <b:RefOrder>15</b:RefOrder>
  </b:Source>
  <b:Source>
    <b:Tag>Jan101</b:Tag>
    <b:SourceType>InternetSite</b:SourceType>
    <b:Guid>{8F68C9F0-3A2D-4BA8-9228-270F928AE452}</b:Guid>
    <b:Author>
      <b:Author>
        <b:NameList>
          <b:Person>
            <b:Last>Janssen</b:Last>
            <b:First>Ian</b:First>
          </b:Person>
          <b:Person>
            <b:Last>LeBlanc</b:Last>
            <b:First>Alana</b:First>
          </b:Person>
        </b:NameList>
      </b:Author>
    </b:Author>
    <b:Title>BioMed Central</b:Title>
    <b:Year>2010</b:Year>
    <b:Month>Mayo</b:Month>
    <b:Day>11</b:Day>
    <b:URL>https://ijbnpa.biomedcentral.com/articles/10.1186/1479-5868-7-40</b:URL>
    <b:RefOrder>16</b:RefOrder>
  </b:Source>
  <b:Source>
    <b:Tag>Don16</b:Tag>
    <b:SourceType>InternetSite</b:SourceType>
    <b:Guid>{BA1E8D1C-926A-4CA9-ABFC-A2C3B8BBE589}</b:Guid>
    <b:Author>
      <b:Author>
        <b:NameList>
          <b:Person>
            <b:Last>Donnelly</b:Last>
            <b:First>Joseph</b:First>
          </b:Person>
          <b:Person>
            <b:Last>Hillman</b:Last>
            <b:First>Charles</b:First>
          </b:Person>
          <b:Person>
            <b:Last>Castelli</b:Last>
            <b:First>Darla</b:First>
          </b:Person>
          <b:Person>
            <b:Last>Etnier</b:Last>
            <b:First>Jennifer</b:First>
          </b:Person>
          <b:Person>
            <b:Last>Lee</b:Last>
            <b:First>Sarah</b:First>
          </b:Person>
          <b:Person>
            <b:Last>Tomporowski</b:Last>
            <b:First>Phillip</b:First>
          </b:Person>
          <b:Person>
            <b:Last>Lambourne</b:Last>
          </b:Person>
          <b:Person>
            <b:Last>Szabo-Reed</b:Last>
            <b:First>Amanda</b:First>
          </b:Person>
        </b:NameList>
      </b:Author>
    </b:Author>
    <b:Title>PubMed Central</b:Title>
    <b:Year>2016</b:Year>
    <b:Month>Jun</b:Month>
    <b:URL>https://pmc.ncbi.nlm.nih.gov/articles/PMC4874515/</b:URL>
    <b:RefOrder>18</b:RefOrder>
  </b:Source>
  <b:Source>
    <b:Tag>Bir21</b:Tag>
    <b:SourceType>InternetSite</b:SourceType>
    <b:Guid>{AC5708C9-A064-4F7D-B9FC-8AFB3834E9C4}</b:Guid>
    <b:Author>
      <b:Author>
        <b:NameList>
          <b:Person>
            <b:Last>Birand</b:Last>
            <b:First>Aycem</b:First>
          </b:Person>
          <b:Person>
            <b:Last>Günsel Haskasap</b:Last>
            <b:First>Cemre</b:First>
          </b:Person>
          <b:Person>
            <b:Last>Bastas</b:Last>
            <b:First>Meryem</b:First>
          </b:Person>
        </b:NameList>
      </b:Author>
    </b:Author>
    <b:Title>Repositorio Universidad de Granada</b:Title>
    <b:Year>2021</b:Year>
    <b:URL>https://digibug.ugr.es/handle/10481/69152</b:URL>
    <b:RefOrder>19</b:RefOrder>
  </b:Source>
  <b:Source>
    <b:Tag>Mye15</b:Tag>
    <b:SourceType>InternetSite</b:SourceType>
    <b:Guid>{427D82A3-147F-412F-937E-FFD862AC9607}</b:Guid>
    <b:Author>
      <b:Author>
        <b:NameList>
          <b:Person>
            <b:Last>Myer</b:Last>
            <b:First>Gregory</b:First>
          </b:Person>
          <b:Person>
            <b:Last>Jayanthi</b:Last>
            <b:First>Neeru</b:First>
          </b:Person>
          <b:Person>
            <b:Last>Difiori</b:Last>
            <b:First>Jhon</b:First>
          </b:Person>
          <b:Person>
            <b:Last>Faigenbaum</b:Last>
            <b:First>Avery</b:First>
          </b:Person>
          <b:Person>
            <b:Last>Kiefer</b:Last>
            <b:First>Adam</b:First>
          </b:Person>
          <b:Person>
            <b:Last>Logerstedt</b:Last>
            <b:First>David</b:First>
          </b:Person>
          <b:Person>
            <b:Last>Micheli</b:Last>
            <b:First>Lyle</b:First>
          </b:Person>
        </b:NameList>
      </b:Author>
    </b:Author>
    <b:Title>SageJournals</b:Title>
    <b:Year>2015</b:Year>
    <b:Month>Octubre</b:Month>
    <b:Day>30</b:Day>
    <b:URL>https://journals.sagepub.com/doi/10.1177/1941738115614811</b:URL>
    <b:RefOrder>20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F858BC-C5B9-479E-BDD7-BB1629A7AA09}">
  <ds:schemaRefs/>
</ds:datastoreItem>
</file>

<file path=docProps/app.xml><?xml version="1.0" encoding="utf-8"?>
<Properties xmlns="http://schemas.openxmlformats.org/officeDocument/2006/extended-properties" xmlns:vt="http://schemas.openxmlformats.org/officeDocument/2006/docPropsVTypes">
  <Template>Normal</Template>
  <Company>InKulpado666</Company>
  <Pages>15</Pages>
  <Words>3851</Words>
  <Characters>21186</Characters>
  <Lines>176</Lines>
  <Paragraphs>49</Paragraphs>
  <TotalTime>10</TotalTime>
  <ScaleCrop>false</ScaleCrop>
  <LinksUpToDate>false</LinksUpToDate>
  <CharactersWithSpaces>24988</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2025-08-29T13:45:00Z</dcterms:created>
  <dc:creator>ESTUDIANTES</dc:creator>
  <cp:lastModifiedBy>Juan Esteban Figueroa Leguizam</cp:lastModifiedBy>
  <dcterms:modified xsi:type="dcterms:W3CDTF">2025-09-19T14:14:21Z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3082-12.2.0.21931</vt:lpwstr>
  </property>
  <property fmtid="{D5CDD505-2E9C-101B-9397-08002B2CF9AE}" pid="3" name="ICV">
    <vt:lpwstr>7A8A8733D6E644128F4AC36EED7080CC_12</vt:lpwstr>
  </property>
</Properties>
</file>