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06AD3D51" w:rsidR="00A325DB" w:rsidRDefault="00F207D4">
            <w:pPr>
              <w:spacing w:before="120"/>
            </w:pPr>
            <w:r>
              <w:rPr>
                <w:b/>
                <w:bCs/>
              </w:rPr>
              <w:t>Nombre estudiante:</w:t>
            </w:r>
            <w:r w:rsidR="00492BDF">
              <w:rPr>
                <w:b/>
                <w:bCs/>
              </w:rPr>
              <w:t xml:space="preserve"> Esteban Ignacio Garay Diaz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3EFB06EA" w:rsidR="00A325DB" w:rsidRDefault="00F207D4">
            <w:pPr>
              <w:spacing w:before="120"/>
              <w:rPr>
                <w:b/>
                <w:bCs/>
              </w:rPr>
            </w:pPr>
            <w:r>
              <w:rPr>
                <w:b/>
                <w:bCs/>
              </w:rPr>
              <w:t>Asignatura:</w:t>
            </w:r>
            <w:r w:rsidR="00492BDF">
              <w:rPr>
                <w:b/>
                <w:bCs/>
              </w:rPr>
              <w:t>Modelamiento de bases de datos_002A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264270C4" w:rsidR="00A325DB" w:rsidRDefault="00F207D4">
            <w:pPr>
              <w:spacing w:before="120"/>
              <w:rPr>
                <w:b/>
                <w:bCs/>
              </w:rPr>
            </w:pPr>
            <w:r>
              <w:rPr>
                <w:b/>
                <w:bCs/>
              </w:rPr>
              <w:t>Carrera:</w:t>
            </w:r>
            <w:r w:rsidR="00492BDF">
              <w:rPr>
                <w:b/>
                <w:bCs/>
              </w:rPr>
              <w:t>Analista Programador</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590A3B07" w:rsidR="00A325DB" w:rsidRDefault="00F207D4">
            <w:pPr>
              <w:spacing w:before="120"/>
            </w:pPr>
            <w:r>
              <w:rPr>
                <w:b/>
                <w:bCs/>
              </w:rPr>
              <w:t>Profesor:</w:t>
            </w:r>
            <w:r w:rsidR="00492BDF">
              <w:rPr>
                <w:b/>
                <w:bCs/>
              </w:rPr>
              <w:t>Rodrigo Opazo Salazar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6A6EDD4D" w:rsidR="00A325DB" w:rsidRDefault="00F207D4">
            <w:pPr>
              <w:spacing w:before="120"/>
            </w:pPr>
            <w:r>
              <w:rPr>
                <w:b/>
                <w:bCs/>
              </w:rPr>
              <w:t>Fecha:</w:t>
            </w:r>
            <w:r w:rsidR="00492BDF">
              <w:rPr>
                <w:b/>
                <w:bCs/>
              </w:rPr>
              <w:t>01-09-2025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los supertipos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Pr="00BB1403" w:rsidRDefault="00F207D4">
      <w:pPr>
        <w:pBdr>
          <w:top w:val="none" w:sz="4" w:space="0" w:color="000000"/>
          <w:left w:val="none" w:sz="4" w:space="0" w:color="000000"/>
          <w:bottom w:val="none" w:sz="4" w:space="0" w:color="000000"/>
          <w:right w:val="none" w:sz="4" w:space="0" w:color="000000"/>
        </w:pBdr>
        <w:rPr>
          <w:color w:val="00B0F0"/>
        </w:rPr>
      </w:pPr>
      <w:r w:rsidRPr="00BB1403">
        <w:lastRenderedPageBreak/>
        <w:t xml:space="preserve">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w:t>
      </w:r>
      <w:r w:rsidRPr="00BB1403">
        <w:rPr>
          <w:color w:val="00B0F0"/>
        </w:rPr>
        <w:t>dependiendo de la duración y tipo de atención que requieran.</w:t>
      </w:r>
    </w:p>
    <w:p w14:paraId="439B002F" w14:textId="77777777" w:rsidR="00A325DB" w:rsidRPr="00BB1403" w:rsidRDefault="00F207D4">
      <w:pPr>
        <w:pBdr>
          <w:top w:val="none" w:sz="4" w:space="0" w:color="000000"/>
          <w:left w:val="none" w:sz="4" w:space="0" w:color="000000"/>
          <w:bottom w:val="none" w:sz="4" w:space="0" w:color="000000"/>
          <w:right w:val="none" w:sz="4" w:space="0" w:color="000000"/>
        </w:pBdr>
      </w:pPr>
      <w:r w:rsidRPr="00BB1403">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Pr="00BB1403" w:rsidRDefault="00F207D4">
      <w:pPr>
        <w:pBdr>
          <w:top w:val="none" w:sz="4" w:space="0" w:color="000000"/>
          <w:left w:val="none" w:sz="4" w:space="0" w:color="000000"/>
          <w:bottom w:val="none" w:sz="4" w:space="0" w:color="000000"/>
          <w:right w:val="none" w:sz="4" w:space="0" w:color="000000"/>
        </w:pBdr>
      </w:pPr>
      <w:r w:rsidRPr="00BB1403">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Pr="00BB1403" w:rsidRDefault="00F207D4">
      <w:pPr>
        <w:pBdr>
          <w:top w:val="none" w:sz="4" w:space="0" w:color="000000"/>
          <w:left w:val="none" w:sz="4" w:space="0" w:color="000000"/>
          <w:bottom w:val="none" w:sz="4" w:space="0" w:color="000000"/>
          <w:right w:val="none" w:sz="4" w:space="0" w:color="000000"/>
        </w:pBdr>
      </w:pPr>
      <w:r w:rsidRPr="00BB1403">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Pr="00BB1403" w:rsidRDefault="00F207D4">
      <w:pPr>
        <w:rPr>
          <w:lang w:val="es-MX"/>
        </w:rPr>
      </w:pPr>
      <w:r w:rsidRPr="00BB1403">
        <w:rPr>
          <w:lang w:val="es-MX"/>
        </w:rPr>
        <w:t>Para esta fase del desarrollo, se solicita la generación del modelo Entidad-Relación Extendido (MER-E), según los requisitos de negocio detallados a continuación.</w:t>
      </w:r>
    </w:p>
    <w:p w14:paraId="439B0033" w14:textId="77777777" w:rsidR="00A325DB" w:rsidRPr="00BB1403" w:rsidRDefault="00F207D4">
      <w:pPr>
        <w:rPr>
          <w:b/>
          <w:bCs/>
          <w:lang w:val="es-MX"/>
        </w:rPr>
      </w:pPr>
      <w:r w:rsidRPr="00BB1403">
        <w:rPr>
          <w:b/>
          <w:bCs/>
          <w:lang w:val="es-MX"/>
        </w:rPr>
        <w:t>Reglas de negocio:</w:t>
      </w:r>
    </w:p>
    <w:p w14:paraId="439B0034" w14:textId="77777777" w:rsidR="00A325DB" w:rsidRPr="00BB1403"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rsidRPr="00BB1403">
        <w:t>Todo residente debe estar vinculado a un contrato activo, y cada contrato está suscrito por un único apoderado responsable.</w:t>
      </w:r>
    </w:p>
    <w:p w14:paraId="439B0035" w14:textId="77777777" w:rsidR="00A325DB" w:rsidRPr="00BB1403"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rsidRPr="00BB1403">
        <w:t>El apoderado es la persona encargada legal y financieramente del o los residentes que incluye el contrato.</w:t>
      </w:r>
    </w:p>
    <w:p w14:paraId="439B0036" w14:textId="77777777" w:rsidR="00A325DB" w:rsidRPr="00BB1403"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rsidRPr="00BB1403">
        <w:t>Un apoderado puede tener más de un contrato con la institución, y un contrato puede cubrir a varios residentes a la vez.</w:t>
      </w:r>
    </w:p>
    <w:p w14:paraId="439B0037" w14:textId="284FCFB0" w:rsidR="00A325DB" w:rsidRPr="00BB1403"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rsidRPr="00BB1403">
        <w:lastRenderedPageBreak/>
        <w:t>Cada residente es incluido en un contrato específico a través de un anexo. El anexo registra la estadía individual de ese residente, y permite que un contrato agrupe múltiples residentes sin duplicar la información general</w:t>
      </w:r>
      <w:r w:rsidRPr="00BB1403">
        <w:rPr>
          <w:lang w:val="es-ES"/>
        </w:rPr>
        <w:t xml:space="preserve">. </w:t>
      </w:r>
      <w:r w:rsidRPr="00BB1403">
        <w:t>El sistema solo considera los anexos vigentes, es decir, aquellos con una fecha de término nula o futura, para representar la estadía actual.</w:t>
      </w:r>
      <w:r w:rsidRPr="00BB1403">
        <w:rPr>
          <w:lang w:val="es-ES"/>
        </w:rPr>
        <w:t xml:space="preserve"> </w:t>
      </w:r>
      <w:r w:rsidR="00F3152F" w:rsidRPr="00BB1403">
        <w:rPr>
          <w:lang w:val="es-ES"/>
        </w:rPr>
        <w:t>Estos datos incluyen</w:t>
      </w:r>
      <w:r w:rsidRPr="00BB1403">
        <w:rPr>
          <w:lang w:val="es-ES"/>
        </w:rPr>
        <w:t xml:space="preserve"> el anexo</w:t>
      </w:r>
      <w:r w:rsidRPr="00BB1403">
        <w:t>:</w:t>
      </w:r>
    </w:p>
    <w:p w14:paraId="439B0038" w14:textId="77777777" w:rsidR="00A325DB" w:rsidRPr="00BB1403"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rsidRPr="00BB1403">
        <w:t>Fecha de inicio de estadía.</w:t>
      </w:r>
    </w:p>
    <w:p w14:paraId="439B0039" w14:textId="77777777" w:rsidR="00A325DB" w:rsidRPr="00BB1403"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rsidRPr="00BB1403">
        <w:t>Fecha de término (si aplica).</w:t>
      </w:r>
    </w:p>
    <w:p w14:paraId="439B003A" w14:textId="77777777" w:rsidR="00A325DB" w:rsidRPr="00BB1403"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rsidRPr="00BB1403">
        <w:t>Observaciones específicas para ese residente.</w:t>
      </w:r>
    </w:p>
    <w:p w14:paraId="439B003B" w14:textId="77777777" w:rsidR="00A325DB" w:rsidRPr="00BB1403"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rsidRPr="00BB1403">
        <w:t>Los anexos permiten identificar qué residente forma parte de qué contrato, sin necesidad de duplicar información general.</w:t>
      </w:r>
    </w:p>
    <w:p w14:paraId="439B003C" w14:textId="77777777" w:rsidR="00A325DB" w:rsidRPr="00BB1403"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sidRPr="00BB1403">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Pr="00BB1403" w:rsidRDefault="00F207D4">
      <w:pPr>
        <w:pStyle w:val="Prrafodelista"/>
        <w:numPr>
          <w:ilvl w:val="0"/>
          <w:numId w:val="40"/>
        </w:numPr>
        <w:pBdr>
          <w:top w:val="none" w:sz="4" w:space="0" w:color="000000"/>
          <w:left w:val="none" w:sz="4" w:space="0" w:color="000000"/>
          <w:bottom w:val="none" w:sz="4" w:space="0" w:color="000000"/>
          <w:right w:val="none" w:sz="4" w:space="0" w:color="000000"/>
        </w:pBdr>
        <w:rPr>
          <w:color w:val="00B0F0"/>
        </w:rPr>
      </w:pPr>
      <w:r w:rsidRPr="00BB1403">
        <w:rPr>
          <w:color w:val="00B0F0"/>
        </w:rPr>
        <w:t>Todo residente debe ser clasificado como:</w:t>
      </w:r>
      <w:r w:rsidRPr="00BB1403">
        <w:rPr>
          <w:color w:val="00B0F0"/>
          <w:lang w:val="es-ES"/>
        </w:rPr>
        <w:t xml:space="preserve"> </w:t>
      </w:r>
      <w:r w:rsidRPr="00BB1403">
        <w:rPr>
          <w:b/>
          <w:bCs/>
          <w:color w:val="00B0F0"/>
        </w:rPr>
        <w:t>Temporal</w:t>
      </w:r>
      <w:r w:rsidRPr="00BB1403">
        <w:rPr>
          <w:color w:val="00B0F0"/>
        </w:rPr>
        <w:t>, si su permanencia tiene una duración limitada (se registra el número de días).</w:t>
      </w:r>
      <w:r w:rsidRPr="00BB1403">
        <w:rPr>
          <w:color w:val="00B0F0"/>
          <w:lang w:val="es-ES"/>
        </w:rPr>
        <w:t xml:space="preserve"> </w:t>
      </w:r>
      <w:r w:rsidRPr="00BB1403">
        <w:rPr>
          <w:b/>
          <w:bCs/>
          <w:color w:val="00B0F0"/>
        </w:rPr>
        <w:t>Permanente</w:t>
      </w:r>
      <w:r w:rsidRPr="00BB1403">
        <w:rPr>
          <w:color w:val="00B0F0"/>
        </w:rPr>
        <w:t>, si su estadía no tiene fecha límite y requiere seguimiento clínico.</w:t>
      </w:r>
      <w:r w:rsidRPr="00BB1403">
        <w:rPr>
          <w:color w:val="00B0F0"/>
          <w:lang w:val="es-ES"/>
        </w:rPr>
        <w:t xml:space="preserve"> </w:t>
      </w:r>
      <w:r w:rsidRPr="00BB1403">
        <w:rPr>
          <w:color w:val="00B0F0"/>
        </w:rPr>
        <w:t>Esta clasificación es exclusiva, y define los datos que deben mantenerse según el caso.</w:t>
      </w:r>
    </w:p>
    <w:p w14:paraId="439B003E" w14:textId="77777777" w:rsidR="00A325DB" w:rsidRPr="00BB1403"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rsidRPr="00BB1403">
        <w:t>Cada residente ocupa una única habitación activa a la vez.</w:t>
      </w:r>
      <w:r w:rsidRPr="00BB1403">
        <w:rPr>
          <w:lang w:val="es-ES"/>
        </w:rPr>
        <w:t xml:space="preserve"> </w:t>
      </w:r>
      <w:r w:rsidRPr="00BB1403">
        <w:t>Las habitaciones están agrupadas en residencias. Cada residencia puede tener múltiples habitaciones.</w:t>
      </w:r>
      <w:r w:rsidRPr="00BB1403">
        <w:rPr>
          <w:lang w:val="es-ES"/>
        </w:rPr>
        <w:t xml:space="preserve"> </w:t>
      </w:r>
      <w:r w:rsidRPr="00BB1403">
        <w:t>Una habitación solo puede tener a un residente activo asignado.</w:t>
      </w:r>
    </w:p>
    <w:p w14:paraId="439B003F" w14:textId="77777777" w:rsidR="00A325DB" w:rsidRPr="00BB1403"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rsidRPr="00BB1403">
        <w:t>Las habitaciones están agrupadas en residencias. Cada residencia puede tener múltiples habitaciones.</w:t>
      </w:r>
      <w:r w:rsidRPr="00BB1403">
        <w:rPr>
          <w:lang w:val="es-ES"/>
        </w:rPr>
        <w:t xml:space="preserve"> </w:t>
      </w:r>
      <w:r w:rsidRPr="00BB1403">
        <w:t>Una habitación solo puede tener a un residente activo asignado.</w:t>
      </w:r>
    </w:p>
    <w:p w14:paraId="439B0040" w14:textId="77777777" w:rsidR="00A325DB" w:rsidRPr="00BB1403"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rsidRPr="00BB1403">
        <w:t>Un médico puede estar bajo la supervisión directa de otro médico de la misma institución.</w:t>
      </w:r>
      <w:r w:rsidRPr="00BB1403">
        <w:rPr>
          <w:lang w:val="es-ES"/>
        </w:rPr>
        <w:t xml:space="preserve"> </w:t>
      </w:r>
      <w:r w:rsidRPr="00BB1403">
        <w:t>Esta relación es opcional, pero permite representar jerarquías médicas.</w:t>
      </w:r>
    </w:p>
    <w:p w14:paraId="439B0041" w14:textId="77777777" w:rsidR="00A325DB" w:rsidRPr="00BB1403"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rsidRPr="00BB1403">
        <w:t>Toda persona contratada en una residencia debe registrarse en el sistema como personal.</w:t>
      </w:r>
      <w:r w:rsidRPr="00BB1403">
        <w:rPr>
          <w:lang w:val="es-ES"/>
        </w:rPr>
        <w:t xml:space="preserve"> </w:t>
      </w:r>
      <w:r w:rsidRPr="00BB1403">
        <w:t>El personal puede desempeñar uno de los siguientes roles, de forma exclusiva:</w:t>
      </w:r>
      <w:r w:rsidRPr="00BB1403">
        <w:rPr>
          <w:lang w:val="es-ES"/>
        </w:rPr>
        <w:t xml:space="preserve"> </w:t>
      </w:r>
      <w:r w:rsidRPr="00BB1403">
        <w:t>Cuidador</w:t>
      </w:r>
      <w:r w:rsidRPr="00BB1403">
        <w:rPr>
          <w:lang w:val="es-ES"/>
        </w:rPr>
        <w:t xml:space="preserve"> y </w:t>
      </w:r>
      <w:r w:rsidRPr="00BB1403">
        <w:t>Médico</w:t>
      </w:r>
      <w:r w:rsidRPr="00BB1403">
        <w:rPr>
          <w:rFonts w:ascii="Times New Roman" w:eastAsia="Times New Roman" w:hAnsi="Times New Roman" w:cs="Times New Roman"/>
          <w:lang w:val="es-ES"/>
        </w:rPr>
        <w:t>.</w:t>
      </w:r>
    </w:p>
    <w:p w14:paraId="439B0042" w14:textId="77777777" w:rsidR="00A325DB" w:rsidRPr="00BB1403" w:rsidRDefault="00F207D4">
      <w:pPr>
        <w:pStyle w:val="Prrafodelista"/>
        <w:pBdr>
          <w:top w:val="none" w:sz="4" w:space="0" w:color="000000"/>
          <w:left w:val="none" w:sz="4" w:space="0" w:color="000000"/>
          <w:bottom w:val="none" w:sz="4" w:space="0" w:color="000000"/>
          <w:right w:val="none" w:sz="4" w:space="0" w:color="000000"/>
        </w:pBdr>
      </w:pPr>
      <w:r w:rsidRPr="00BB1403">
        <w:t>Cada persona contratada en una residencia se registra como personal. Según su función, puede ser médico o cuidador, pero no ambos a la vez.</w:t>
      </w:r>
      <w:r w:rsidRPr="00BB1403">
        <w:rPr>
          <w:lang w:val="es-ES"/>
        </w:rPr>
        <w:t xml:space="preserve"> </w:t>
      </w:r>
      <w:r w:rsidRPr="00BB1403">
        <w:t xml:space="preserve">Los cuidadores </w:t>
      </w:r>
      <w:r w:rsidRPr="00BB1403">
        <w:lastRenderedPageBreak/>
        <w:t>realizan labores asistenciales generales.</w:t>
      </w:r>
      <w:r w:rsidRPr="00BB1403">
        <w:rPr>
          <w:lang w:val="es-ES"/>
        </w:rPr>
        <w:t xml:space="preserve"> </w:t>
      </w:r>
      <w:r w:rsidRPr="00BB1403">
        <w:t>Los médicos deben registrar su especialidad y pueden tener un médico supervisor.</w:t>
      </w:r>
    </w:p>
    <w:p w14:paraId="439B0043" w14:textId="77777777" w:rsidR="00A325DB" w:rsidRPr="00BB1403" w:rsidRDefault="00F207D4">
      <w:pPr>
        <w:pStyle w:val="Prrafodelista"/>
        <w:pBdr>
          <w:top w:val="none" w:sz="4" w:space="0" w:color="000000"/>
          <w:left w:val="none" w:sz="4" w:space="0" w:color="000000"/>
          <w:bottom w:val="none" w:sz="4" w:space="0" w:color="000000"/>
          <w:right w:val="none" w:sz="4" w:space="0" w:color="000000"/>
        </w:pBdr>
      </w:pPr>
      <w:r w:rsidRPr="00BB1403">
        <w:rPr>
          <w:lang w:val="es-ES"/>
        </w:rPr>
        <w:t xml:space="preserve">Se registran los siguientes datos para todo el personal: </w:t>
      </w:r>
      <w:r w:rsidRPr="00BB1403">
        <w:t>nombre, RUT y fecha de ingreso y se especializan según su función:</w:t>
      </w:r>
      <w:r w:rsidRPr="00BB1403">
        <w:rPr>
          <w:lang w:val="es-ES"/>
        </w:rPr>
        <w:t xml:space="preserve"> </w:t>
      </w:r>
      <w:r w:rsidRPr="00BB1403">
        <w:t>Un cuidador tiene una ficha básica que lo identifica como tal.</w:t>
      </w:r>
      <w:r w:rsidRPr="00BB1403">
        <w:rPr>
          <w:lang w:val="es-ES"/>
        </w:rPr>
        <w:t xml:space="preserve"> </w:t>
      </w:r>
      <w:r w:rsidRPr="00BB1403">
        <w:t>Un médico registra además su especialidad médica y, opcionalmente, puede estar supervisado por otro médico (relación recursiva).</w:t>
      </w:r>
    </w:p>
    <w:p w14:paraId="439B0044" w14:textId="77777777" w:rsidR="00A325DB" w:rsidRPr="00BB1403"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rsidRPr="00BB1403">
        <w:t>Todo personal está asignado a una sola residencia, donde realiza sus funciones.</w:t>
      </w:r>
    </w:p>
    <w:p w14:paraId="439B0045" w14:textId="77777777" w:rsidR="00A325DB" w:rsidRPr="00BB1403"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rsidRPr="00BB1403">
        <w:t>No se permite que un miembro del personal trabaje simultáneamente en más de una residencia.</w:t>
      </w:r>
    </w:p>
    <w:p w14:paraId="439B0046" w14:textId="77777777" w:rsidR="00A325DB" w:rsidRPr="00BB1403"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rsidRPr="00BB1403">
        <w:t>Un médico puede estar bajo la supervisión directa de otro médico, lo que permite representar estructuras organizativas o de control médico.</w:t>
      </w:r>
      <w:r w:rsidRPr="00BB1403">
        <w:rPr>
          <w:lang w:val="es-ES"/>
        </w:rPr>
        <w:t xml:space="preserve"> </w:t>
      </w:r>
      <w:r w:rsidRPr="00BB1403">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Inicio: 2025-03-01, Fin: (no aplica), Obs: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6"/>
        <w:gridCol w:w="4857"/>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0339F4">
            <w:pPr>
              <w:rPr>
                <w14:ligatures w14:val="standardContextual"/>
              </w:rPr>
            </w:pPr>
            <w:r>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5.55pt;height:222pt;mso-width-percent:0;mso-height-percent:0;mso-wrap-distance-left:0;mso-wrap-distance-top:0;mso-wrap-distance-right:0;mso-wrap-distance-bottom:0;mso-width-percent:0;mso-height-percent:0" o:ole="">
                  <v:imagedata r:id="rId22" o:title=""/>
                  <o:lock v:ext="edit" rotation="t"/>
                </v:shape>
                <o:OLEObject Type="Embed" ProgID="PBrush" ShapeID="_x0000_i1025" DrawAspect="Content" ObjectID="_1818168330" r:id="rId23"/>
              </w:object>
            </w:r>
          </w:p>
          <w:p w14:paraId="439B0095" w14:textId="77777777" w:rsidR="00A325DB" w:rsidRDefault="00A325DB"/>
        </w:tc>
        <w:tc>
          <w:tcPr>
            <w:tcW w:w="4957" w:type="dxa"/>
          </w:tcPr>
          <w:p w14:paraId="439B0096" w14:textId="77777777" w:rsidR="00A325DB" w:rsidRDefault="000339F4">
            <w:r>
              <w:rPr>
                <w:noProof/>
                <w14:ligatures w14:val="standardContextual"/>
              </w:rPr>
              <w:object w:dxaOrig="8150" w:dyaOrig="6500" w14:anchorId="439B00ED">
                <v:shape id="_x0000_i1026" type="#_x0000_t75" alt="" style="width:235.4pt;height:187.4pt;mso-width-percent:0;mso-height-percent:0;mso-wrap-distance-left:0;mso-wrap-distance-top:0;mso-wrap-distance-right:0;mso-wrap-distance-bottom:0;mso-width-percent:0;mso-height-percent:0" o:ole="">
                  <v:imagedata r:id="rId24" o:title=""/>
                  <o:lock v:ext="edit" rotation="t"/>
                </v:shape>
                <o:OLEObject Type="Embed" ProgID="PBrush" ShapeID="_x0000_i1026" DrawAspect="Content" ObjectID="_1818168331"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439B00EF">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64B7508A" w:rsidR="00A325DB" w:rsidRDefault="00BB1403">
                            <w:pPr>
                              <w:rPr>
                                <w:lang w:val="es-ES"/>
                              </w:rPr>
                            </w:pPr>
                            <w:r>
                              <w:rPr>
                                <w:noProof/>
                              </w:rPr>
                              <w:drawing>
                                <wp:inline distT="0" distB="0" distL="0" distR="0" wp14:anchorId="6799AC93" wp14:editId="74DEAD0F">
                                  <wp:extent cx="6009640" cy="3030220"/>
                                  <wp:effectExtent l="0" t="0" r="0" b="0"/>
                                  <wp:docPr id="2110098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98080" name=""/>
                                          <pic:cNvPicPr/>
                                        </pic:nvPicPr>
                                        <pic:blipFill>
                                          <a:blip r:embed="rId26"/>
                                          <a:stretch>
                                            <a:fillRect/>
                                          </a:stretch>
                                        </pic:blipFill>
                                        <pic:spPr>
                                          <a:xfrm>
                                            <a:off x="0" y="0"/>
                                            <a:ext cx="6009640" cy="303022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439B0117" w14:textId="64B7508A" w:rsidR="00A325DB" w:rsidRDefault="00BB1403">
                      <w:pPr>
                        <w:rPr>
                          <w:lang w:val="es-ES"/>
                        </w:rPr>
                      </w:pPr>
                      <w:r>
                        <w:rPr>
                          <w:noProof/>
                        </w:rPr>
                        <w:drawing>
                          <wp:inline distT="0" distB="0" distL="0" distR="0" wp14:anchorId="6799AC93" wp14:editId="74DEAD0F">
                            <wp:extent cx="6009640" cy="3030220"/>
                            <wp:effectExtent l="0" t="0" r="0" b="0"/>
                            <wp:docPr id="2110098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98080" name=""/>
                                    <pic:cNvPicPr/>
                                  </pic:nvPicPr>
                                  <pic:blipFill>
                                    <a:blip r:embed="rId26"/>
                                    <a:stretch>
                                      <a:fillRect/>
                                    </a:stretch>
                                  </pic:blipFill>
                                  <pic:spPr>
                                    <a:xfrm>
                                      <a:off x="0" y="0"/>
                                      <a:ext cx="6009640" cy="3030220"/>
                                    </a:xfrm>
                                    <a:prstGeom prst="rect">
                                      <a:avLst/>
                                    </a:prstGeom>
                                  </pic:spPr>
                                </pic:pic>
                              </a:graphicData>
                            </a:graphic>
                          </wp:inline>
                        </w:drawing>
                      </w:r>
                    </w:p>
                    <w:p w14:paraId="439B0118" w14:textId="77777777" w:rsidR="00A325DB" w:rsidRDefault="00A325DB">
                      <w:pPr>
                        <w:rPr>
                          <w:lang w:val="es-ES"/>
                        </w:rPr>
                      </w:pPr>
                    </w:p>
                    <w:p w14:paraId="439B0119" w14:textId="77777777" w:rsidR="00A325DB" w:rsidRDefault="00A325DB">
                      <w:pPr>
                        <w:rPr>
                          <w:lang w:val="es-ES"/>
                        </w:rPr>
                      </w:pPr>
                    </w:p>
                    <w:p w14:paraId="439B011A" w14:textId="77777777" w:rsidR="00A325DB" w:rsidRDefault="00A325DB">
                      <w:pPr>
                        <w:rPr>
                          <w:lang w:val="es-ES"/>
                        </w:rPr>
                      </w:pPr>
                    </w:p>
                    <w:p w14:paraId="439B011B" w14:textId="77777777" w:rsidR="00A325DB" w:rsidRDefault="00A325DB">
                      <w:pPr>
                        <w:rPr>
                          <w:lang w:val="es-ES"/>
                        </w:rPr>
                      </w:pPr>
                    </w:p>
                    <w:p w14:paraId="439B011C" w14:textId="77777777" w:rsidR="00A325DB" w:rsidRDefault="00A325DB">
                      <w:pPr>
                        <w:rPr>
                          <w:lang w:val="es-ES"/>
                        </w:rPr>
                      </w:pPr>
                    </w:p>
                    <w:p w14:paraId="439B011D" w14:textId="77777777" w:rsidR="00A325DB" w:rsidRDefault="00A325DB">
                      <w:pPr>
                        <w:rPr>
                          <w:lang w:val="es-ES"/>
                        </w:rPr>
                      </w:pPr>
                    </w:p>
                    <w:p w14:paraId="439B011E" w14:textId="77777777"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439B00F1">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7F11C346" w:rsidR="00A325DB" w:rsidRDefault="00BB1403">
                            <w:r>
                              <w:rPr>
                                <w:noProof/>
                              </w:rPr>
                              <w:drawing>
                                <wp:inline distT="0" distB="0" distL="0" distR="0" wp14:anchorId="677D4040" wp14:editId="74CE9585">
                                  <wp:extent cx="6009640" cy="2989580"/>
                                  <wp:effectExtent l="0" t="0" r="0" b="1270"/>
                                  <wp:docPr id="264863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3786" name=""/>
                                          <pic:cNvPicPr/>
                                        </pic:nvPicPr>
                                        <pic:blipFill>
                                          <a:blip r:embed="rId29"/>
                                          <a:stretch>
                                            <a:fillRect/>
                                          </a:stretch>
                                        </pic:blipFill>
                                        <pic:spPr>
                                          <a:xfrm>
                                            <a:off x="0" y="0"/>
                                            <a:ext cx="6009640" cy="29895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439B0122" w14:textId="7F11C346" w:rsidR="00A325DB" w:rsidRDefault="00BB1403">
                      <w:r>
                        <w:rPr>
                          <w:noProof/>
                        </w:rPr>
                        <w:drawing>
                          <wp:inline distT="0" distB="0" distL="0" distR="0" wp14:anchorId="677D4040" wp14:editId="74CE9585">
                            <wp:extent cx="6009640" cy="2989580"/>
                            <wp:effectExtent l="0" t="0" r="0" b="1270"/>
                            <wp:docPr id="264863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63786" name=""/>
                                    <pic:cNvPicPr/>
                                  </pic:nvPicPr>
                                  <pic:blipFill>
                                    <a:blip r:embed="rId29"/>
                                    <a:stretch>
                                      <a:fillRect/>
                                    </a:stretch>
                                  </pic:blipFill>
                                  <pic:spPr>
                                    <a:xfrm>
                                      <a:off x="0" y="0"/>
                                      <a:ext cx="6009640" cy="2989580"/>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.dmd</w:t>
      </w:r>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(Modelo_Base)</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 xml:space="preserve">Oracle. (s.f.).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.dmd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BF2E50"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 xml:space="preserve">(s.f.).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sidRPr="00BF2E50">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 xml:space="preserve">GitHub (s.f.).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sidRPr="00BF2E50">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77DE5" w14:textId="77777777" w:rsidR="005D139F" w:rsidRDefault="005D139F">
      <w:pPr>
        <w:spacing w:after="0" w:line="240" w:lineRule="auto"/>
      </w:pPr>
      <w:r>
        <w:separator/>
      </w:r>
    </w:p>
  </w:endnote>
  <w:endnote w:type="continuationSeparator" w:id="0">
    <w:p w14:paraId="7FCC77B5" w14:textId="77777777" w:rsidR="005D139F" w:rsidRDefault="005D139F">
      <w:pPr>
        <w:spacing w:after="0" w:line="240" w:lineRule="auto"/>
      </w:pPr>
      <w:r>
        <w:continuationSeparator/>
      </w:r>
    </w:p>
  </w:endnote>
  <w:endnote w:type="continuationNotice" w:id="1">
    <w:p w14:paraId="7F36B807" w14:textId="77777777" w:rsidR="005D139F" w:rsidRDefault="005D13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E396FE" w14:textId="77777777" w:rsidR="005D139F" w:rsidRDefault="005D139F">
      <w:pPr>
        <w:spacing w:after="0" w:line="240" w:lineRule="auto"/>
      </w:pPr>
      <w:r>
        <w:separator/>
      </w:r>
    </w:p>
  </w:footnote>
  <w:footnote w:type="continuationSeparator" w:id="0">
    <w:p w14:paraId="21534B5B" w14:textId="77777777" w:rsidR="005D139F" w:rsidRDefault="005D139F">
      <w:pPr>
        <w:spacing w:after="0" w:line="240" w:lineRule="auto"/>
      </w:pPr>
      <w:r>
        <w:continuationSeparator/>
      </w:r>
    </w:p>
  </w:footnote>
  <w:footnote w:type="continuationNotice" w:id="1">
    <w:p w14:paraId="7BED86E9" w14:textId="77777777" w:rsidR="005D139F" w:rsidRDefault="005D13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339F4"/>
    <w:rsid w:val="0007445E"/>
    <w:rsid w:val="00227BA5"/>
    <w:rsid w:val="00375496"/>
    <w:rsid w:val="00423FC8"/>
    <w:rsid w:val="00492BDF"/>
    <w:rsid w:val="00510090"/>
    <w:rsid w:val="0052611A"/>
    <w:rsid w:val="0057320F"/>
    <w:rsid w:val="005B2207"/>
    <w:rsid w:val="005D139F"/>
    <w:rsid w:val="00912EEF"/>
    <w:rsid w:val="009E572A"/>
    <w:rsid w:val="00A325DB"/>
    <w:rsid w:val="00A81CD1"/>
    <w:rsid w:val="00AD6EA3"/>
    <w:rsid w:val="00BB1403"/>
    <w:rsid w:val="00BF2E50"/>
    <w:rsid w:val="00C06BBD"/>
    <w:rsid w:val="00D166A6"/>
    <w:rsid w:val="00E84271"/>
    <w:rsid w:val="00EC401B"/>
    <w:rsid w:val="00ED00C2"/>
    <w:rsid w:val="00F207D4"/>
    <w:rsid w:val="00F3152F"/>
    <w:rsid w:val="00F36E0B"/>
    <w:rsid w:val="00F54FB5"/>
    <w:rsid w:val="00F6766B"/>
    <w:rsid w:val="00FB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14</Pages>
  <Words>1781</Words>
  <Characters>9801</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ESTEBAN IGNACIO GARAY DIAZ</cp:lastModifiedBy>
  <cp:revision>43</cp:revision>
  <dcterms:created xsi:type="dcterms:W3CDTF">2024-12-22T15:29:00Z</dcterms:created>
  <dcterms:modified xsi:type="dcterms:W3CDTF">2025-08-31T21:59:00Z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