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1ABD" w14:textId="600DAC11" w:rsidR="0005694B" w:rsidRPr="007F608E" w:rsidRDefault="000C610C">
      <w:pPr>
        <w:pStyle w:val="Ttulo"/>
        <w:spacing w:after="300"/>
        <w:jc w:val="center"/>
        <w:rPr>
          <w:rFonts w:ascii="Calibri" w:hAnsi="Calibri" w:cs="Calibri"/>
          <w:sz w:val="72"/>
          <w:szCs w:val="72"/>
        </w:rPr>
      </w:pPr>
      <w:r w:rsidRPr="007F608E">
        <w:rPr>
          <w:rFonts w:ascii="Calibri" w:hAnsi="Calibri" w:cs="Calibri"/>
          <w:sz w:val="72"/>
          <w:szCs w:val="72"/>
        </w:rPr>
        <w:t>Resumen para propuesta de sistema de registro</w:t>
      </w:r>
    </w:p>
    <w:p w14:paraId="56A01859" w14:textId="77777777" w:rsidR="0005694B" w:rsidRPr="007F608E" w:rsidRDefault="007A4376">
      <w:pPr>
        <w:spacing w:after="200"/>
        <w:jc w:val="center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</w:t>
      </w:r>
    </w:p>
    <w:p w14:paraId="56D301CC" w14:textId="7F6C551D" w:rsidR="0005694B" w:rsidRPr="007F608E" w:rsidRDefault="007A4376">
      <w:pPr>
        <w:spacing w:before="100" w:after="10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Este resumen ejecutivo presenta la propuesta técnica para el desarrollo de un Sistema Integral de Registro y Gestión de Eventos, diseñado para automatizar el ciclo de vida completo de un evento, desde la inscripción inicial hasta el acceso de los asistentes en sitio</w:t>
      </w:r>
      <w:r w:rsidRPr="007F608E">
        <w:rPr>
          <w:rFonts w:ascii="Calibri" w:hAnsi="Calibri" w:cs="Calibri"/>
          <w:sz w:val="22"/>
          <w:szCs w:val="22"/>
        </w:rPr>
        <w:t>. El objetivo central es reducir hasta en un 80% la carga administrativa y eliminar errores manuales mediante una plataforma moderna, segura y escalable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77F8C56C" w14:textId="77777777" w:rsidR="0005694B" w:rsidRPr="007F608E" w:rsidRDefault="007A4376">
      <w:pPr>
        <w:pStyle w:val="Ttulo3"/>
        <w:spacing w:before="200" w:after="100"/>
        <w:rPr>
          <w:rFonts w:ascii="Calibri" w:hAnsi="Calibri" w:cs="Calibri"/>
          <w:sz w:val="28"/>
          <w:szCs w:val="28"/>
        </w:rPr>
      </w:pPr>
      <w:r w:rsidRPr="007F608E">
        <w:rPr>
          <w:rFonts w:ascii="Calibri" w:hAnsi="Calibri" w:cs="Calibri"/>
          <w:sz w:val="28"/>
          <w:szCs w:val="28"/>
        </w:rPr>
        <w:t>Propuesta de Flujo de Proceso</w:t>
      </w:r>
    </w:p>
    <w:p w14:paraId="1DBACA08" w14:textId="1532E4B0" w:rsidR="0005694B" w:rsidRPr="007F608E" w:rsidRDefault="007A4376">
      <w:pPr>
        <w:spacing w:before="100" w:after="10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El sistema opera a través de un flujo estructurado en cinco fases críticas que garantizan el control y la transparencia del proceso</w:t>
      </w:r>
      <w:r w:rsidRPr="007F608E">
        <w:rPr>
          <w:rFonts w:ascii="Calibri" w:hAnsi="Calibri" w:cs="Calibri"/>
          <w:sz w:val="22"/>
          <w:szCs w:val="22"/>
        </w:rPr>
        <w:t>:</w:t>
      </w:r>
    </w:p>
    <w:p w14:paraId="21E549E2" w14:textId="3531C400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1. Registro Inicial (Público): El usuario accede a un formulario online dinámico donde ingresa sus datos y selecciona su tipo de participación (o asiento en mapa interactivo). El sistema reserva la plaza temporalmente y genera un token de pago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745026AF" w14:textId="219BC198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2. Carga de Comprobante (Usuario): El participante recibe un enlace único para cargar su comprobante de pago (imagen o PDF). Durante este periodo, el sistema envía recordatorios automáticos (días 3, 7 y 9) antes de que la reserva expire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41E901A2" w14:textId="5B130A61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3. Verificación Manual (</w:t>
      </w:r>
      <w:proofErr w:type="spellStart"/>
      <w:r w:rsidRPr="007F608E">
        <w:rPr>
          <w:rFonts w:ascii="Calibri" w:hAnsi="Calibri" w:cs="Calibri"/>
          <w:sz w:val="22"/>
          <w:szCs w:val="22"/>
        </w:rPr>
        <w:t>Admin</w:t>
      </w:r>
      <w:proofErr w:type="spellEnd"/>
      <w:r w:rsidRPr="007F608E">
        <w:rPr>
          <w:rFonts w:ascii="Calibri" w:hAnsi="Calibri" w:cs="Calibri"/>
          <w:sz w:val="22"/>
          <w:szCs w:val="22"/>
        </w:rPr>
        <w:t>): Para prevenir fraudes, el organizador valida el pago desde un panel administrativo. Una vez verificado, el estado cambia a "Confirmado"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22F079A6" w14:textId="289A1EF7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4. Notificaciones y Credenciales: Tras la confirmación, el sistema genera automáticamente una credencial digital en PDF con un código QR único, la cual es enviada al usuario por correo electrónico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7E7787F4" w14:textId="72BBF298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5. Evento y Check-in: El día del evento, el personal utiliza una aplicación móvil para escanear los códigos QR, validando la asistencia en tiempo real y permitiendo sincronización incluso sin conexión a internet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4AA793C0" w14:textId="77777777" w:rsidR="0005694B" w:rsidRPr="007F608E" w:rsidRDefault="007A4376">
      <w:pPr>
        <w:pStyle w:val="Ttulo3"/>
        <w:spacing w:before="200" w:after="100"/>
        <w:rPr>
          <w:rFonts w:ascii="Calibri" w:hAnsi="Calibri" w:cs="Calibri"/>
          <w:sz w:val="28"/>
          <w:szCs w:val="28"/>
        </w:rPr>
      </w:pPr>
      <w:r w:rsidRPr="007F608E">
        <w:rPr>
          <w:rFonts w:ascii="Calibri" w:hAnsi="Calibri" w:cs="Calibri"/>
          <w:sz w:val="28"/>
          <w:szCs w:val="28"/>
        </w:rPr>
        <w:t>Plataforma y Características Técnicas</w:t>
      </w:r>
    </w:p>
    <w:p w14:paraId="19DC0D2F" w14:textId="44D6EA08" w:rsidR="0005694B" w:rsidRPr="007F608E" w:rsidRDefault="007A4376">
      <w:pPr>
        <w:spacing w:before="100" w:after="10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 xml:space="preserve">La solución se basa en un </w:t>
      </w:r>
      <w:proofErr w:type="spellStart"/>
      <w:r w:rsidRPr="007F608E">
        <w:rPr>
          <w:rFonts w:ascii="Calibri" w:hAnsi="Calibri" w:cs="Calibri"/>
          <w:sz w:val="22"/>
          <w:szCs w:val="22"/>
        </w:rPr>
        <w:t>stack</w:t>
      </w:r>
      <w:proofErr w:type="spellEnd"/>
      <w:r w:rsidRPr="007F608E">
        <w:rPr>
          <w:rFonts w:ascii="Calibri" w:hAnsi="Calibri" w:cs="Calibri"/>
          <w:sz w:val="22"/>
          <w:szCs w:val="22"/>
        </w:rPr>
        <w:t xml:space="preserve"> tecnológico de vanguardia que asegura un rendimiento óptimo y facilidad de mantenimiento</w:t>
      </w:r>
      <w:r w:rsidRPr="007F608E">
        <w:rPr>
          <w:rFonts w:ascii="Calibri" w:hAnsi="Calibri" w:cs="Calibri"/>
          <w:sz w:val="22"/>
          <w:szCs w:val="22"/>
        </w:rPr>
        <w:t>:</w:t>
      </w:r>
    </w:p>
    <w:p w14:paraId="29F29526" w14:textId="019FD9B4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Interfaz de Usuario (</w:t>
      </w:r>
      <w:proofErr w:type="spellStart"/>
      <w:r w:rsidRPr="007F608E">
        <w:rPr>
          <w:rFonts w:ascii="Calibri" w:hAnsi="Calibri" w:cs="Calibri"/>
          <w:sz w:val="22"/>
          <w:szCs w:val="22"/>
        </w:rPr>
        <w:t>Frontend</w:t>
      </w:r>
      <w:proofErr w:type="spellEnd"/>
      <w:r w:rsidRPr="007F608E">
        <w:rPr>
          <w:rFonts w:ascii="Calibri" w:hAnsi="Calibri" w:cs="Calibri"/>
          <w:sz w:val="22"/>
          <w:szCs w:val="22"/>
        </w:rPr>
        <w:t xml:space="preserve">): Desarrollada en </w:t>
      </w:r>
      <w:proofErr w:type="spellStart"/>
      <w:r w:rsidRPr="007F608E">
        <w:rPr>
          <w:rFonts w:ascii="Calibri" w:hAnsi="Calibri" w:cs="Calibri"/>
          <w:sz w:val="22"/>
          <w:szCs w:val="22"/>
        </w:rPr>
        <w:t>React</w:t>
      </w:r>
      <w:proofErr w:type="spellEnd"/>
      <w:r w:rsidRPr="007F608E">
        <w:rPr>
          <w:rFonts w:ascii="Calibri" w:hAnsi="Calibri" w:cs="Calibri"/>
          <w:sz w:val="22"/>
          <w:szCs w:val="22"/>
        </w:rPr>
        <w:t xml:space="preserve"> 18 y Next.js, garantizando una experiencia moderna, rápida y totalmente adaptativa (responsive) para dispositivos móviles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5A509ACF" w14:textId="3D991457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Motor del Sistema (</w:t>
      </w:r>
      <w:proofErr w:type="spellStart"/>
      <w:r w:rsidRPr="007F608E">
        <w:rPr>
          <w:rFonts w:ascii="Calibri" w:hAnsi="Calibri" w:cs="Calibri"/>
          <w:sz w:val="22"/>
          <w:szCs w:val="22"/>
        </w:rPr>
        <w:t>Backend</w:t>
      </w:r>
      <w:proofErr w:type="spellEnd"/>
      <w:r w:rsidRPr="007F608E">
        <w:rPr>
          <w:rFonts w:ascii="Calibri" w:hAnsi="Calibri" w:cs="Calibri"/>
          <w:sz w:val="22"/>
          <w:szCs w:val="22"/>
        </w:rPr>
        <w:t>): Utiliza Node.js y Express, junto con PostgreSQL para una gestión de datos relacional robusta y Redis para la automatización de tareas y recordatorios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614FE664" w14:textId="77777777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Módulos Principales:</w:t>
      </w:r>
    </w:p>
    <w:p w14:paraId="51467972" w14:textId="57203487" w:rsidR="0005694B" w:rsidRPr="007F608E" w:rsidRDefault="007A4376">
      <w:pPr>
        <w:spacing w:before="50" w:after="50"/>
        <w:ind w:left="144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Formularios dinámicos de registro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17ADF291" w14:textId="08736FCE" w:rsidR="0005694B" w:rsidRPr="007F608E" w:rsidRDefault="007A4376">
      <w:pPr>
        <w:spacing w:before="50" w:after="50"/>
        <w:ind w:left="144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Portal de pagos para carga de documentos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073F6A96" w14:textId="74D7CFB5" w:rsidR="0005694B" w:rsidRPr="007F608E" w:rsidRDefault="007A4376">
      <w:pPr>
        <w:spacing w:before="50" w:after="50"/>
        <w:ind w:left="144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Panel Administrativo con tableros estadísticos, gestión de mapas de asientos y reportes exportables a Excel/CSV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26E8C207" w14:textId="6F1B23F4" w:rsidR="0005694B" w:rsidRPr="007F608E" w:rsidRDefault="007A4376">
      <w:pPr>
        <w:spacing w:before="50" w:after="50"/>
        <w:ind w:left="144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 xml:space="preserve">• Sistema de notificaciones automatizadas vía </w:t>
      </w:r>
      <w:proofErr w:type="spellStart"/>
      <w:r w:rsidRPr="007F608E">
        <w:rPr>
          <w:rFonts w:ascii="Calibri" w:hAnsi="Calibri" w:cs="Calibri"/>
          <w:sz w:val="22"/>
          <w:szCs w:val="22"/>
        </w:rPr>
        <w:t>SendGrid</w:t>
      </w:r>
      <w:proofErr w:type="spellEnd"/>
      <w:r w:rsidRPr="007F608E">
        <w:rPr>
          <w:rFonts w:ascii="Calibri" w:hAnsi="Calibri" w:cs="Calibri"/>
          <w:sz w:val="22"/>
          <w:szCs w:val="22"/>
        </w:rPr>
        <w:t>.</w:t>
      </w:r>
    </w:p>
    <w:p w14:paraId="4A684F99" w14:textId="4EA7CBF2" w:rsidR="0005694B" w:rsidRPr="007F608E" w:rsidRDefault="007A4376">
      <w:pPr>
        <w:spacing w:before="50" w:after="50"/>
        <w:ind w:left="144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 xml:space="preserve">• App de Check-in (PWA) optimizada para </w:t>
      </w:r>
      <w:proofErr w:type="spellStart"/>
      <w:r w:rsidRPr="007F608E">
        <w:rPr>
          <w:rFonts w:ascii="Calibri" w:hAnsi="Calibri" w:cs="Calibri"/>
          <w:sz w:val="22"/>
          <w:szCs w:val="22"/>
        </w:rPr>
        <w:t>tablets</w:t>
      </w:r>
      <w:proofErr w:type="spellEnd"/>
      <w:r w:rsidRPr="007F608E">
        <w:rPr>
          <w:rFonts w:ascii="Calibri" w:hAnsi="Calibri" w:cs="Calibri"/>
          <w:sz w:val="22"/>
          <w:szCs w:val="22"/>
        </w:rPr>
        <w:t xml:space="preserve"> y móviles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1EC27E3F" w14:textId="77777777" w:rsidR="0005694B" w:rsidRPr="007F608E" w:rsidRDefault="007A4376">
      <w:pPr>
        <w:pStyle w:val="Ttulo3"/>
        <w:spacing w:before="200" w:after="100"/>
        <w:rPr>
          <w:rFonts w:ascii="Calibri" w:hAnsi="Calibri" w:cs="Calibri"/>
          <w:sz w:val="28"/>
          <w:szCs w:val="28"/>
        </w:rPr>
      </w:pPr>
      <w:r w:rsidRPr="007F608E">
        <w:rPr>
          <w:rFonts w:ascii="Calibri" w:hAnsi="Calibri" w:cs="Calibri"/>
          <w:sz w:val="28"/>
          <w:szCs w:val="28"/>
        </w:rPr>
        <w:lastRenderedPageBreak/>
        <w:t>Estimación de Fases y Tiempos de Desarrollo</w:t>
      </w:r>
    </w:p>
    <w:p w14:paraId="2671EC50" w14:textId="171F7D8C" w:rsidR="0005694B" w:rsidRPr="007F608E" w:rsidRDefault="007A4376">
      <w:pPr>
        <w:spacing w:before="100" w:after="10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 xml:space="preserve">Se estima un tiempo total de ejecución de 8 semanas, organizado en cuatro </w:t>
      </w:r>
      <w:proofErr w:type="spellStart"/>
      <w:r w:rsidRPr="007F608E">
        <w:rPr>
          <w:rFonts w:ascii="Calibri" w:hAnsi="Calibri" w:cs="Calibri"/>
          <w:sz w:val="22"/>
          <w:szCs w:val="22"/>
        </w:rPr>
        <w:t>Sprints</w:t>
      </w:r>
      <w:proofErr w:type="spellEnd"/>
      <w:r w:rsidRPr="007F608E">
        <w:rPr>
          <w:rFonts w:ascii="Calibri" w:hAnsi="Calibri" w:cs="Calibri"/>
          <w:sz w:val="22"/>
          <w:szCs w:val="22"/>
        </w:rPr>
        <w:t xml:space="preserve"> de dos semanas cada uno para permitir entregas incrementales y validaciones constantes</w:t>
      </w:r>
      <w:r w:rsidRPr="007F608E">
        <w:rPr>
          <w:rFonts w:ascii="Calibri" w:hAnsi="Calibri" w:cs="Calibri"/>
          <w:sz w:val="22"/>
          <w:szCs w:val="22"/>
        </w:rPr>
        <w:t>:</w:t>
      </w:r>
    </w:p>
    <w:p w14:paraId="7B838017" w14:textId="2131583F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Sprint 1 (Semanas 1-2) - MVP Básico: Configuración de infraestructura, base de datos, formulario de registro inicial y panel administrativo elemental para confirmación manual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7ED5FA0C" w14:textId="67B1CFFA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Sprint 2 (Semanas 3-4) - Automatización: Implementación del sistema de recordatorios automáticos, portal de carga de comprobantes y generación dinámica de credenciales con código QR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71E69CC3" w14:textId="2CAA2832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>• Sprint 3 (Semanas 5-6) - Características Avanzadas: Desarrollo de mapas interactivos de asientos, gestión de múltiples tipos de eventos, reportes avanzados y herramientas de análisi</w:t>
      </w:r>
      <w:r w:rsidR="000C610C" w:rsidRPr="007F608E">
        <w:rPr>
          <w:rFonts w:ascii="Calibri" w:hAnsi="Calibri" w:cs="Calibri"/>
          <w:sz w:val="22"/>
          <w:szCs w:val="22"/>
        </w:rPr>
        <w:t>s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3718CF2A" w14:textId="7A5A0F6A" w:rsidR="0005694B" w:rsidRPr="007F608E" w:rsidRDefault="007A4376">
      <w:pPr>
        <w:spacing w:before="50" w:after="50"/>
        <w:ind w:left="720"/>
        <w:rPr>
          <w:rFonts w:ascii="Calibri" w:hAnsi="Calibri" w:cs="Calibri"/>
          <w:sz w:val="22"/>
          <w:szCs w:val="22"/>
        </w:rPr>
      </w:pPr>
      <w:r w:rsidRPr="007F608E">
        <w:rPr>
          <w:rFonts w:ascii="Calibri" w:hAnsi="Calibri" w:cs="Calibri"/>
          <w:sz w:val="22"/>
          <w:szCs w:val="22"/>
        </w:rPr>
        <w:t xml:space="preserve">• Sprint 4 (Semanas 7-8) - Check-in y Despliegue: Finalización de la aplicación móvil </w:t>
      </w:r>
      <w:proofErr w:type="gramStart"/>
      <w:r w:rsidRPr="007F608E">
        <w:rPr>
          <w:rFonts w:ascii="Calibri" w:hAnsi="Calibri" w:cs="Calibri"/>
          <w:sz w:val="22"/>
          <w:szCs w:val="22"/>
        </w:rPr>
        <w:t xml:space="preserve">de </w:t>
      </w:r>
      <w:proofErr w:type="spellStart"/>
      <w:r w:rsidRPr="007F608E">
        <w:rPr>
          <w:rFonts w:ascii="Calibri" w:hAnsi="Calibri" w:cs="Calibri"/>
          <w:sz w:val="22"/>
          <w:szCs w:val="22"/>
        </w:rPr>
        <w:t>check</w:t>
      </w:r>
      <w:proofErr w:type="spellEnd"/>
      <w:r w:rsidRPr="007F608E">
        <w:rPr>
          <w:rFonts w:ascii="Calibri" w:hAnsi="Calibri" w:cs="Calibri"/>
          <w:sz w:val="22"/>
          <w:szCs w:val="22"/>
        </w:rPr>
        <w:t>-in</w:t>
      </w:r>
      <w:proofErr w:type="gramEnd"/>
      <w:r w:rsidRPr="007F608E">
        <w:rPr>
          <w:rFonts w:ascii="Calibri" w:hAnsi="Calibri" w:cs="Calibri"/>
          <w:sz w:val="22"/>
          <w:szCs w:val="22"/>
        </w:rPr>
        <w:t>, pruebas de carga y seguridad, capacitación del personal y puesta en marcha en el entorno de producción</w:t>
      </w:r>
      <w:r w:rsidRPr="007F608E">
        <w:rPr>
          <w:rFonts w:ascii="Calibri" w:hAnsi="Calibri" w:cs="Calibri"/>
          <w:sz w:val="22"/>
          <w:szCs w:val="22"/>
        </w:rPr>
        <w:t>.</w:t>
      </w:r>
    </w:p>
    <w:p w14:paraId="4DD04E81" w14:textId="3A1DC196" w:rsidR="0005694B" w:rsidRPr="007F608E" w:rsidRDefault="007A4376">
      <w:pPr>
        <w:spacing w:before="100" w:after="100"/>
        <w:rPr>
          <w:rFonts w:ascii="Calibri" w:hAnsi="Calibri" w:cs="Calibri"/>
          <w:sz w:val="24"/>
          <w:szCs w:val="24"/>
        </w:rPr>
      </w:pPr>
      <w:r w:rsidRPr="007F608E">
        <w:rPr>
          <w:rFonts w:ascii="Calibri" w:hAnsi="Calibri" w:cs="Calibri"/>
          <w:sz w:val="24"/>
          <w:szCs w:val="24"/>
        </w:rPr>
        <w:t>El proyecto concluye con la entrega de toda la documentación técnica, manuales de usuario y administrador, así como un periodo de soporte inicial para asegurar la estabilidad del sistema duran</w:t>
      </w:r>
      <w:r w:rsidRPr="007F608E">
        <w:rPr>
          <w:rFonts w:ascii="Calibri" w:hAnsi="Calibri" w:cs="Calibri"/>
          <w:sz w:val="24"/>
          <w:szCs w:val="24"/>
        </w:rPr>
        <w:t>te su primer uso real</w:t>
      </w:r>
      <w:r w:rsidRPr="007F608E">
        <w:rPr>
          <w:rFonts w:ascii="Calibri" w:hAnsi="Calibri" w:cs="Calibri"/>
          <w:sz w:val="24"/>
          <w:szCs w:val="24"/>
        </w:rPr>
        <w:t>.</w:t>
      </w:r>
    </w:p>
    <w:sectPr w:rsidR="0005694B" w:rsidRPr="007F608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817F" w14:textId="77777777" w:rsidR="007A4376" w:rsidRDefault="007A4376" w:rsidP="000C610C">
      <w:r>
        <w:separator/>
      </w:r>
    </w:p>
  </w:endnote>
  <w:endnote w:type="continuationSeparator" w:id="0">
    <w:p w14:paraId="66BBBD6B" w14:textId="77777777" w:rsidR="007A4376" w:rsidRDefault="007A4376" w:rsidP="000C6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DF7B" w14:textId="3E0EAF79" w:rsidR="000C610C" w:rsidRDefault="000C61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D891" w14:textId="5E069854" w:rsidR="000C610C" w:rsidRDefault="000C61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357D" w14:textId="2ABE3511" w:rsidR="000C610C" w:rsidRDefault="000C61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D2D1" w14:textId="77777777" w:rsidR="007A4376" w:rsidRDefault="007A4376" w:rsidP="000C610C">
      <w:r>
        <w:separator/>
      </w:r>
    </w:p>
  </w:footnote>
  <w:footnote w:type="continuationSeparator" w:id="0">
    <w:p w14:paraId="18ABCAB5" w14:textId="77777777" w:rsidR="007A4376" w:rsidRDefault="007A4376" w:rsidP="000C6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2302"/>
    <w:multiLevelType w:val="hybridMultilevel"/>
    <w:tmpl w:val="96A0F16E"/>
    <w:lvl w:ilvl="0" w:tplc="BDE6C990">
      <w:start w:val="1"/>
      <w:numFmt w:val="bullet"/>
      <w:lvlText w:val="●"/>
      <w:lvlJc w:val="left"/>
      <w:pPr>
        <w:ind w:left="720" w:hanging="360"/>
      </w:pPr>
    </w:lvl>
    <w:lvl w:ilvl="1" w:tplc="1214F312">
      <w:start w:val="1"/>
      <w:numFmt w:val="bullet"/>
      <w:lvlText w:val="○"/>
      <w:lvlJc w:val="left"/>
      <w:pPr>
        <w:ind w:left="1440" w:hanging="360"/>
      </w:pPr>
    </w:lvl>
    <w:lvl w:ilvl="2" w:tplc="AEBAB488">
      <w:start w:val="1"/>
      <w:numFmt w:val="bullet"/>
      <w:lvlText w:val="■"/>
      <w:lvlJc w:val="left"/>
      <w:pPr>
        <w:ind w:left="2160" w:hanging="360"/>
      </w:pPr>
    </w:lvl>
    <w:lvl w:ilvl="3" w:tplc="6414D258">
      <w:start w:val="1"/>
      <w:numFmt w:val="bullet"/>
      <w:lvlText w:val="●"/>
      <w:lvlJc w:val="left"/>
      <w:pPr>
        <w:ind w:left="2880" w:hanging="360"/>
      </w:pPr>
    </w:lvl>
    <w:lvl w:ilvl="4" w:tplc="08342AD0">
      <w:start w:val="1"/>
      <w:numFmt w:val="bullet"/>
      <w:lvlText w:val="○"/>
      <w:lvlJc w:val="left"/>
      <w:pPr>
        <w:ind w:left="3600" w:hanging="360"/>
      </w:pPr>
    </w:lvl>
    <w:lvl w:ilvl="5" w:tplc="CE2888EE">
      <w:start w:val="1"/>
      <w:numFmt w:val="bullet"/>
      <w:lvlText w:val="■"/>
      <w:lvlJc w:val="left"/>
      <w:pPr>
        <w:ind w:left="4320" w:hanging="360"/>
      </w:pPr>
    </w:lvl>
    <w:lvl w:ilvl="6" w:tplc="A53ED83C">
      <w:start w:val="1"/>
      <w:numFmt w:val="bullet"/>
      <w:lvlText w:val="●"/>
      <w:lvlJc w:val="left"/>
      <w:pPr>
        <w:ind w:left="5040" w:hanging="360"/>
      </w:pPr>
    </w:lvl>
    <w:lvl w:ilvl="7" w:tplc="2E18A83A">
      <w:start w:val="1"/>
      <w:numFmt w:val="bullet"/>
      <w:lvlText w:val="●"/>
      <w:lvlJc w:val="left"/>
      <w:pPr>
        <w:ind w:left="5760" w:hanging="360"/>
      </w:pPr>
    </w:lvl>
    <w:lvl w:ilvl="8" w:tplc="272C2A5C">
      <w:start w:val="1"/>
      <w:numFmt w:val="bullet"/>
      <w:lvlText w:val="●"/>
      <w:lvlJc w:val="left"/>
      <w:pPr>
        <w:ind w:left="6480" w:hanging="360"/>
      </w:pPr>
    </w:lvl>
  </w:abstractNum>
  <w:num w:numId="1" w16cid:durableId="441799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94B"/>
    <w:rsid w:val="0005694B"/>
    <w:rsid w:val="000C610C"/>
    <w:rsid w:val="00640E82"/>
    <w:rsid w:val="007A4376"/>
    <w:rsid w:val="007F608E"/>
    <w:rsid w:val="0089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FF86"/>
  <w15:docId w15:val="{A95E16A9-B688-42E0-B95F-324A88CD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C610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483</Words>
  <Characters>3296</Characters>
  <Application>Microsoft Office Word</Application>
  <DocSecurity>0</DocSecurity>
  <Lines>61</Lines>
  <Paragraphs>46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Esteban Vasquez</cp:lastModifiedBy>
  <cp:revision>3</cp:revision>
  <dcterms:created xsi:type="dcterms:W3CDTF">2026-06-15T18:32:00Z</dcterms:created>
  <dcterms:modified xsi:type="dcterms:W3CDTF">2026-06-15T18:33:00Z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2026-06-15T18:31:44Z</vt:lpwstr>
  </property>
  <property fmtid="{D5CDD505-2E9C-101B-9397-08002B2CF9AE}" pid="4" name="MSIP_Label_defa4170-0d19-0005-0001-bc88714345d2_Method">
    <vt:lpwstr>Privileged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e5ca3a02-5a55-43cf-b1ae-c8323d0e6a9f</vt:lpwstr>
  </property>
  <property fmtid="{D5CDD505-2E9C-101B-9397-08002B2CF9AE}" pid="7" name="MSIP_Label_defa4170-0d19-0005-0001-bc88714345d2_ActionId">
    <vt:lpwstr>07d4edc7-09dc-4d67-8e18-8da7ca02ed8d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10, 0, 1, 1</vt:lpwstr>
  </property>
</Properties>
</file>