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76" w:lineRule="auto"/>
        <w:jc w:val="center"/>
      </w:pPr>
      <w:r>
        <w:rPr>
          <w:rFonts w:ascii="Calibri" w:hAnsi="Calibri"/>
          <w:b/>
          <w:color w:val="009B77"/>
          <w:sz w:val="26"/>
        </w:rPr>
        <w:t>EVENTPASS VE</w:t>
      </w:r>
    </w:p>
    <w:p>
      <w:pPr>
        <w:spacing w:before="0" w:after="200" w:line="276" w:lineRule="auto"/>
        <w:jc w:val="center"/>
      </w:pPr>
      <w:r>
        <w:rPr>
          <w:rFonts w:ascii="Calibri" w:hAnsi="Calibri"/>
          <w:b/>
          <w:color w:val="073B4C"/>
          <w:sz w:val="56"/>
        </w:rPr>
        <w:t>Guía de pruebas para cliente potencial</w:t>
      </w:r>
    </w:p>
    <w:p>
      <w:pPr>
        <w:spacing w:before="0" w:after="560" w:line="276" w:lineRule="auto"/>
        <w:jc w:val="center"/>
      </w:pPr>
      <w:r>
        <w:rPr>
          <w:rFonts w:ascii="Calibri" w:hAnsi="Calibri"/>
          <w:b w:val="0"/>
          <w:color w:val="5B6770"/>
          <w:sz w:val="24"/>
        </w:rPr>
        <w:t>Recorra el sistema como organizador de eventos. Marque lo que funciona y reporte cualquier detalle en la última sección.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60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Propósito</w:t>
            </w:r>
          </w:p>
        </w:tc>
        <w:tc>
          <w:tcPr>
            <w:tcW w:type="dxa" w:w="230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Tiempo sugerido</w:t>
            </w:r>
          </w:p>
        </w:tc>
        <w:tc>
          <w:tcPr>
            <w:tcW w:type="dxa" w:w="446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Qué necesita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Conocer el sistema y evaluar si responde a su operación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45 a 60 minutos</w:t>
            </w:r>
          </w:p>
        </w:tc>
        <w:tc>
          <w:tcPr>
            <w:tcW w:type="dxa" w:w="44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Un computador, teléfono opcional y acceso de demostración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E8F7F2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Antes de comenzar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No necesita conocimientos técnicos. Use solo el evento y los datos preparados para la demostración. No comparta contraseñas y no elimine información existente.</w:t>
            </w:r>
          </w:p>
        </w:tc>
      </w:tr>
    </w:tbl>
    <w:p>
      <w:pPr>
        <w:spacing w:after="60"/>
      </w:pPr>
    </w:p>
    <w:p>
      <w:pPr>
        <w:pStyle w:val="Heading1"/>
        <w:spacing w:before="320" w:after="120" w:line="276" w:lineRule="auto"/>
      </w:pPr>
      <w:r>
        <w:rPr>
          <w:rFonts w:ascii="Calibri" w:hAnsi="Calibri"/>
          <w:b/>
          <w:color w:val="009B77"/>
          <w:sz w:val="32"/>
        </w:rPr>
        <w:t>Enlaces de la demostración</w:t>
      </w:r>
    </w:p>
    <w:p>
      <w:pPr>
        <w:spacing w:before="0" w:after="60" w:line="276" w:lineRule="auto"/>
      </w:pPr>
      <w:r>
        <w:rPr>
          <w:rFonts w:ascii="Calibri" w:hAnsi="Calibri"/>
          <w:b/>
          <w:color w:val="000000"/>
          <w:sz w:val="22"/>
        </w:rPr>
        <w:t xml:space="preserve">Inicio: </w:t>
      </w:r>
      <w:hyperlink r:id="rId11">
        <w:r>
          <w:rPr>
            <w:color w:val="009B77"/>
            <w:u w:val="single"/>
          </w:rPr>
          <w:t>https://eventosfacil.net/</w:t>
        </w:r>
      </w:hyperlink>
    </w:p>
    <w:p>
      <w:pPr>
        <w:spacing w:before="0" w:after="60" w:line="276" w:lineRule="auto"/>
      </w:pPr>
      <w:r>
        <w:rPr>
          <w:rFonts w:ascii="Calibri" w:hAnsi="Calibri"/>
          <w:b/>
          <w:color w:val="000000"/>
          <w:sz w:val="22"/>
        </w:rPr>
        <w:t xml:space="preserve">Acceso administrativo: </w:t>
      </w:r>
      <w:hyperlink r:id="rId12">
        <w:r>
          <w:rPr>
            <w:color w:val="009B77"/>
            <w:u w:val="single"/>
          </w:rPr>
          <w:t>https://eventosfacil.net/admin/login</w:t>
        </w:r>
      </w:hyperlink>
    </w:p>
    <w:p>
      <w:pPr>
        <w:spacing w:before="0" w:after="60" w:line="276" w:lineRule="auto"/>
      </w:pPr>
      <w:r>
        <w:rPr>
          <w:rFonts w:ascii="Calibri" w:hAnsi="Calibri"/>
          <w:b/>
          <w:color w:val="000000"/>
          <w:sz w:val="22"/>
        </w:rPr>
        <w:t xml:space="preserve">Panel del organizador: </w:t>
      </w:r>
      <w:hyperlink r:id="rId13">
        <w:r>
          <w:rPr>
            <w:color w:val="009B77"/>
            <w:u w:val="single"/>
          </w:rPr>
          <w:t>https://eventosfacil.net/admin</w:t>
        </w:r>
      </w:hyperlink>
    </w:p>
    <w:p>
      <w:pPr>
        <w:spacing w:before="0" w:after="60" w:line="276" w:lineRule="auto"/>
      </w:pPr>
      <w:r>
        <w:rPr>
          <w:rFonts w:ascii="Calibri" w:hAnsi="Calibri"/>
          <w:b/>
          <w:color w:val="000000"/>
          <w:sz w:val="22"/>
        </w:rPr>
        <w:t xml:space="preserve">Eventos: </w:t>
      </w:r>
      <w:hyperlink r:id="rId14">
        <w:r>
          <w:rPr>
            <w:color w:val="009B77"/>
            <w:u w:val="single"/>
          </w:rPr>
          <w:t>https://eventosfacil.net/admin/eventos</w:t>
        </w:r>
      </w:hyperlink>
    </w:p>
    <w:p>
      <w:pPr>
        <w:spacing w:before="0" w:after="60" w:line="276" w:lineRule="auto"/>
      </w:pPr>
      <w:r>
        <w:rPr>
          <w:rFonts w:ascii="Calibri" w:hAnsi="Calibri"/>
          <w:b/>
          <w:color w:val="000000"/>
          <w:sz w:val="22"/>
        </w:rPr>
        <w:t xml:space="preserve">Acreditación: </w:t>
      </w:r>
      <w:hyperlink r:id="rId15">
        <w:r>
          <w:rPr>
            <w:color w:val="009B77"/>
            <w:u w:val="single"/>
          </w:rPr>
          <w:t>https://eventosfacil.net/admin/acreditacion</w:t>
        </w:r>
      </w:hyperlink>
    </w:p>
    <w:p>
      <w:pPr>
        <w:spacing w:before="0" w:after="60" w:line="276" w:lineRule="auto"/>
      </w:pPr>
      <w:r>
        <w:rPr>
          <w:rFonts w:ascii="Calibri" w:hAnsi="Calibri"/>
          <w:b/>
          <w:color w:val="000000"/>
          <w:sz w:val="22"/>
        </w:rPr>
        <w:t xml:space="preserve">Check-in: </w:t>
      </w:r>
      <w:hyperlink r:id="rId16">
        <w:r>
          <w:rPr>
            <w:color w:val="009B77"/>
            <w:u w:val="single"/>
          </w:rPr>
          <w:t>https://eventosfacil.net/admin/checkin</w:t>
        </w:r>
      </w:hyperlink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El administrador de EventPass entregará de forma privada el usuario de demostración y el nombre del evento preparado.</w:t>
      </w:r>
    </w:p>
    <w:p>
      <w:r>
        <w:br w:type="page"/>
      </w:r>
    </w:p>
    <w:p>
      <w:pPr>
        <w:pStyle w:val="Heading1"/>
        <w:spacing w:before="320" w:after="120" w:line="276" w:lineRule="auto"/>
      </w:pPr>
      <w:r>
        <w:rPr>
          <w:rFonts w:ascii="Calibri" w:hAnsi="Calibri"/>
          <w:b/>
          <w:color w:val="009B77"/>
          <w:sz w:val="32"/>
        </w:rPr>
        <w:t>Cómo completar esta guía</w:t>
      </w:r>
    </w:p>
    <w:p>
      <w:pPr>
        <w:pStyle w:val="ListNumber"/>
        <w:spacing w:before="0" w:after="80" w:line="276" w:lineRule="auto"/>
      </w:pPr>
      <w:r>
        <w:rPr>
          <w:rFonts w:ascii="Calibri" w:hAnsi="Calibri"/>
          <w:b w:val="0"/>
          <w:color w:val="000000"/>
          <w:sz w:val="22"/>
        </w:rPr>
        <w:t>Siga los pasos de cada prueba en orden.</w:t>
      </w:r>
    </w:p>
    <w:p>
      <w:pPr>
        <w:pStyle w:val="ListNumber"/>
        <w:spacing w:before="0" w:after="80" w:line="276" w:lineRule="auto"/>
      </w:pPr>
      <w:r>
        <w:rPr>
          <w:rFonts w:ascii="Calibri" w:hAnsi="Calibri"/>
          <w:b w:val="0"/>
          <w:color w:val="000000"/>
          <w:sz w:val="22"/>
        </w:rPr>
        <w:t>Al terminar cada bloque, marque: Funciona, Necesita explicación o Presentó un error.</w:t>
      </w:r>
    </w:p>
    <w:p>
      <w:pPr>
        <w:pStyle w:val="ListNumber"/>
        <w:spacing w:before="0" w:after="80" w:line="276" w:lineRule="auto"/>
      </w:pPr>
      <w:r>
        <w:rPr>
          <w:rFonts w:ascii="Calibri" w:hAnsi="Calibri"/>
          <w:b w:val="0"/>
          <w:color w:val="000000"/>
          <w:sz w:val="22"/>
        </w:rPr>
        <w:t>Si aparece un error, no intente solucionarlo. Tome una captura y use la ficha de reporte al final.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E8F7F2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Resultado esperado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La prueba se considera satisfactoria cuando la acción es clara, el resultado aparece sin esperas inesperadas y usted entiende qué hacer después.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Resumen de recorrido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65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Bloque</w:t>
            </w:r>
          </w:p>
        </w:tc>
        <w:tc>
          <w:tcPr>
            <w:tcW w:type="dxa" w:w="430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Lo que comprobará</w:t>
            </w:r>
          </w:p>
        </w:tc>
        <w:tc>
          <w:tcPr>
            <w:tcW w:type="dxa" w:w="341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165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1. Panel y evento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Acceso a las áreas de trabajo</w:t>
            </w:r>
          </w:p>
        </w:tc>
        <w:tc>
          <w:tcPr>
            <w:tcW w:type="dxa" w:w="341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□ Funciona  □ Revisar  □ Error</w:t>
            </w:r>
          </w:p>
        </w:tc>
      </w:tr>
      <w:tr>
        <w:tc>
          <w:tcPr>
            <w:tcW w:type="dxa" w:w="165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2. Registro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Formulario, correo y credencial</w:t>
            </w:r>
          </w:p>
        </w:tc>
        <w:tc>
          <w:tcPr>
            <w:tcW w:type="dxa" w:w="341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□ Funciona  □ Revisar  □ Error</w:t>
            </w:r>
          </w:p>
        </w:tc>
      </w:tr>
      <w:tr>
        <w:tc>
          <w:tcPr>
            <w:tcW w:type="dxa" w:w="165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3. Agenda pública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Horario, diseño y cambios visibles</w:t>
            </w:r>
          </w:p>
        </w:tc>
        <w:tc>
          <w:tcPr>
            <w:tcW w:type="dxa" w:w="341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□ Funciona  □ Revisar  □ Error</w:t>
            </w:r>
          </w:p>
        </w:tc>
      </w:tr>
      <w:tr>
        <w:tc>
          <w:tcPr>
            <w:tcW w:type="dxa" w:w="165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4. Foros y exposición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Asientos, planos y espacios comerciales</w:t>
            </w:r>
          </w:p>
        </w:tc>
        <w:tc>
          <w:tcPr>
            <w:tcW w:type="dxa" w:w="341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□ Funciona  □ Revisar  □ Error</w:t>
            </w:r>
          </w:p>
        </w:tc>
      </w:tr>
      <w:tr>
        <w:tc>
          <w:tcPr>
            <w:tcW w:type="dxa" w:w="165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5. Operación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Acreditación, impresión y check-in</w:t>
            </w:r>
          </w:p>
        </w:tc>
        <w:tc>
          <w:tcPr>
            <w:tcW w:type="dxa" w:w="341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□ Funciona  □ Revisar  □ Error</w:t>
            </w:r>
          </w:p>
        </w:tc>
      </w:tr>
      <w:tr>
        <w:tc>
          <w:tcPr>
            <w:tcW w:type="dxa" w:w="165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6. Expositores y datos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Portal, visitantes, patrocinantes y reportes</w:t>
            </w:r>
          </w:p>
        </w:tc>
        <w:tc>
          <w:tcPr>
            <w:tcW w:type="dxa" w:w="341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□ Funciona  □ Revisar  □ Error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spacing w:before="320" w:after="120" w:line="276" w:lineRule="auto"/>
      </w:pPr>
      <w:r>
        <w:rPr>
          <w:rFonts w:ascii="Calibri" w:hAnsi="Calibri"/>
          <w:b/>
          <w:color w:val="009B77"/>
          <w:sz w:val="32"/>
        </w:rPr>
        <w:t>1. Panel del organizador y preparación del evento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Siga cada acción. Al final del bloque marque el resultado global.</w:t>
      </w: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1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Entre al panel del organizador.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Se muestran tarjetas o accesos claros hacia Eventos, Registro, Acreditación, Check-in, Patrocinantes y equipo.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2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Abra el evento preparado para la demo.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Puede encontrar las opciones de Agenda, Foro/Asientos, Expositores, Plano, Personal y configuración.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3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Cambie un dato de prueba que el administrador haya indicado y guarde.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El mensaje confirma el guardado y el cambio permanece al volver a abrir.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80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Resultado del bloque</w:t>
            </w:r>
          </w:p>
        </w:tc>
        <w:tc>
          <w:tcPr>
            <w:tcW w:type="dxa" w:w="556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Comentario breve</w:t>
            </w:r>
          </w:p>
        </w:tc>
      </w:tr>
      <w:tr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□ Funciona   □ Necesita explicación   □ Presentó un error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spacing w:before="320" w:after="120" w:line="276" w:lineRule="auto"/>
      </w:pPr>
      <w:r>
        <w:rPr>
          <w:rFonts w:ascii="Calibri" w:hAnsi="Calibri"/>
          <w:b/>
          <w:color w:val="009B77"/>
          <w:sz w:val="32"/>
        </w:rPr>
        <w:t>2. Registro del participante, correo y credencial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Siga cada acción. Al final del bloque marque el resultado global.</w:t>
      </w: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1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Abra el enlace público de registro del evento de demostración.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El formulario se entiende desde un teléfono o computador.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2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Registre un participante con un correo de prueba autorizado.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Aparece una confirmación clara. Si es gratuito no habla de pago; si requiere pago, indica que debe cargar comprobante.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3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Revise el correo recibido.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El contenido corresponde a la modalidad del evento y ofrece el siguiente paso correcto.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4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Abra la credencial o QR del participante.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Se ve el nombre y un código utilizable para el ingreso.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80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Resultado del bloque</w:t>
            </w:r>
          </w:p>
        </w:tc>
        <w:tc>
          <w:tcPr>
            <w:tcW w:type="dxa" w:w="556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Comentario breve</w:t>
            </w:r>
          </w:p>
        </w:tc>
      </w:tr>
      <w:tr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□ Funciona   □ Necesita explicación   □ Presentó un error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spacing w:before="320" w:after="120" w:line="276" w:lineRule="auto"/>
      </w:pPr>
      <w:r>
        <w:rPr>
          <w:rFonts w:ascii="Calibri" w:hAnsi="Calibri"/>
          <w:b/>
          <w:color w:val="009B77"/>
          <w:sz w:val="32"/>
        </w:rPr>
        <w:t>3. Agenda y pantalla pública para el público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Siga cada acción. Al final del bloque marque el resultado global.</w:t>
      </w: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1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Abra Agenda y cree o edite una actividad de demostración.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La actividad muestra hora, escenario, ponentes y patrocinante si corresponde.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2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Entre a la pestaña Pantalla pública.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Puede publicar la agenda, definir título, colores, color del texto, fuente y tamaño.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3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Abra la pantalla pública en una nueva pestaña.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Se ve como un tablero de programación: fecha, hora, actividad actual, próxima actividad y estados.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4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Cambie el horario o cancele una actividad de demostración.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El cambio se refleja en la pantalla pública al actualizarse automáticamente.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80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Resultado del bloque</w:t>
            </w:r>
          </w:p>
        </w:tc>
        <w:tc>
          <w:tcPr>
            <w:tcW w:type="dxa" w:w="556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Comentario breve</w:t>
            </w:r>
          </w:p>
        </w:tc>
      </w:tr>
      <w:tr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□ Funciona   □ Necesita explicación   □ Presentó un error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spacing w:before="320" w:after="120" w:line="276" w:lineRule="auto"/>
      </w:pPr>
      <w:r>
        <w:rPr>
          <w:rFonts w:ascii="Calibri" w:hAnsi="Calibri"/>
          <w:b/>
          <w:color w:val="009B77"/>
          <w:sz w:val="32"/>
        </w:rPr>
        <w:t>4. Foro, asientos y reservas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Siga cada acción. Al final del bloque marque el resultado global.</w:t>
      </w: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1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Abra Asientos/Foro.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Se ve el límite de aforo, ocupación y reservas institucionales si están configuradas.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2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Cree una reserva de prueba para invitados o patrocinantes.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Las sillas quedan identificadas y se pueden liberar sin afectar las demás.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3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Use una propuesta de plano con IA o el ejemplo Foro 120.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Se informa que se está construyendo; la propuesta aparece editable antes de aplicarla.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4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Mueva una silla o ajuste una fila en el plano de demostración.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El plano sigue siendo coherente y los asientos se ajustan.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80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Resultado del bloque</w:t>
            </w:r>
          </w:p>
        </w:tc>
        <w:tc>
          <w:tcPr>
            <w:tcW w:type="dxa" w:w="556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Comentario breve</w:t>
            </w:r>
          </w:p>
        </w:tc>
      </w:tr>
      <w:tr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□ Funciona   □ Necesita explicación   □ Presentó un error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spacing w:before="320" w:after="120" w:line="276" w:lineRule="auto"/>
      </w:pPr>
      <w:r>
        <w:rPr>
          <w:rFonts w:ascii="Calibri" w:hAnsi="Calibri"/>
          <w:b/>
          <w:color w:val="009B77"/>
          <w:sz w:val="32"/>
        </w:rPr>
        <w:t>5. Exposición, stands y plano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Siga cada acción. Al final del bloque marque el resultado global.</w:t>
      </w: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1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Abra Expositores y localice una empresa de prueba.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La empresa pertenece solo al evento abierto y se puede asociar a un stand.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2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Abra el plano de exposición.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Los stands se entienden visualmente y se puede ver la empresa asignada.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3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Si el administrador lo autorizó, cargue un plano de prueba PNG, JPG o PDF y use Analizar con IA.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La propuesta se revisa antes de aplicar. No aplique un resultado que no represente el plano.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4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Abra el plano público si está publicado.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Un visitante puede identificar los stands y empresas.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80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Resultado del bloque</w:t>
            </w:r>
          </w:p>
        </w:tc>
        <w:tc>
          <w:tcPr>
            <w:tcW w:type="dxa" w:w="556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Comentario breve</w:t>
            </w:r>
          </w:p>
        </w:tc>
      </w:tr>
      <w:tr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□ Funciona   □ Necesita explicación   □ Presentó un error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spacing w:before="320" w:after="120" w:line="276" w:lineRule="auto"/>
      </w:pPr>
      <w:r>
        <w:rPr>
          <w:rFonts w:ascii="Calibri" w:hAnsi="Calibri"/>
          <w:b/>
          <w:color w:val="009B77"/>
          <w:sz w:val="32"/>
        </w:rPr>
        <w:t>6. Acreditación, impresión y check-in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Siga cada acción. Al final del bloque marque el resultado global.</w:t>
      </w: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1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Abra Acreditación y busque el participante de demostración por nombre o correo.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El resultado aparece rápidamente y muestra una acción clara para acreditar o imprimir.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2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Revise la configuración de impresión o realice una impresión de prueba si el equipo está listo.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El personal puede ver el flujo sin depender de conocimientos técnicos.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3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Abra Check-in y registre la entrada por búsqueda manual o QR.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Se confirma el ingreso y una segunda lectura informa que la persona ya entró.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4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Revise el contador de aforo.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Distingue registros, ingresos reales y capacidad disponible.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80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Resultado del bloque</w:t>
            </w:r>
          </w:p>
        </w:tc>
        <w:tc>
          <w:tcPr>
            <w:tcW w:type="dxa" w:w="556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Comentario breve</w:t>
            </w:r>
          </w:p>
        </w:tc>
      </w:tr>
      <w:tr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□ Funciona   □ Necesita explicación   □ Presentó un error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spacing w:before="320" w:after="120" w:line="276" w:lineRule="auto"/>
      </w:pPr>
      <w:r>
        <w:rPr>
          <w:rFonts w:ascii="Calibri" w:hAnsi="Calibri"/>
          <w:b/>
          <w:color w:val="009B77"/>
          <w:sz w:val="32"/>
        </w:rPr>
        <w:t>7. Portal del expositor, patrocinantes y visitantes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Siga cada acción. Al final del bloque marque el resultado global.</w:t>
      </w: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1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Abra el portal de una empresa expositora.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La empresa ve su perfil, personal, tareas, actividades y visitantes del evento correcto.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2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Cree o edite un integrante del personal de prueba.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Aparece en el listado y se puede editar, suspender o eliminar.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3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Abra Escanear visitantes y lea una credencial QR del mismo evento.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Se registra una visita; una nueva visita posterior suma al contador sin mezclar eventos.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Paso 4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Abra Patrocinantes y revise un acuerdo de demostración.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3F6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Debe ocurrir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Se pueden identificar paquete, pagos, entregables y patrocinio de actividades.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80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Resultado del bloque</w:t>
            </w:r>
          </w:p>
        </w:tc>
        <w:tc>
          <w:tcPr>
            <w:tcW w:type="dxa" w:w="556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Comentario breve</w:t>
            </w:r>
          </w:p>
        </w:tc>
      </w:tr>
      <w:tr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□ Funciona   □ Necesita explicación   □ Presentó un error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spacing w:before="320" w:after="120" w:line="276" w:lineRule="auto"/>
      </w:pPr>
      <w:r>
        <w:rPr>
          <w:rFonts w:ascii="Calibri" w:hAnsi="Calibri"/>
          <w:b/>
          <w:color w:val="009B77"/>
          <w:sz w:val="32"/>
        </w:rPr>
        <w:t>Reporte de errores y observaciones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Use una ficha por cada situación. Si puede, adjunte una captura de pantalla o foto del teléfono. No escriba contraseñas, tokens, números de tarjetas ni datos sensibles de asistentes.</w:t>
      </w: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Incidencia 1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0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56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Complete aquí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Fecha y hora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Persona que realizó la prueba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Evento y pantalla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Qué estaba intentando hacer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Qué esperaba que ocurriera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Qué ocurrió realmente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¿Impide continuar?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□ Sí   □ No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Captura o enlace adjunto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Prioridad que percibe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□ Alta  □ Media  □ Baja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Incidencia 2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0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56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Complete aquí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Fecha y hora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Persona que realizó la prueba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Evento y pantalla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Qué estaba intentando hacer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Qué esperaba que ocurriera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Qué ocurrió realmente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¿Impide continuar?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□ Sí   □ No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Captura o enlace adjunto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Prioridad que percibe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□ Alta  □ Media  □ Baja</w:t>
            </w:r>
          </w:p>
        </w:tc>
      </w:tr>
    </w:tbl>
    <w:p>
      <w:pPr>
        <w:spacing w:after="60"/>
      </w:pPr>
    </w:p>
    <w:p>
      <w:pPr>
        <w:pStyle w:val="Heading2"/>
        <w:spacing w:before="200" w:after="120" w:line="276" w:lineRule="auto"/>
      </w:pPr>
      <w:r>
        <w:rPr>
          <w:rFonts w:ascii="Calibri" w:hAnsi="Calibri"/>
          <w:b/>
          <w:color w:val="073B4C"/>
          <w:sz w:val="26"/>
        </w:rPr>
        <w:t>Incidencia 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0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56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Complete aquí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Fecha y hora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Persona que realizó la prueba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Evento y pantalla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Qué estaba intentando hacer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Qué esperaba que ocurriera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Qué ocurrió realmente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¿Impide continuar?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□ Sí   □ No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Captura o enlace adjunto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Prioridad que percibe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□ Alta  □ Media  □ Baja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spacing w:before="320" w:after="120" w:line="276" w:lineRule="auto"/>
      </w:pPr>
      <w:r>
        <w:rPr>
          <w:rFonts w:ascii="Calibri" w:hAnsi="Calibri"/>
          <w:b/>
          <w:color w:val="009B77"/>
          <w:sz w:val="32"/>
        </w:rPr>
        <w:t>Cierre de evaluación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000000"/>
          <w:sz w:val="22"/>
        </w:rPr>
        <w:t>Gracias por dedicar tiempo a esta prueba. Sus observaciones ayudan a adaptar EventPass a la operación real de su organización.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Pregunta</w:t>
            </w:r>
          </w:p>
        </w:tc>
        <w:tc>
          <w:tcPr>
            <w:tcW w:type="dxa" w:w="5760"/>
            <w:shd w:fill="073B4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Respuesta</w:t>
            </w:r>
          </w:p>
        </w:tc>
      </w:tr>
      <w:tr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¿Qué le resultó más valioso?</w:t>
            </w:r>
          </w:p>
        </w:tc>
        <w:tc>
          <w:tcPr>
            <w:tcW w:type="dxa" w:w="57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¿Qué función usaría primero en su próximo evento?</w:t>
            </w:r>
          </w:p>
        </w:tc>
        <w:tc>
          <w:tcPr>
            <w:tcW w:type="dxa" w:w="57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¿Qué parte necesita que le expliquemos mejor?</w:t>
            </w:r>
          </w:p>
        </w:tc>
        <w:tc>
          <w:tcPr>
            <w:tcW w:type="dxa" w:w="57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¿Qué información o integración faltaría para su operación?</w:t>
            </w:r>
          </w:p>
        </w:tc>
        <w:tc>
          <w:tcPr>
            <w:tcW w:type="dxa" w:w="57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¿Desea una segunda sesión usando un evento real?</w:t>
            </w:r>
          </w:p>
        </w:tc>
        <w:tc>
          <w:tcPr>
            <w:tcW w:type="dxa" w:w="5760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□ Sí   □ No   Fecha propuesta: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E8F7F2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73B4C"/>
                <w:sz w:val="20"/>
              </w:rPr>
              <w:t>Entrega sugerida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Envíe este documento completo junto con las capturas al contacto de EventPass que coordinó la demostración.</w:t>
            </w:r>
          </w:p>
        </w:tc>
      </w:tr>
    </w:tbl>
    <w:p>
      <w:pPr>
        <w:spacing w:after="6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76" w:lineRule="auto"/>
      <w:jc w:val="center"/>
    </w:pPr>
    <w:r>
      <w:rPr>
        <w:rFonts w:ascii="Calibri" w:hAnsi="Calibri"/>
        <w:b w:val="0"/>
        <w:color w:val="5B6770"/>
        <w:sz w:val="16"/>
      </w:rPr>
      <w:t>Documento de evaluación - use datos de demostración.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76" w:lineRule="auto"/>
      <w:jc w:val="right"/>
    </w:pPr>
    <w:r>
      <w:rPr>
        <w:rFonts w:ascii="Calibri" w:hAnsi="Calibri"/>
        <w:b/>
        <w:color w:val="5B6770"/>
        <w:sz w:val="16"/>
      </w:rPr>
      <w:t>EVENTPASS VE  |  GUÍA DE PRUEBAS PARA CLIENTE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eventosfacil.net/" TargetMode="External"/><Relationship Id="rId12" Type="http://schemas.openxmlformats.org/officeDocument/2006/relationships/hyperlink" Target="https://eventosfacil.net/admin/login" TargetMode="External"/><Relationship Id="rId13" Type="http://schemas.openxmlformats.org/officeDocument/2006/relationships/hyperlink" Target="https://eventosfacil.net/admin" TargetMode="External"/><Relationship Id="rId14" Type="http://schemas.openxmlformats.org/officeDocument/2006/relationships/hyperlink" Target="https://eventosfacil.net/admin/eventos" TargetMode="External"/><Relationship Id="rId15" Type="http://schemas.openxmlformats.org/officeDocument/2006/relationships/hyperlink" Target="https://eventosfacil.net/admin/acreditacion" TargetMode="External"/><Relationship Id="rId16" Type="http://schemas.openxmlformats.org/officeDocument/2006/relationships/hyperlink" Target="https://eventosfacil.net/admin/check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pruebas para cliente potencial - EventPass VE</dc:title>
  <dc:subject/>
  <dc:creator>EventPass VE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