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300" w:lineRule="auto"/>
      </w:pPr>
      <w:r>
        <w:rPr>
          <w:rFonts w:ascii="Calibri" w:hAnsi="Calibri"/>
          <w:b/>
          <w:i w:val="0"/>
          <w:color w:val="059669"/>
          <w:sz w:val="22"/>
        </w:rPr>
        <w:t>GUÍA DE DEMO Y PRUEBAS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11827"/>
          <w:sz w:val="60"/>
        </w:rPr>
        <w:t>EventPass VE</w:t>
      </w:r>
    </w:p>
    <w:p>
      <w:pPr>
        <w:spacing w:after="280" w:line="300" w:lineRule="auto"/>
      </w:pPr>
      <w:r>
        <w:rPr>
          <w:rFonts w:ascii="Calibri" w:hAnsi="Calibri"/>
          <w:b w:val="0"/>
          <w:i w:val="0"/>
          <w:color w:val="6B7280"/>
          <w:sz w:val="28"/>
        </w:rPr>
        <w:t>Una guía simple para el partner comercial y el equipo de eventos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ECFD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Preparada para</w:t>
            </w:r>
          </w:p>
        </w:tc>
        <w:tc>
          <w:tcPr>
            <w:tcW w:type="dxa" w:w="6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Presentación a potencial cliente</w:t>
            </w:r>
          </w:p>
        </w:tc>
      </w:tr>
      <w:tr>
        <w:tc>
          <w:tcPr>
            <w:tcW w:type="dxa" w:w="2700"/>
            <w:vAlign w:val="center"/>
            <w:shd w:fill="ECFD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Duración sugerida</w:t>
            </w:r>
          </w:p>
        </w:tc>
        <w:tc>
          <w:tcPr>
            <w:tcW w:type="dxa" w:w="6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20 a 25 minutos</w:t>
            </w:r>
          </w:p>
        </w:tc>
      </w:tr>
    </w:tbl>
    <w:p>
      <w:p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</w:r>
    </w:p>
    <w:p>
      <w:pPr>
        <w:spacing w:after="24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Esta guía no requiere conocimientos técnicos. Siga los pasos en orden, use solo información de demostración y anote cualquier duda con palabras simples.</w:t>
      </w:r>
    </w:p>
    <w:p>
      <w:pPr>
        <w:pStyle w:val="Heading1"/>
        <w:spacing w:before="360" w:after="200"/>
      </w:pPr>
      <w:r>
        <w:rPr>
          <w:rFonts w:ascii="Calibri" w:hAnsi="Calibri"/>
          <w:b/>
          <w:i w:val="0"/>
          <w:color w:val="059669"/>
          <w:sz w:val="32"/>
        </w:rPr>
        <w:t>Acceso de la demo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ECFD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Organización</w:t>
            </w:r>
          </w:p>
        </w:tc>
        <w:tc>
          <w:tcPr>
            <w:tcW w:type="dxa" w:w="6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Demo Presentacion Lunes</w:t>
            </w:r>
          </w:p>
        </w:tc>
      </w:tr>
      <w:tr>
        <w:tc>
          <w:tcPr>
            <w:tcW w:type="dxa" w:w="2700"/>
            <w:vAlign w:val="center"/>
            <w:shd w:fill="ECFD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Panel administrativo</w:t>
            </w:r>
          </w:p>
        </w:tc>
        <w:tc>
          <w:tcPr>
            <w:tcW w:type="dxa" w:w="6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https://eventosfacil.net/admin/login</w:t>
            </w:r>
          </w:p>
        </w:tc>
      </w:tr>
      <w:tr>
        <w:tc>
          <w:tcPr>
            <w:tcW w:type="dxa" w:w="2700"/>
            <w:vAlign w:val="center"/>
            <w:shd w:fill="ECFD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Sitio público</w:t>
            </w:r>
          </w:p>
        </w:tc>
        <w:tc>
          <w:tcPr>
            <w:tcW w:type="dxa" w:w="6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https://demo-presentacion-lunes-20260828.eventosfacil.net/</w:t>
            </w:r>
          </w:p>
        </w:tc>
      </w:tr>
      <w:tr>
        <w:tc>
          <w:tcPr>
            <w:tcW w:type="dxa" w:w="2700"/>
            <w:vAlign w:val="center"/>
            <w:shd w:fill="ECFD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Credenciales</w:t>
            </w:r>
          </w:p>
        </w:tc>
        <w:tc>
          <w:tcPr>
            <w:tcW w:type="dxa" w:w="6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Entregadas por el administrador por un canal privado</w:t>
            </w:r>
          </w:p>
        </w:tc>
      </w:tr>
    </w:tbl>
    <w:p>
      <w:pPr>
        <w:spacing w:after="200" w:line="300" w:lineRule="auto"/>
      </w:pPr>
      <w:r>
        <w:rPr>
          <w:rFonts w:ascii="Calibri" w:hAnsi="Calibri"/>
          <w:b/>
          <w:i w:val="0"/>
          <w:color w:val="7A5A00"/>
          <w:sz w:val="20"/>
        </w:rPr>
        <w:t>Importante: no copie ni muestre la contraseña en diapositivas, correos o esta guía. Cambie la clave después de la presentación.</w:t>
      </w:r>
    </w:p>
    <w:p>
      <w:pPr>
        <w:pStyle w:val="Heading1"/>
        <w:spacing w:before="360" w:after="200"/>
      </w:pPr>
      <w:r>
        <w:rPr>
          <w:rFonts w:ascii="Calibri" w:hAnsi="Calibri"/>
          <w:b/>
          <w:i w:val="0"/>
          <w:color w:val="059669"/>
          <w:sz w:val="32"/>
        </w:rPr>
        <w:t>Enlaces principales</w:t>
      </w:r>
    </w:p>
    <w:p>
      <w:pPr>
        <w:spacing w:after="80"/>
      </w:pPr>
      <w:r>
        <w:rPr>
          <w:b/>
        </w:rPr>
        <w:t xml:space="preserve">Página de presentación: </w:t>
      </w:r>
      <w:hyperlink r:id="rId11">
        <w:r>
          <w:rPr>
            <w:color w:val="059669"/>
            <w:u w:val="single"/>
          </w:rPr>
          <w:t>https://eventosfacil.net/</w:t>
        </w:r>
      </w:hyperlink>
    </w:p>
    <w:p>
      <w:pPr>
        <w:spacing w:after="80"/>
      </w:pPr>
      <w:r>
        <w:rPr>
          <w:b/>
        </w:rPr>
        <w:t xml:space="preserve">Crear organización: </w:t>
      </w:r>
      <w:hyperlink r:id="rId12">
        <w:r>
          <w:rPr>
            <w:color w:val="059669"/>
            <w:u w:val="single"/>
          </w:rPr>
          <w:t>https://eventosfacil.net/crear-cuenta</w:t>
        </w:r>
      </w:hyperlink>
    </w:p>
    <w:p>
      <w:pPr>
        <w:spacing w:after="80"/>
      </w:pPr>
      <w:r>
        <w:rPr>
          <w:b/>
        </w:rPr>
        <w:t xml:space="preserve">Panel administrativo: </w:t>
      </w:r>
      <w:hyperlink r:id="rId13">
        <w:r>
          <w:rPr>
            <w:color w:val="059669"/>
            <w:u w:val="single"/>
          </w:rPr>
          <w:t>https://eventosfacil.net/admin/login</w:t>
        </w:r>
      </w:hyperlink>
    </w:p>
    <w:p>
      <w:pPr>
        <w:spacing w:after="80"/>
      </w:pPr>
      <w:r>
        <w:rPr>
          <w:b/>
        </w:rPr>
        <w:t xml:space="preserve">Recuperar contraseña: </w:t>
      </w:r>
      <w:hyperlink r:id="rId14">
        <w:r>
          <w:rPr>
            <w:color w:val="059669"/>
            <w:u w:val="single"/>
          </w:rPr>
          <w:t>https://eventosfacil.net/recuperar-clave</w:t>
        </w:r>
      </w:hyperlink>
    </w:p>
    <w:p>
      <w:pPr>
        <w:spacing w:after="80"/>
      </w:pPr>
      <w:r>
        <w:rPr>
          <w:b/>
        </w:rPr>
        <w:t xml:space="preserve">Eventos: </w:t>
      </w:r>
      <w:hyperlink r:id="rId15">
        <w:r>
          <w:rPr>
            <w:color w:val="059669"/>
            <w:u w:val="single"/>
          </w:rPr>
          <w:t>https://eventosfacil.net/admin/eventos</w:t>
        </w:r>
      </w:hyperlink>
    </w:p>
    <w:p>
      <w:pPr>
        <w:spacing w:after="80"/>
      </w:pPr>
      <w:r>
        <w:rPr>
          <w:b/>
        </w:rPr>
        <w:t xml:space="preserve">Programas: </w:t>
      </w:r>
      <w:hyperlink r:id="rId16">
        <w:r>
          <w:rPr>
            <w:color w:val="059669"/>
            <w:u w:val="single"/>
          </w:rPr>
          <w:t>https://eventosfacil.net/admin/programas</w:t>
        </w:r>
      </w:hyperlink>
    </w:p>
    <w:p>
      <w:pPr>
        <w:spacing w:after="80"/>
      </w:pPr>
      <w:r>
        <w:rPr>
          <w:b/>
        </w:rPr>
        <w:t xml:space="preserve">Patrocinantes: </w:t>
      </w:r>
      <w:hyperlink r:id="rId17">
        <w:r>
          <w:rPr>
            <w:color w:val="059669"/>
            <w:u w:val="single"/>
          </w:rPr>
          <w:t>https://eventosfacil.net/admin/patrocinantes</w:t>
        </w:r>
      </w:hyperlink>
    </w:p>
    <w:p>
      <w:pPr>
        <w:spacing w:after="80"/>
      </w:pPr>
      <w:r>
        <w:rPr>
          <w:b/>
        </w:rPr>
        <w:t xml:space="preserve">Acreditación: </w:t>
      </w:r>
      <w:hyperlink r:id="rId18">
        <w:r>
          <w:rPr>
            <w:color w:val="059669"/>
            <w:u w:val="single"/>
          </w:rPr>
          <w:t>https://eventosfacil.net/admin/acreditacion</w:t>
        </w:r>
      </w:hyperlink>
    </w:p>
    <w:p>
      <w:pPr>
        <w:spacing w:after="80"/>
      </w:pPr>
      <w:r>
        <w:rPr>
          <w:b/>
        </w:rPr>
        <w:t xml:space="preserve">Check-in: </w:t>
      </w:r>
      <w:hyperlink r:id="rId19">
        <w:r>
          <w:rPr>
            <w:color w:val="059669"/>
            <w:u w:val="single"/>
          </w:rPr>
          <w:t>https://eventosfacil.net/admin/checkin</w:t>
        </w:r>
      </w:hyperlink>
    </w:p>
    <w:p>
      <w:r>
        <w:drawing>
          <wp:inline xmlns:a="http://schemas.openxmlformats.org/drawingml/2006/main" xmlns:pic="http://schemas.openxmlformats.org/drawingml/2006/picture">
            <wp:extent cx="5394960" cy="30346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inici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B7280"/>
          <w:sz w:val="18"/>
        </w:rPr>
        <w:t>Página de presentación</w:t>
      </w:r>
    </w:p>
    <w:p>
      <w:r>
        <w:drawing>
          <wp:inline xmlns:a="http://schemas.openxmlformats.org/drawingml/2006/main" xmlns:pic="http://schemas.openxmlformats.org/drawingml/2006/picture">
            <wp:extent cx="5394960" cy="30346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rear-organizac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B7280"/>
          <w:sz w:val="18"/>
        </w:rPr>
        <w:t>Crear una organización</w:t>
      </w:r>
    </w:p>
    <w:p>
      <w:r>
        <w:drawing>
          <wp:inline xmlns:a="http://schemas.openxmlformats.org/drawingml/2006/main" xmlns:pic="http://schemas.openxmlformats.org/drawingml/2006/picture">
            <wp:extent cx="5394960" cy="30346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cceso-pane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B7280"/>
          <w:sz w:val="18"/>
        </w:rPr>
        <w:t>Acceso al panel administrativo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hAnsi="Calibri"/>
          <w:b/>
          <w:i w:val="0"/>
          <w:color w:val="059669"/>
          <w:sz w:val="32"/>
        </w:rPr>
        <w:t>Parte A - Guion para el partner comercial</w:t>
      </w:r>
    </w:p>
    <w:p>
      <w:pPr>
        <w:spacing w:after="20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Objetivo: ayudar al cliente a imaginar su propio evento. Muestre beneficios y evite explicar cada botón.</w:t>
      </w:r>
    </w:p>
    <w:p>
      <w:pPr>
        <w:pStyle w:val="Heading2"/>
        <w:spacing w:before="280" w:after="140"/>
      </w:pPr>
      <w:r>
        <w:rPr>
          <w:rFonts w:ascii="Calibri" w:hAnsi="Calibri"/>
          <w:b/>
          <w:i w:val="0"/>
          <w:color w:val="059669"/>
          <w:sz w:val="26"/>
        </w:rPr>
        <w:t>1. Entrada y panel principal - 2 minutos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Abra el enlace de acceso e inicie sesión.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Entre al Panel y señale Eventos, Acreditación, Check-in y Patrocinantes.</w:t>
      </w:r>
    </w:p>
    <w:p>
      <w:pPr>
        <w:spacing w:after="140" w:line="300" w:lineRule="auto"/>
      </w:pPr>
      <w:r>
        <w:rPr>
          <w:rFonts w:ascii="Calibri" w:hAnsi="Calibri"/>
          <w:b/>
          <w:i w:val="0"/>
          <w:color w:val="059669"/>
          <w:sz w:val="21"/>
        </w:rPr>
        <w:t>Frase sugerida: “Aquí el organizador gestiona las partes principales de su evento en un solo lugar.”</w:t>
      </w:r>
    </w:p>
    <w:p>
      <w:pPr>
        <w:spacing w:after="100"/>
      </w:pPr>
      <w:r>
        <w:rPr>
          <w:rFonts w:ascii="Calibri" w:hAnsi="Calibri"/>
          <w:b w:val="0"/>
          <w:i w:val="0"/>
          <w:color w:val="111827"/>
          <w:sz w:val="22"/>
        </w:rPr>
        <w:t>☐  ¿El recorrido se entendió sin explicación técnica?</w:t>
      </w:r>
    </w:p>
    <w:p>
      <w:pPr>
        <w:pStyle w:val="Heading2"/>
        <w:spacing w:before="280" w:after="140"/>
      </w:pPr>
      <w:r>
        <w:rPr>
          <w:rFonts w:ascii="Calibri" w:hAnsi="Calibri"/>
          <w:b/>
          <w:i w:val="0"/>
          <w:color w:val="059669"/>
          <w:sz w:val="26"/>
        </w:rPr>
        <w:t>2. Crear y preparar un evento - 4 minutos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Entre en Eventos y abra el evento de demostración.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Muestre nombre, fecha, sede y estado del evento.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Abra Agenda y muestre una charla, taller o receso.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Si hay exposición, abra Expositores o Plano.</w:t>
      </w:r>
    </w:p>
    <w:p>
      <w:pPr>
        <w:spacing w:after="140" w:line="300" w:lineRule="auto"/>
      </w:pPr>
      <w:r>
        <w:rPr>
          <w:rFonts w:ascii="Calibri" w:hAnsi="Calibri"/>
          <w:b/>
          <w:i w:val="0"/>
          <w:color w:val="059669"/>
          <w:sz w:val="21"/>
        </w:rPr>
        <w:t>Frase sugerida: “Antes de abrir inscripciones, el organizador prepara la agenda, los espacios y sus aliados comerciales.”</w:t>
      </w:r>
    </w:p>
    <w:p>
      <w:pPr>
        <w:spacing w:after="100"/>
      </w:pPr>
      <w:r>
        <w:rPr>
          <w:rFonts w:ascii="Calibri" w:hAnsi="Calibri"/>
          <w:b w:val="0"/>
          <w:i w:val="0"/>
          <w:color w:val="111827"/>
          <w:sz w:val="22"/>
        </w:rPr>
        <w:t>☐  ¿El recorrido se entendió sin explicación técnica?</w:t>
      </w:r>
    </w:p>
    <w:p>
      <w:pPr>
        <w:pStyle w:val="Heading2"/>
        <w:spacing w:before="280" w:after="140"/>
      </w:pPr>
      <w:r>
        <w:rPr>
          <w:rFonts w:ascii="Calibri" w:hAnsi="Calibri"/>
          <w:b/>
          <w:i w:val="0"/>
          <w:color w:val="059669"/>
          <w:sz w:val="26"/>
        </w:rPr>
        <w:t>3. Registro de un asistente - 4 minutos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Abra el enlace de registro público en otra pestaña.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Complete el formulario con datos de demostración.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Muestre dónde se carga el comprobante si el evento usa transferencia.</w:t>
      </w:r>
    </w:p>
    <w:p>
      <w:pPr>
        <w:spacing w:after="140" w:line="300" w:lineRule="auto"/>
      </w:pPr>
      <w:r>
        <w:rPr>
          <w:rFonts w:ascii="Calibri" w:hAnsi="Calibri"/>
          <w:b/>
          <w:i w:val="0"/>
          <w:color w:val="059669"/>
          <w:sz w:val="21"/>
        </w:rPr>
        <w:t>Frase sugerida: “El asistente se registra desde su teléfono y el equipo controla la confirmación.”</w:t>
      </w:r>
    </w:p>
    <w:p>
      <w:pPr>
        <w:spacing w:after="100"/>
      </w:pPr>
      <w:r>
        <w:rPr>
          <w:rFonts w:ascii="Calibri" w:hAnsi="Calibri"/>
          <w:b w:val="0"/>
          <w:i w:val="0"/>
          <w:color w:val="111827"/>
          <w:sz w:val="22"/>
        </w:rPr>
        <w:t>☐  ¿El recorrido se entendió sin explicación técnica?</w:t>
      </w:r>
    </w:p>
    <w:p>
      <w:pPr>
        <w:pStyle w:val="Heading2"/>
        <w:spacing w:before="280" w:after="140"/>
      </w:pPr>
      <w:r>
        <w:rPr>
          <w:rFonts w:ascii="Calibri" w:hAnsi="Calibri"/>
          <w:b/>
          <w:i w:val="0"/>
          <w:color w:val="059669"/>
          <w:sz w:val="26"/>
        </w:rPr>
        <w:t>4. Credencial y entrada - 4 minutos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Abra Acreditación y busque al participante de demostración.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Muestre su credencial y la opción de imprimir.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Abra Check-in y demuestre la búsqueda manual.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Si hay teléfono, lea el QR; si no, explique que la búsqueda manual es la alternativa normal.</w:t>
      </w:r>
    </w:p>
    <w:p>
      <w:pPr>
        <w:spacing w:after="140" w:line="300" w:lineRule="auto"/>
      </w:pPr>
      <w:r>
        <w:rPr>
          <w:rFonts w:ascii="Calibri" w:hAnsi="Calibri"/>
          <w:b/>
          <w:i w:val="0"/>
          <w:color w:val="059669"/>
          <w:sz w:val="21"/>
        </w:rPr>
        <w:t>Frase sugerida: “En la puerta, el equipo puede escanear o buscar por nombre para mantener el ingreso ágil.”</w:t>
      </w:r>
    </w:p>
    <w:p>
      <w:pPr>
        <w:spacing w:after="100"/>
      </w:pPr>
      <w:r>
        <w:rPr>
          <w:rFonts w:ascii="Calibri" w:hAnsi="Calibri"/>
          <w:b w:val="0"/>
          <w:i w:val="0"/>
          <w:color w:val="111827"/>
          <w:sz w:val="22"/>
        </w:rPr>
        <w:t>☐  ¿El recorrido se entendió sin explicación técnica?</w:t>
      </w:r>
    </w:p>
    <w:p>
      <w:pPr>
        <w:pStyle w:val="Heading2"/>
        <w:spacing w:before="280" w:after="140"/>
      </w:pPr>
      <w:r>
        <w:rPr>
          <w:rFonts w:ascii="Calibri" w:hAnsi="Calibri"/>
          <w:b/>
          <w:i w:val="0"/>
          <w:color w:val="059669"/>
          <w:sz w:val="26"/>
        </w:rPr>
        <w:t>5. Valor comercial - 5 minutos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Abra Patrocinantes y muestre un paquete de ejemplo.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Abra un acuerdo y señale pago y entregables.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Abra Expositores y muestre una empresa asignada a un stand.</w:t>
      </w:r>
    </w:p>
    <w:p>
      <w:pPr>
        <w:spacing w:after="140" w:line="300" w:lineRule="auto"/>
      </w:pPr>
      <w:r>
        <w:rPr>
          <w:rFonts w:ascii="Calibri" w:hAnsi="Calibri"/>
          <w:b/>
          <w:i w:val="0"/>
          <w:color w:val="059669"/>
          <w:sz w:val="21"/>
        </w:rPr>
        <w:t>Frase sugerida: “La plataforma también ordena lo que se vende y se promete a patrocinantes y expositores.”</w:t>
      </w:r>
    </w:p>
    <w:p>
      <w:pPr>
        <w:spacing w:after="100"/>
      </w:pPr>
      <w:r>
        <w:rPr>
          <w:rFonts w:ascii="Calibri" w:hAnsi="Calibri"/>
          <w:b w:val="0"/>
          <w:i w:val="0"/>
          <w:color w:val="111827"/>
          <w:sz w:val="22"/>
        </w:rPr>
        <w:t>☐  ¿El recorrido se entendió sin explicación técnica?</w:t>
      </w:r>
    </w:p>
    <w:p>
      <w:pPr>
        <w:pStyle w:val="Heading2"/>
        <w:spacing w:before="280" w:after="140"/>
      </w:pPr>
      <w:r>
        <w:rPr>
          <w:rFonts w:ascii="Calibri" w:hAnsi="Calibri"/>
          <w:b/>
          <w:i w:val="0"/>
          <w:color w:val="059669"/>
          <w:sz w:val="26"/>
        </w:rPr>
        <w:t>Cierre de la presentación - 2 minutos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¿Qué parte de su evento le quitaría más trabajo?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¿Qué tipo de asistentes, expositores o patrocinantes maneja hoy?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¿Qué necesitaría ver en una siguiente sesión usando un evento real?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7A5A00"/>
          <w:sz w:val="20"/>
        </w:rPr>
        <w:t>No prometa funciones que no se hayan mostrado. Anote preguntas y valídelas después de la reunión.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hAnsi="Calibri"/>
          <w:b/>
          <w:i w:val="0"/>
          <w:color w:val="059669"/>
          <w:sz w:val="32"/>
        </w:rPr>
        <w:t>Parte B - Prueba para el equipo de eventos</w:t>
      </w:r>
    </w:p>
    <w:p>
      <w:pPr>
        <w:spacing w:after="20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Objetivo: comprobar que una persona del área de eventos puede hacer su trabajo sin ayuda técnica.</w:t>
      </w:r>
    </w:p>
    <w:p>
      <w:pPr>
        <w:pStyle w:val="Heading2"/>
        <w:spacing w:before="280" w:after="140"/>
      </w:pPr>
      <w:r>
        <w:rPr>
          <w:rFonts w:ascii="Calibri" w:hAnsi="Calibri"/>
          <w:b/>
          <w:i w:val="0"/>
          <w:color w:val="059669"/>
          <w:sz w:val="26"/>
        </w:rPr>
        <w:t>Organizar un evento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Entre a Eventos y abra el evento de demostración.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Encuentre Agenda, Plano o Asientos, Expositores, Personal, Acreditación y Check-in.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Cambie un dato sencillo, guarde y recargue la página.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059669"/>
          <w:sz w:val="21"/>
        </w:rPr>
        <w:t>Resultado esperado: El cambio sigue allí y la persona sabe cómo volver al evento.</w:t>
      </w:r>
    </w:p>
    <w:p>
      <w:pPr>
        <w:spacing w:after="100"/>
      </w:pPr>
      <w:r>
        <w:rPr>
          <w:rFonts w:ascii="Calibri" w:hAnsi="Calibri"/>
          <w:b w:val="0"/>
          <w:i w:val="0"/>
          <w:color w:val="111827"/>
          <w:sz w:val="22"/>
        </w:rPr>
        <w:t>☐  Claro</w:t>
      </w:r>
    </w:p>
    <w:p>
      <w:pPr>
        <w:spacing w:after="100"/>
      </w:pPr>
      <w:r>
        <w:rPr>
          <w:rFonts w:ascii="Calibri" w:hAnsi="Calibri"/>
          <w:b w:val="0"/>
          <w:i w:val="0"/>
          <w:color w:val="111827"/>
          <w:sz w:val="22"/>
        </w:rPr>
        <w:t>☐  Confuso</w:t>
      </w:r>
    </w:p>
    <w:p>
      <w:pPr>
        <w:spacing w:after="100"/>
      </w:pPr>
      <w:r>
        <w:rPr>
          <w:rFonts w:ascii="Calibri" w:hAnsi="Calibri"/>
          <w:b w:val="0"/>
          <w:i w:val="0"/>
          <w:color w:val="111827"/>
          <w:sz w:val="22"/>
        </w:rPr>
        <w:t>☐  No funcionó</w:t>
      </w:r>
    </w:p>
    <w:p>
      <w:pPr>
        <w:pStyle w:val="Heading2"/>
        <w:spacing w:before="280" w:after="140"/>
      </w:pPr>
      <w:r>
        <w:rPr>
          <w:rFonts w:ascii="Calibri" w:hAnsi="Calibri"/>
          <w:b/>
          <w:i w:val="0"/>
          <w:color w:val="059669"/>
          <w:sz w:val="26"/>
        </w:rPr>
        <w:t>Preparar la agenda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Abra Agenda.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Cree “DEMO - Bienvenida”.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Indique hora de inicio y fin, luego guarde.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Si corresponde, asigne ponentes o patrocinantes de prueba.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059669"/>
          <w:sz w:val="21"/>
        </w:rPr>
        <w:t>Resultado esperado: La actividad aparece y se entiende cómo editarla.</w:t>
      </w:r>
    </w:p>
    <w:p>
      <w:pPr>
        <w:spacing w:after="100"/>
      </w:pPr>
      <w:r>
        <w:rPr>
          <w:rFonts w:ascii="Calibri" w:hAnsi="Calibri"/>
          <w:b w:val="0"/>
          <w:i w:val="0"/>
          <w:color w:val="111827"/>
          <w:sz w:val="22"/>
        </w:rPr>
        <w:t>☐  Claro</w:t>
      </w:r>
    </w:p>
    <w:p>
      <w:pPr>
        <w:spacing w:after="100"/>
      </w:pPr>
      <w:r>
        <w:rPr>
          <w:rFonts w:ascii="Calibri" w:hAnsi="Calibri"/>
          <w:b w:val="0"/>
          <w:i w:val="0"/>
          <w:color w:val="111827"/>
          <w:sz w:val="22"/>
        </w:rPr>
        <w:t>☐  Confuso</w:t>
      </w:r>
    </w:p>
    <w:p>
      <w:pPr>
        <w:spacing w:after="100"/>
      </w:pPr>
      <w:r>
        <w:rPr>
          <w:rFonts w:ascii="Calibri" w:hAnsi="Calibri"/>
          <w:b w:val="0"/>
          <w:i w:val="0"/>
          <w:color w:val="111827"/>
          <w:sz w:val="22"/>
        </w:rPr>
        <w:t>☐  No funcionó</w:t>
      </w:r>
    </w:p>
    <w:p>
      <w:pPr>
        <w:pStyle w:val="Heading2"/>
        <w:spacing w:before="280" w:after="140"/>
      </w:pPr>
      <w:r>
        <w:rPr>
          <w:rFonts w:ascii="Calibri" w:hAnsi="Calibri"/>
          <w:b/>
          <w:i w:val="0"/>
          <w:color w:val="059669"/>
          <w:sz w:val="26"/>
        </w:rPr>
        <w:t>Organizar el espacio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Para un foro: revise el plano de Asientos y distinga disponible de reservado.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Para una exposición: abra Plano e identifique stands y empresas.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059669"/>
          <w:sz w:val="21"/>
        </w:rPr>
        <w:t>Resultado esperado: El plano se entiende sin términos técnicos.</w:t>
      </w:r>
    </w:p>
    <w:p>
      <w:pPr>
        <w:spacing w:after="100"/>
      </w:pPr>
      <w:r>
        <w:rPr>
          <w:rFonts w:ascii="Calibri" w:hAnsi="Calibri"/>
          <w:b w:val="0"/>
          <w:i w:val="0"/>
          <w:color w:val="111827"/>
          <w:sz w:val="22"/>
        </w:rPr>
        <w:t>☐  Claro</w:t>
      </w:r>
    </w:p>
    <w:p>
      <w:pPr>
        <w:spacing w:after="100"/>
      </w:pPr>
      <w:r>
        <w:rPr>
          <w:rFonts w:ascii="Calibri" w:hAnsi="Calibri"/>
          <w:b w:val="0"/>
          <w:i w:val="0"/>
          <w:color w:val="111827"/>
          <w:sz w:val="22"/>
        </w:rPr>
        <w:t>☐  Confuso</w:t>
      </w:r>
    </w:p>
    <w:p>
      <w:pPr>
        <w:spacing w:after="100"/>
      </w:pPr>
      <w:r>
        <w:rPr>
          <w:rFonts w:ascii="Calibri" w:hAnsi="Calibri"/>
          <w:b w:val="0"/>
          <w:i w:val="0"/>
          <w:color w:val="111827"/>
          <w:sz w:val="22"/>
        </w:rPr>
        <w:t>☐  No funcionó</w:t>
      </w:r>
    </w:p>
    <w:p>
      <w:pPr>
        <w:pStyle w:val="Heading2"/>
        <w:spacing w:before="280" w:after="140"/>
      </w:pPr>
      <w:r>
        <w:rPr>
          <w:rFonts w:ascii="Calibri" w:hAnsi="Calibri"/>
          <w:b/>
          <w:i w:val="0"/>
          <w:color w:val="059669"/>
          <w:sz w:val="26"/>
        </w:rPr>
        <w:t>Gestionar aliados comerciales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En Expositores, localice una empresa de prueba y su stand.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En Patrocinantes, localice un acuerdo y revise paquete, pago y entregables.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059669"/>
          <w:sz w:val="21"/>
        </w:rPr>
        <w:t>Resultado esperado: Se puede saber rápidamente qué se prometió y qué falta por entregar.</w:t>
      </w:r>
    </w:p>
    <w:p>
      <w:pPr>
        <w:spacing w:after="100"/>
      </w:pPr>
      <w:r>
        <w:rPr>
          <w:rFonts w:ascii="Calibri" w:hAnsi="Calibri"/>
          <w:b w:val="0"/>
          <w:i w:val="0"/>
          <w:color w:val="111827"/>
          <w:sz w:val="22"/>
        </w:rPr>
        <w:t>☐  Claro</w:t>
      </w:r>
    </w:p>
    <w:p>
      <w:pPr>
        <w:spacing w:after="100"/>
      </w:pPr>
      <w:r>
        <w:rPr>
          <w:rFonts w:ascii="Calibri" w:hAnsi="Calibri"/>
          <w:b w:val="0"/>
          <w:i w:val="0"/>
          <w:color w:val="111827"/>
          <w:sz w:val="22"/>
        </w:rPr>
        <w:t>☐  Confuso</w:t>
      </w:r>
    </w:p>
    <w:p>
      <w:pPr>
        <w:spacing w:after="100"/>
      </w:pPr>
      <w:r>
        <w:rPr>
          <w:rFonts w:ascii="Calibri" w:hAnsi="Calibri"/>
          <w:b w:val="0"/>
          <w:i w:val="0"/>
          <w:color w:val="111827"/>
          <w:sz w:val="22"/>
        </w:rPr>
        <w:t>☐  No funcionó</w:t>
      </w:r>
    </w:p>
    <w:p>
      <w:pPr>
        <w:pStyle w:val="Heading2"/>
        <w:spacing w:before="280" w:after="140"/>
      </w:pPr>
      <w:r>
        <w:rPr>
          <w:rFonts w:ascii="Calibri" w:hAnsi="Calibri"/>
          <w:b/>
          <w:i w:val="0"/>
          <w:color w:val="059669"/>
          <w:sz w:val="26"/>
        </w:rPr>
        <w:t>Recibir al participante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En Acreditación, busque “DEMO Participante”.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Abra su credencial e imprima solo si está autorizado.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En Check-in, pruebe búsqueda manual y luego QR.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Repita el ingreso para comprobar que el mensaje sea claro.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059669"/>
          <w:sz w:val="21"/>
        </w:rPr>
        <w:t>Resultado esperado: En segundos se entiende si puede entrar, ya entró o necesita ayuda.</w:t>
      </w:r>
    </w:p>
    <w:p>
      <w:pPr>
        <w:spacing w:after="100"/>
      </w:pPr>
      <w:r>
        <w:rPr>
          <w:rFonts w:ascii="Calibri" w:hAnsi="Calibri"/>
          <w:b w:val="0"/>
          <w:i w:val="0"/>
          <w:color w:val="111827"/>
          <w:sz w:val="22"/>
        </w:rPr>
        <w:t>☐  Claro</w:t>
      </w:r>
    </w:p>
    <w:p>
      <w:pPr>
        <w:spacing w:after="100"/>
      </w:pPr>
      <w:r>
        <w:rPr>
          <w:rFonts w:ascii="Calibri" w:hAnsi="Calibri"/>
          <w:b w:val="0"/>
          <w:i w:val="0"/>
          <w:color w:val="111827"/>
          <w:sz w:val="22"/>
        </w:rPr>
        <w:t>☐  Confuso</w:t>
      </w:r>
    </w:p>
    <w:p>
      <w:pPr>
        <w:spacing w:after="100"/>
      </w:pPr>
      <w:r>
        <w:rPr>
          <w:rFonts w:ascii="Calibri" w:hAnsi="Calibri"/>
          <w:b w:val="0"/>
          <w:i w:val="0"/>
          <w:color w:val="111827"/>
          <w:sz w:val="22"/>
        </w:rPr>
        <w:t>☐  No funcionó</w:t>
      </w:r>
    </w:p>
    <w:p>
      <w:pPr>
        <w:pStyle w:val="Heading2"/>
        <w:spacing w:before="280" w:after="140"/>
      </w:pPr>
      <w:r>
        <w:rPr>
          <w:rFonts w:ascii="Calibri" w:hAnsi="Calibri"/>
          <w:b/>
          <w:i w:val="0"/>
          <w:color w:val="059669"/>
          <w:sz w:val="26"/>
        </w:rPr>
        <w:t>Probar desde teléfono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Abra el panel en un teléfono.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Abra el menú y entre a Eventos, Acreditación y Check-in.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Busque al participante de demostración.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059669"/>
          <w:sz w:val="21"/>
        </w:rPr>
        <w:t>Resultado esperado: Los botones y textos se pueden usar sin salir de la pantalla.</w:t>
      </w:r>
    </w:p>
    <w:p>
      <w:pPr>
        <w:spacing w:after="100"/>
      </w:pPr>
      <w:r>
        <w:rPr>
          <w:rFonts w:ascii="Calibri" w:hAnsi="Calibri"/>
          <w:b w:val="0"/>
          <w:i w:val="0"/>
          <w:color w:val="111827"/>
          <w:sz w:val="22"/>
        </w:rPr>
        <w:t>☐  Claro</w:t>
      </w:r>
    </w:p>
    <w:p>
      <w:pPr>
        <w:spacing w:after="100"/>
      </w:pPr>
      <w:r>
        <w:rPr>
          <w:rFonts w:ascii="Calibri" w:hAnsi="Calibri"/>
          <w:b w:val="0"/>
          <w:i w:val="0"/>
          <w:color w:val="111827"/>
          <w:sz w:val="22"/>
        </w:rPr>
        <w:t>☐  Confuso</w:t>
      </w:r>
    </w:p>
    <w:p>
      <w:pPr>
        <w:spacing w:after="100"/>
      </w:pPr>
      <w:r>
        <w:rPr>
          <w:rFonts w:ascii="Calibri" w:hAnsi="Calibri"/>
          <w:b w:val="0"/>
          <w:i w:val="0"/>
          <w:color w:val="111827"/>
          <w:sz w:val="22"/>
        </w:rPr>
        <w:t>☐  No funcionó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hAnsi="Calibri"/>
          <w:b/>
          <w:i w:val="0"/>
          <w:color w:val="059669"/>
          <w:sz w:val="32"/>
        </w:rPr>
        <w:t>Hoja de resultados</w:t>
      </w:r>
    </w:p>
    <w:p>
      <w:pPr>
        <w:spacing w:after="16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Completar al terminar la demo o prueba. Use comentarios sencillos.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2400"/>
        <w:gridCol w:w="4260"/>
      </w:tblGrid>
      <w:tr>
        <w:tc>
          <w:tcPr>
            <w:tcW w:type="dxa" w:w="2700"/>
            <w:vAlign w:val="center"/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111827"/>
                <w:sz w:val="19"/>
              </w:rPr>
              <w:t>Tema</w:t>
            </w:r>
          </w:p>
        </w:tc>
        <w:tc>
          <w:tcPr>
            <w:tcW w:type="dxa" w:w="2400"/>
            <w:vAlign w:val="center"/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111827"/>
                <w:sz w:val="19"/>
              </w:rPr>
              <w:t>Resultado</w:t>
            </w:r>
          </w:p>
        </w:tc>
        <w:tc>
          <w:tcPr>
            <w:tcW w:type="dxa" w:w="4260"/>
            <w:vAlign w:val="center"/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111827"/>
                <w:sz w:val="19"/>
              </w:rPr>
              <w:t>Comentario simple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Entrar al panel</w:t>
            </w:r>
          </w:p>
        </w:tc>
        <w:tc>
          <w:tcPr>
            <w:tcW w:type="dxa" w:w="2400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☐ Bien   ☐ Revisar</w:t>
            </w:r>
          </w:p>
        </w:tc>
        <w:tc>
          <w:tcPr>
            <w:tcW w:type="dxa" w:w="4260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Preparar evento y agenda</w:t>
            </w:r>
          </w:p>
        </w:tc>
        <w:tc>
          <w:tcPr>
            <w:tcW w:type="dxa" w:w="2400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☐ Bien   ☐ Revisar</w:t>
            </w:r>
          </w:p>
        </w:tc>
        <w:tc>
          <w:tcPr>
            <w:tcW w:type="dxa" w:w="4260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Registro de asistente</w:t>
            </w:r>
          </w:p>
        </w:tc>
        <w:tc>
          <w:tcPr>
            <w:tcW w:type="dxa" w:w="2400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☐ Bien   ☐ Revisar</w:t>
            </w:r>
          </w:p>
        </w:tc>
        <w:tc>
          <w:tcPr>
            <w:tcW w:type="dxa" w:w="4260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Credencial y check-in</w:t>
            </w:r>
          </w:p>
        </w:tc>
        <w:tc>
          <w:tcPr>
            <w:tcW w:type="dxa" w:w="2400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☐ Bien   ☐ Revisar</w:t>
            </w:r>
          </w:p>
        </w:tc>
        <w:tc>
          <w:tcPr>
            <w:tcW w:type="dxa" w:w="4260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Expositores y plano</w:t>
            </w:r>
          </w:p>
        </w:tc>
        <w:tc>
          <w:tcPr>
            <w:tcW w:type="dxa" w:w="2400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☐ Bien   ☐ Revisar</w:t>
            </w:r>
          </w:p>
        </w:tc>
        <w:tc>
          <w:tcPr>
            <w:tcW w:type="dxa" w:w="4260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Patrocinantes</w:t>
            </w:r>
          </w:p>
        </w:tc>
        <w:tc>
          <w:tcPr>
            <w:tcW w:type="dxa" w:w="2400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☐ Bien   ☐ Revisar</w:t>
            </w:r>
          </w:p>
        </w:tc>
        <w:tc>
          <w:tcPr>
            <w:tcW w:type="dxa" w:w="4260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Uso desde teléfono</w:t>
            </w:r>
          </w:p>
        </w:tc>
        <w:tc>
          <w:tcPr>
            <w:tcW w:type="dxa" w:w="2400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☐ Bien   ☐ Revisar</w:t>
            </w:r>
          </w:p>
        </w:tc>
        <w:tc>
          <w:tcPr>
            <w:tcW w:type="dxa" w:w="4260"/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</w:tr>
    </w:tbl>
    <w:p>
      <w:pPr>
        <w:pStyle w:val="Heading2"/>
        <w:spacing w:before="280" w:after="140"/>
      </w:pPr>
      <w:r>
        <w:rPr>
          <w:rFonts w:ascii="Calibri" w:hAnsi="Calibri"/>
          <w:b/>
          <w:i w:val="0"/>
          <w:color w:val="059669"/>
          <w:sz w:val="26"/>
        </w:rPr>
        <w:t>Cómo reportar algo que se debe mejorar</w:t>
      </w:r>
    </w:p>
    <w:p>
      <w:pPr>
        <w:spacing w:after="120" w:line="300" w:lineRule="auto"/>
      </w:pPr>
      <w:r>
        <w:rPr>
          <w:rFonts w:ascii="Calibri" w:hAnsi="Calibri"/>
          <w:b/>
          <w:i/>
          <w:color w:val="111827"/>
          <w:sz w:val="22"/>
        </w:rPr>
        <w:t>En [pantalla], al intentar [acción], esperaba [resultado], pero ocurrió [resultado real].</w:t>
      </w:r>
    </w:p>
    <w:p>
      <w:pPr>
        <w:spacing w:after="200" w:line="300" w:lineRule="auto"/>
      </w:pPr>
      <w:r>
        <w:rPr>
          <w:rFonts w:ascii="Calibri" w:hAnsi="Calibri"/>
          <w:b w:val="0"/>
          <w:i w:val="0"/>
          <w:color w:val="6B7280"/>
          <w:sz w:val="20"/>
        </w:rPr>
        <w:t>Ejemplo: En Check-in, al buscar a Ana Pérez, esperaba ver si podía entrar, pero no entendí el mensaje que apareció.</w:t>
      </w:r>
    </w:p>
    <w:p>
      <w:pPr>
        <w:pStyle w:val="Heading2"/>
        <w:spacing w:before="280" w:after="140"/>
      </w:pPr>
      <w:r>
        <w:rPr>
          <w:rFonts w:ascii="Calibri" w:hAnsi="Calibri"/>
          <w:b/>
          <w:i w:val="0"/>
          <w:color w:val="059669"/>
          <w:sz w:val="26"/>
        </w:rPr>
        <w:t>Para el lunes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Haga una pasada completa el día anterior.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Prepare un evento con agenda, participante, patrocinante y expositor para no crear datos durante la reunión.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Para presentar, use la Parte A. Use la Parte B después para recoger comentarios del equipo de eventos.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Si una función no está lista o no aplica al cliente, no la abra. Es mejor una historia corta y fluida.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B7280"/>
        <w:sz w:val="16"/>
      </w:rPr>
      <w:t>Uso interno y para presentaciones de demostración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B7280"/>
        <w:sz w:val="18"/>
      </w:rPr>
      <w:t>EventPass VE | Guía de demo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eventosfacil.net/" TargetMode="External"/><Relationship Id="rId12" Type="http://schemas.openxmlformats.org/officeDocument/2006/relationships/hyperlink" Target="https://eventosfacil.net/crear-cuenta" TargetMode="External"/><Relationship Id="rId13" Type="http://schemas.openxmlformats.org/officeDocument/2006/relationships/hyperlink" Target="https://eventosfacil.net/admin/login" TargetMode="External"/><Relationship Id="rId14" Type="http://schemas.openxmlformats.org/officeDocument/2006/relationships/hyperlink" Target="https://eventosfacil.net/recuperar-clave" TargetMode="External"/><Relationship Id="rId15" Type="http://schemas.openxmlformats.org/officeDocument/2006/relationships/hyperlink" Target="https://eventosfacil.net/admin/eventos" TargetMode="External"/><Relationship Id="rId16" Type="http://schemas.openxmlformats.org/officeDocument/2006/relationships/hyperlink" Target="https://eventosfacil.net/admin/programas" TargetMode="External"/><Relationship Id="rId17" Type="http://schemas.openxmlformats.org/officeDocument/2006/relationships/hyperlink" Target="https://eventosfacil.net/admin/patrocinantes" TargetMode="External"/><Relationship Id="rId18" Type="http://schemas.openxmlformats.org/officeDocument/2006/relationships/hyperlink" Target="https://eventosfacil.net/admin/acreditacion" TargetMode="External"/><Relationship Id="rId19" Type="http://schemas.openxmlformats.org/officeDocument/2006/relationships/hyperlink" Target="https://eventosfacil.net/admin/checkin" TargetMode="External"/><Relationship Id="rId20" Type="http://schemas.openxmlformats.org/officeDocument/2006/relationships/image" Target="media/image1.png"/><Relationship Id="rId21" Type="http://schemas.openxmlformats.org/officeDocument/2006/relationships/image" Target="media/image2.png"/><Relationship Id="rId2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demo y pruebas - EventPass VE</dc:title>
  <dc:subject>Material para partner comercial y equipo de eventos</dc:subject>
  <dc:creator>EventPass VE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