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9F" w:rsidRDefault="00871E9F" w:rsidP="00871E9F">
      <w:pPr>
        <w:jc w:val="center"/>
        <w:rPr>
          <w:sz w:val="36"/>
        </w:rPr>
      </w:pPr>
      <w:r w:rsidRPr="00871E9F">
        <w:rPr>
          <w:sz w:val="36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Test Number</w:t>
            </w:r>
          </w:p>
        </w:tc>
        <w:tc>
          <w:tcPr>
            <w:tcW w:w="2477" w:type="dxa"/>
          </w:tcPr>
          <w:p w:rsidR="00871E9F" w:rsidRDefault="00871E9F" w:rsidP="00871E9F">
            <w:pPr>
              <w:pStyle w:val="NoSpacing"/>
              <w:jc w:val="center"/>
            </w:pPr>
            <w:r>
              <w:t>Purpose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  <w:jc w:val="center"/>
            </w:pPr>
            <w:r>
              <w:t>Test data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  <w:jc w:val="center"/>
            </w:pPr>
            <w:r>
              <w:t>Expected Result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  <w:jc w:val="center"/>
            </w:pPr>
            <w:r>
              <w:t>Result</w:t>
            </w:r>
          </w:p>
        </w:tc>
      </w:tr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477" w:type="dxa"/>
          </w:tcPr>
          <w:p w:rsidR="00871E9F" w:rsidRDefault="00871E9F" w:rsidP="00871E9F">
            <w:pPr>
              <w:pStyle w:val="NoSpacing"/>
            </w:pPr>
            <w:r>
              <w:t>Test if the JSON file is sent when a message is sent by the user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I will use the message “Hello World!”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A JSON file transferred to my program.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</w:pPr>
          </w:p>
        </w:tc>
      </w:tr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477" w:type="dxa"/>
          </w:tcPr>
          <w:p w:rsidR="00871E9F" w:rsidRDefault="00871E9F" w:rsidP="00871E9F">
            <w:pPr>
              <w:pStyle w:val="NoSpacing"/>
            </w:pPr>
            <w:r>
              <w:t>Extraction of the message from the JSON file.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I will use the message “Hello World!”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The message should be extracted from the JSON file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</w:pPr>
          </w:p>
        </w:tc>
      </w:tr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477" w:type="dxa"/>
          </w:tcPr>
          <w:p w:rsidR="00871E9F" w:rsidRDefault="00871E9F" w:rsidP="00871E9F">
            <w:pPr>
              <w:pStyle w:val="NoSpacing"/>
            </w:pPr>
            <w:r>
              <w:t>Test if an image is rejected by the program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I will send an image to the program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A message outputted telling the user that images are not supported.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</w:pPr>
          </w:p>
        </w:tc>
      </w:tr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477" w:type="dxa"/>
          </w:tcPr>
          <w:p w:rsidR="00871E9F" w:rsidRDefault="00871E9F" w:rsidP="00871E9F">
            <w:pPr>
              <w:pStyle w:val="NoSpacing"/>
            </w:pPr>
            <w:r>
              <w:t>Test the /help command in the chat.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I will use this message “/help”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A list of other commands and information displayed to the user.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</w:pPr>
          </w:p>
        </w:tc>
      </w:tr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477" w:type="dxa"/>
          </w:tcPr>
          <w:p w:rsidR="00871E9F" w:rsidRDefault="00871E9F" w:rsidP="00871E9F">
            <w:pPr>
              <w:pStyle w:val="NoSpacing"/>
            </w:pPr>
            <w:r>
              <w:t>Test the /start command in the chat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I will use this message “/start”</w:t>
            </w:r>
          </w:p>
        </w:tc>
        <w:tc>
          <w:tcPr>
            <w:tcW w:w="1803" w:type="dxa"/>
          </w:tcPr>
          <w:p w:rsidR="00871E9F" w:rsidRDefault="00871E9F" w:rsidP="00871E9F">
            <w:pPr>
              <w:pStyle w:val="NoSpacing"/>
            </w:pPr>
            <w:r>
              <w:t>A welcome message should be shown.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</w:pPr>
          </w:p>
        </w:tc>
      </w:tr>
      <w:tr w:rsidR="00871E9F" w:rsidTr="00871E9F">
        <w:tc>
          <w:tcPr>
            <w:tcW w:w="1129" w:type="dxa"/>
          </w:tcPr>
          <w:p w:rsidR="00871E9F" w:rsidRDefault="00871E9F" w:rsidP="00871E9F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477" w:type="dxa"/>
          </w:tcPr>
          <w:p w:rsidR="00871E9F" w:rsidRDefault="000D073A" w:rsidP="00871E9F">
            <w:pPr>
              <w:pStyle w:val="NoSpacing"/>
            </w:pPr>
            <w:r>
              <w:t>Message is successfully stored in the ‘message’ text file.</w:t>
            </w:r>
          </w:p>
        </w:tc>
        <w:tc>
          <w:tcPr>
            <w:tcW w:w="1803" w:type="dxa"/>
          </w:tcPr>
          <w:p w:rsidR="00871E9F" w:rsidRDefault="000D073A" w:rsidP="00871E9F">
            <w:pPr>
              <w:pStyle w:val="NoSpacing"/>
            </w:pPr>
            <w:r>
              <w:t>I will use the message “Hello World!”</w:t>
            </w:r>
          </w:p>
        </w:tc>
        <w:tc>
          <w:tcPr>
            <w:tcW w:w="1803" w:type="dxa"/>
          </w:tcPr>
          <w:p w:rsidR="00871E9F" w:rsidRDefault="000D073A" w:rsidP="00871E9F">
            <w:pPr>
              <w:pStyle w:val="NoSpacing"/>
            </w:pPr>
            <w:r>
              <w:t>Message stored as a string in the text file</w:t>
            </w:r>
          </w:p>
        </w:tc>
        <w:tc>
          <w:tcPr>
            <w:tcW w:w="1804" w:type="dxa"/>
          </w:tcPr>
          <w:p w:rsidR="00871E9F" w:rsidRDefault="00871E9F" w:rsidP="00871E9F">
            <w:pPr>
              <w:pStyle w:val="NoSpacing"/>
            </w:pPr>
          </w:p>
        </w:tc>
      </w:tr>
      <w:tr w:rsidR="000D073A" w:rsidTr="00871E9F">
        <w:tc>
          <w:tcPr>
            <w:tcW w:w="1129" w:type="dxa"/>
          </w:tcPr>
          <w:p w:rsidR="000D073A" w:rsidRDefault="000D073A" w:rsidP="000D073A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477" w:type="dxa"/>
          </w:tcPr>
          <w:p w:rsidR="000D073A" w:rsidRDefault="000D073A" w:rsidP="000D073A">
            <w:pPr>
              <w:pStyle w:val="NoSpacing"/>
            </w:pPr>
            <w:r>
              <w:t>Message is successfully stored in the ‘</w:t>
            </w:r>
            <w:proofErr w:type="spellStart"/>
            <w:r w:rsidR="006F1DE5">
              <w:t>dissected</w:t>
            </w:r>
            <w:r>
              <w:t>message</w:t>
            </w:r>
            <w:proofErr w:type="spellEnd"/>
            <w:r>
              <w:t>’ text file.</w:t>
            </w:r>
          </w:p>
        </w:tc>
        <w:tc>
          <w:tcPr>
            <w:tcW w:w="1803" w:type="dxa"/>
          </w:tcPr>
          <w:p w:rsidR="000D073A" w:rsidRDefault="000D073A" w:rsidP="000D073A">
            <w:pPr>
              <w:pStyle w:val="NoSpacing"/>
            </w:pPr>
            <w:r>
              <w:t>I will use the message “Hello World!”</w:t>
            </w:r>
          </w:p>
        </w:tc>
        <w:tc>
          <w:tcPr>
            <w:tcW w:w="1803" w:type="dxa"/>
          </w:tcPr>
          <w:p w:rsidR="000D073A" w:rsidRDefault="000D073A" w:rsidP="000D073A">
            <w:pPr>
              <w:pStyle w:val="NoSpacing"/>
            </w:pPr>
            <w:r>
              <w:t>Message stored by having one word per line and no punctuation.</w:t>
            </w:r>
          </w:p>
        </w:tc>
        <w:tc>
          <w:tcPr>
            <w:tcW w:w="1804" w:type="dxa"/>
          </w:tcPr>
          <w:p w:rsidR="000D073A" w:rsidRDefault="000D073A" w:rsidP="000D073A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477" w:type="dxa"/>
          </w:tcPr>
          <w:p w:rsidR="006F1DE5" w:rsidRDefault="006F1DE5" w:rsidP="006F1DE5">
            <w:pPr>
              <w:pStyle w:val="NoSpacing"/>
            </w:pPr>
            <w:r>
              <w:t>Relevance extracted from a message.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I will use the message “Hello World!”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Relevance should be stored away in the 2d array.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477" w:type="dxa"/>
          </w:tcPr>
          <w:p w:rsidR="006F1DE5" w:rsidRDefault="00D7048A" w:rsidP="006F1DE5">
            <w:pPr>
              <w:pStyle w:val="NoSpacing"/>
            </w:pPr>
            <w:r>
              <w:t>A link should be selected for the most relevant topic.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I will use the message “Hello World!”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A link for the best topic should be selected.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477" w:type="dxa"/>
          </w:tcPr>
          <w:p w:rsidR="006F1DE5" w:rsidRDefault="00D7048A" w:rsidP="006F1DE5">
            <w:pPr>
              <w:pStyle w:val="NoSpacing"/>
            </w:pPr>
            <w:r>
              <w:t>If there isn’t any relevant topic, the failure message should be selected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I will use the message “</w:t>
            </w:r>
            <w:proofErr w:type="spellStart"/>
            <w:r>
              <w:t>asdfg</w:t>
            </w:r>
            <w:proofErr w:type="spellEnd"/>
            <w:r>
              <w:t>”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The failure message should be selected.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2477" w:type="dxa"/>
          </w:tcPr>
          <w:p w:rsidR="006F1DE5" w:rsidRDefault="00D7048A" w:rsidP="006F1DE5">
            <w:pPr>
              <w:pStyle w:val="NoSpacing"/>
            </w:pPr>
            <w:r>
              <w:t>Link to be displayed to the user.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 xml:space="preserve">A link from the sources database 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The link should be shown to the user in Telegram.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2477" w:type="dxa"/>
          </w:tcPr>
          <w:p w:rsidR="006F1DE5" w:rsidRDefault="00D7048A" w:rsidP="006F1DE5">
            <w:pPr>
              <w:pStyle w:val="NoSpacing"/>
            </w:pPr>
            <w:r>
              <w:t>Send multiple messages in a row.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I will use the message “Hello World!”</w:t>
            </w:r>
            <w:r>
              <w:t xml:space="preserve"> and then another random message</w:t>
            </w:r>
          </w:p>
        </w:tc>
        <w:tc>
          <w:tcPr>
            <w:tcW w:w="1803" w:type="dxa"/>
          </w:tcPr>
          <w:p w:rsidR="006F1DE5" w:rsidRDefault="00D7048A" w:rsidP="006F1DE5">
            <w:pPr>
              <w:pStyle w:val="NoSpacing"/>
            </w:pPr>
            <w:r>
              <w:t>The program should handle both without stopping.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lastRenderedPageBreak/>
              <w:t>1</w:t>
            </w:r>
            <w:r w:rsidR="00D7048A">
              <w:t>3</w:t>
            </w:r>
          </w:p>
        </w:tc>
        <w:tc>
          <w:tcPr>
            <w:tcW w:w="2477" w:type="dxa"/>
          </w:tcPr>
          <w:p w:rsidR="006F1DE5" w:rsidRDefault="006F1DE5" w:rsidP="006F1DE5">
            <w:pPr>
              <w:pStyle w:val="NoSpacing"/>
            </w:pPr>
            <w:r>
              <w:t>Calculate the relevance of the databases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The primary and secondary databases.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Relevance calculated and stored for every word.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1</w:t>
            </w:r>
            <w:r w:rsidR="00D7048A">
              <w:t>4</w:t>
            </w:r>
          </w:p>
        </w:tc>
        <w:tc>
          <w:tcPr>
            <w:tcW w:w="2477" w:type="dxa"/>
          </w:tcPr>
          <w:p w:rsidR="006F1DE5" w:rsidRDefault="006F1DE5" w:rsidP="006F1DE5">
            <w:pPr>
              <w:pStyle w:val="NoSpacing"/>
            </w:pPr>
            <w:r>
              <w:t>Introduce the topic of the training data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The topic name “AI”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Program should detect that the AI topic is being used.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6F1DE5" w:rsidP="006F1DE5">
            <w:pPr>
              <w:pStyle w:val="NoSpacing"/>
              <w:jc w:val="center"/>
            </w:pPr>
            <w:r>
              <w:t>1</w:t>
            </w:r>
            <w:r w:rsidR="00D7048A">
              <w:t>5</w:t>
            </w:r>
          </w:p>
        </w:tc>
        <w:tc>
          <w:tcPr>
            <w:tcW w:w="2477" w:type="dxa"/>
          </w:tcPr>
          <w:p w:rsidR="006F1DE5" w:rsidRDefault="006F1DE5" w:rsidP="006F1DE5">
            <w:pPr>
              <w:pStyle w:val="NoSpacing"/>
            </w:pPr>
            <w:r>
              <w:t>Train the database with some new training material.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I will use the AI documentation.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Database should be improved by having more content</w:t>
            </w:r>
            <w:r>
              <w:t>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  <w:tr w:rsidR="006F1DE5" w:rsidTr="00871E9F">
        <w:tc>
          <w:tcPr>
            <w:tcW w:w="1129" w:type="dxa"/>
          </w:tcPr>
          <w:p w:rsidR="006F1DE5" w:rsidRDefault="00D7048A" w:rsidP="006F1DE5">
            <w:pPr>
              <w:pStyle w:val="NoSpacing"/>
              <w:jc w:val="center"/>
            </w:pPr>
            <w:r>
              <w:t>16</w:t>
            </w:r>
            <w:bookmarkStart w:id="0" w:name="_GoBack"/>
            <w:bookmarkEnd w:id="0"/>
          </w:p>
        </w:tc>
        <w:tc>
          <w:tcPr>
            <w:tcW w:w="2477" w:type="dxa"/>
          </w:tcPr>
          <w:p w:rsidR="006F1DE5" w:rsidRDefault="006F1DE5" w:rsidP="006F1DE5">
            <w:pPr>
              <w:pStyle w:val="NoSpacing"/>
            </w:pPr>
            <w:r>
              <w:t>All the stats are calculated accurately.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Primary and secondary database</w:t>
            </w:r>
          </w:p>
        </w:tc>
        <w:tc>
          <w:tcPr>
            <w:tcW w:w="1803" w:type="dxa"/>
          </w:tcPr>
          <w:p w:rsidR="006F1DE5" w:rsidRDefault="006F1DE5" w:rsidP="006F1DE5">
            <w:pPr>
              <w:pStyle w:val="NoSpacing"/>
            </w:pPr>
            <w:r>
              <w:t>All the stats should be accurate.</w:t>
            </w:r>
          </w:p>
        </w:tc>
        <w:tc>
          <w:tcPr>
            <w:tcW w:w="1804" w:type="dxa"/>
          </w:tcPr>
          <w:p w:rsidR="006F1DE5" w:rsidRDefault="006F1DE5" w:rsidP="006F1DE5">
            <w:pPr>
              <w:pStyle w:val="NoSpacing"/>
            </w:pPr>
          </w:p>
        </w:tc>
      </w:tr>
    </w:tbl>
    <w:p w:rsidR="00871E9F" w:rsidRPr="00871E9F" w:rsidRDefault="00871E9F" w:rsidP="00871E9F">
      <w:pPr>
        <w:pStyle w:val="NoSpacing"/>
      </w:pPr>
    </w:p>
    <w:sectPr w:rsidR="00871E9F" w:rsidRPr="0087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9F"/>
    <w:rsid w:val="000D073A"/>
    <w:rsid w:val="006F1DE5"/>
    <w:rsid w:val="00871E9F"/>
    <w:rsid w:val="00D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FB78"/>
  <w15:chartTrackingRefBased/>
  <w15:docId w15:val="{AA4B0174-0597-4DC6-8EBF-AFFAB9C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9F"/>
    <w:pPr>
      <w:spacing w:after="0" w:line="240" w:lineRule="auto"/>
    </w:pPr>
  </w:style>
  <w:style w:type="table" w:styleId="TableGrid">
    <w:name w:val="Table Grid"/>
    <w:basedOn w:val="TableNormal"/>
    <w:uiPriority w:val="39"/>
    <w:rsid w:val="0087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</cp:lastModifiedBy>
  <cp:revision>2</cp:revision>
  <dcterms:created xsi:type="dcterms:W3CDTF">2019-02-04T03:16:00Z</dcterms:created>
  <dcterms:modified xsi:type="dcterms:W3CDTF">2019-02-04T03:57:00Z</dcterms:modified>
</cp:coreProperties>
</file>