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jc w:val="center"/>
        <w:rPr>
          <w:rFonts w:ascii="Consolas" w:cs="Consolas" w:eastAsia="Consolas" w:hAnsi="Consolas"/>
          <w:b w:val="1"/>
          <w:bCs w:val="1"/>
          <w:color w:val="1f1f1f"/>
          <w:sz w:val="30"/>
          <w:szCs w:val="30"/>
          <w:u w:val="single"/>
        </w:rPr>
      </w:pPr>
      <w:r w:rsidDel="00000000" w:rsidR="00000000" w:rsidRPr="00000000">
        <w:rPr>
          <w:rFonts w:ascii="Consolas" w:cs="Consolas" w:eastAsia="Consolas" w:hAnsi="Consolas"/>
          <w:b w:val="1"/>
          <w:bCs w:val="1"/>
          <w:color w:val="1f1f1f"/>
          <w:sz w:val="30"/>
          <w:szCs w:val="30"/>
          <w:u w:val="single"/>
          <w:rtl w:val="0"/>
        </w:rPr>
        <w:t xml:space="preserve">Análisis del componente servidor HTTP</w:t>
      </w:r>
    </w:p>
    <w:p w:rsidR="00000000" w:rsidDel="00000000" w:rsidP="00000000" w:rsidRDefault="00000000" w:rsidRPr="00000000" w14:paraId="00000002">
      <w:pPr>
        <w:spacing w:line="360" w:lineRule="auto"/>
        <w:ind w:firstLine="720"/>
        <w:jc w:val="center"/>
        <w:rPr>
          <w:rFonts w:ascii="Consolas" w:cs="Consolas" w:eastAsia="Consolas" w:hAnsi="Consolas"/>
          <w:b w:val="1"/>
          <w:bCs w:val="1"/>
          <w:color w:val="1f1f1f"/>
          <w:sz w:val="30"/>
          <w:szCs w:val="30"/>
          <w:u w:val="singl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ind w:firstLine="720"/>
        <w:jc w:val="both"/>
        <w:rPr>
          <w:rFonts w:ascii="Consolas" w:cs="Consolas" w:eastAsia="Consolas" w:hAnsi="Consolas"/>
          <w:color w:val="1f1f1f"/>
        </w:rPr>
      </w:pPr>
      <w:r w:rsidDel="00000000" w:rsidR="00000000" w:rsidRPr="00000000">
        <w:rPr>
          <w:rFonts w:ascii="Consolas" w:cs="Consolas" w:eastAsia="Consolas" w:hAnsi="Consolas"/>
          <w:color w:val="1f1f1f"/>
          <w:sz w:val="24"/>
          <w:szCs w:val="24"/>
          <w:rtl w:val="0"/>
        </w:rPr>
        <w:t xml:space="preserve">A continuación se presenta la documentación detallada y estructurada en bloques lógicos del componente de servidor HTTP. Se ha priorizado la explicación de las decisiones arquitectónicas de bajo nivel y el flujo de memoria.</w:t>
      </w:r>
      <w:r w:rsidDel="00000000" w:rsidR="00000000" w:rsidRPr="00000000">
        <w:rPr>
          <w:rFonts w:ascii="Consolas" w:cs="Consolas" w:eastAsia="Consolas" w:hAnsi="Consolas"/>
          <w:color w:val="1f1f1f"/>
          <w:rtl w:val="0"/>
        </w:rPr>
        <w:br w:type="textWrapping"/>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Courier New" w:cs="Courier New" w:eastAsia="Courier New" w:hAnsi="Courier New"/>
          <w:b w:val="0"/>
          <w:bCs w:val="0"/>
          <w:i w:val="1"/>
          <w:iCs w:val="1"/>
          <w:color w:val="d57bff"/>
          <w:sz w:val="21"/>
          <w:szCs w:val="21"/>
        </w:rPr>
      </w:pPr>
      <w:r w:rsidDel="00000000" w:rsidR="00000000" w:rsidRPr="00000000">
        <w:rPr>
          <w:rFonts w:ascii="Consolas" w:cs="Consolas" w:eastAsia="Consolas" w:hAnsi="Consolas"/>
          <w:color w:val="1f1f1f"/>
          <w:sz w:val="28"/>
          <w:szCs w:val="28"/>
          <w:rtl w:val="0"/>
        </w:rPr>
        <w:t xml:space="preserve">1. Contrato Base: i_http_server.hpp</w:t>
        <w:br w:type="textWrapping"/>
      </w:r>
      <w:r w:rsidDel="00000000" w:rsidR="00000000" w:rsidRPr="00000000">
        <w:rPr>
          <w:rtl w:val="0"/>
        </w:rPr>
      </w:r>
    </w:p>
    <w:p w:rsidR="00000000" w:rsidDel="00000000" w:rsidP="00000000" w:rsidRDefault="00000000" w:rsidRPr="00000000" w14:paraId="00000005">
      <w:pPr>
        <w:pStyle w:val="Heading2"/>
        <w:shd w:fill="100d23" w:val="clear"/>
        <w:spacing w:after="0" w:before="0" w:line="325.71428571428567" w:lineRule="auto"/>
        <w:jc w:val="both"/>
        <w:rPr>
          <w:rFonts w:ascii="Courier New" w:cs="Courier New" w:eastAsia="Courier New" w:hAnsi="Courier New"/>
          <w:b w:val="0"/>
          <w:bCs w:val="0"/>
          <w:i w:val="1"/>
          <w:iCs w:val="1"/>
          <w:color w:val="6766b3"/>
          <w:sz w:val="21"/>
          <w:szCs w:val="21"/>
        </w:rPr>
      </w:pPr>
      <w:r w:rsidDel="00000000" w:rsidR="00000000" w:rsidRPr="00000000">
        <w:rPr>
          <w:rtl w:val="0"/>
        </w:rPr>
      </w:r>
    </w:p>
    <w:p w:rsidR="00000000" w:rsidDel="00000000" w:rsidP="00000000" w:rsidRDefault="00000000" w:rsidRPr="00000000" w14:paraId="00000006">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b0ff"/>
          <w:sz w:val="21"/>
          <w:szCs w:val="21"/>
          <w:rtl w:val="0"/>
        </w:rPr>
        <w:t xml:space="preserve">#ifndef</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I_HTTP_SERVER_HPP</w:t>
      </w:r>
    </w:p>
    <w:p w:rsidR="00000000" w:rsidDel="00000000" w:rsidP="00000000" w:rsidRDefault="00000000" w:rsidRPr="00000000" w14:paraId="00000007">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b0ff"/>
          <w:sz w:val="21"/>
          <w:szCs w:val="21"/>
          <w:rtl w:val="0"/>
        </w:rPr>
        <w:t xml:space="preserve">#define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I_HTTP_SERVER_HPP</w:t>
      </w:r>
    </w:p>
    <w:p w:rsidR="00000000" w:rsidDel="00000000" w:rsidP="00000000" w:rsidRDefault="00000000" w:rsidRPr="00000000" w14:paraId="00000008">
      <w:pPr>
        <w:pStyle w:val="Heading2"/>
        <w:shd w:fill="100d23" w:val="clear"/>
        <w:spacing w:after="0" w:before="0" w:line="325.71428571428567" w:lineRule="auto"/>
        <w:rPr>
          <w:rFonts w:ascii="Courier New" w:cs="Courier New" w:eastAsia="Courier New" w:hAnsi="Courier New"/>
          <w:b w:val="0"/>
          <w:bCs w:val="0"/>
          <w:color w:val="00ff9c"/>
          <w:sz w:val="21"/>
          <w:szCs w:val="21"/>
        </w:rPr>
      </w:pPr>
      <w:r w:rsidDel="00000000" w:rsidR="00000000" w:rsidRPr="00000000">
        <w:rPr>
          <w:rtl w:val="0"/>
        </w:rPr>
      </w:r>
    </w:p>
    <w:p w:rsidR="00000000" w:rsidDel="00000000" w:rsidP="00000000" w:rsidRDefault="00000000" w:rsidRPr="00000000" w14:paraId="00000009">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b0ff"/>
          <w:sz w:val="21"/>
          <w:szCs w:val="21"/>
          <w:rtl w:val="0"/>
        </w:rPr>
        <w:t xml:space="preserve">#include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76c1ff"/>
          <w:sz w:val="21"/>
          <w:szCs w:val="21"/>
          <w:rtl w:val="0"/>
        </w:rPr>
        <w:t xml:space="preserve">i_component.hpp</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0A">
      <w:pPr>
        <w:pStyle w:val="Heading2"/>
        <w:shd w:fill="100d23" w:val="clear"/>
        <w:spacing w:after="0" w:before="0" w:line="325.71428571428567" w:lineRule="auto"/>
        <w:rPr>
          <w:rFonts w:ascii="Courier New" w:cs="Courier New" w:eastAsia="Courier New" w:hAnsi="Courier New"/>
          <w:b w:val="0"/>
          <w:bCs w:val="0"/>
          <w:i w:val="1"/>
          <w:iCs w:val="1"/>
          <w:color w:val="6766b3"/>
          <w:sz w:val="21"/>
          <w:szCs w:val="21"/>
        </w:rPr>
      </w:pPr>
      <w:r w:rsidDel="00000000" w:rsidR="00000000" w:rsidRPr="00000000">
        <w:rPr>
          <w:rFonts w:ascii="Courier New" w:cs="Courier New" w:eastAsia="Courier New" w:hAnsi="Courier New"/>
          <w:b w:val="0"/>
          <w:bCs w:val="0"/>
          <w:color w:val="00b0ff"/>
          <w:sz w:val="21"/>
          <w:szCs w:val="21"/>
          <w:rtl w:val="0"/>
        </w:rPr>
        <w:t xml:space="preserve">#include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76c1ff"/>
          <w:sz w:val="21"/>
          <w:szCs w:val="21"/>
          <w:rtl w:val="0"/>
        </w:rPr>
        <w:t xml:space="preserve">http_types.hpp</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tl w:val="0"/>
        </w:rPr>
      </w:r>
    </w:p>
    <w:p w:rsidR="00000000" w:rsidDel="00000000" w:rsidP="00000000" w:rsidRDefault="00000000" w:rsidRPr="00000000" w14:paraId="0000000B">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b0ff"/>
          <w:sz w:val="21"/>
          <w:szCs w:val="21"/>
          <w:rtl w:val="0"/>
        </w:rPr>
        <w:t xml:space="preserve">#include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&lt;</w:t>
      </w:r>
      <w:r w:rsidDel="00000000" w:rsidR="00000000" w:rsidRPr="00000000">
        <w:rPr>
          <w:rFonts w:ascii="Courier New" w:cs="Courier New" w:eastAsia="Courier New" w:hAnsi="Courier New"/>
          <w:b w:val="0"/>
          <w:bCs w:val="0"/>
          <w:color w:val="76c1ff"/>
          <w:sz w:val="21"/>
          <w:szCs w:val="21"/>
          <w:rtl w:val="0"/>
        </w:rPr>
        <w:t xml:space="preserve">functional</w:t>
      </w:r>
      <w:r w:rsidDel="00000000" w:rsidR="00000000" w:rsidRPr="00000000">
        <w:rPr>
          <w:rFonts w:ascii="Courier New" w:cs="Courier New" w:eastAsia="Courier New" w:hAnsi="Courier New"/>
          <w:b w:val="0"/>
          <w:bCs w:val="0"/>
          <w:color w:val="00b0ff"/>
          <w:sz w:val="21"/>
          <w:szCs w:val="21"/>
          <w:rtl w:val="0"/>
        </w:rPr>
        <w:t xml:space="preserve">&gt;</w:t>
      </w:r>
    </w:p>
    <w:p w:rsidR="00000000" w:rsidDel="00000000" w:rsidP="00000000" w:rsidRDefault="00000000" w:rsidRPr="00000000" w14:paraId="0000000C">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b0ff"/>
          <w:sz w:val="21"/>
          <w:szCs w:val="21"/>
          <w:rtl w:val="0"/>
        </w:rPr>
        <w:t xml:space="preserve">#include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&lt;</w:t>
      </w:r>
      <w:r w:rsidDel="00000000" w:rsidR="00000000" w:rsidRPr="00000000">
        <w:rPr>
          <w:rFonts w:ascii="Courier New" w:cs="Courier New" w:eastAsia="Courier New" w:hAnsi="Courier New"/>
          <w:b w:val="0"/>
          <w:bCs w:val="0"/>
          <w:color w:val="76c1ff"/>
          <w:sz w:val="21"/>
          <w:szCs w:val="21"/>
          <w:rtl w:val="0"/>
        </w:rPr>
        <w:t xml:space="preserve">string</w:t>
      </w:r>
      <w:r w:rsidDel="00000000" w:rsidR="00000000" w:rsidRPr="00000000">
        <w:rPr>
          <w:rFonts w:ascii="Courier New" w:cs="Courier New" w:eastAsia="Courier New" w:hAnsi="Courier New"/>
          <w:b w:val="0"/>
          <w:bCs w:val="0"/>
          <w:color w:val="00b0ff"/>
          <w:sz w:val="21"/>
          <w:szCs w:val="21"/>
          <w:rtl w:val="0"/>
        </w:rPr>
        <w:t xml:space="preserve">&gt;</w:t>
      </w:r>
    </w:p>
    <w:p w:rsidR="00000000" w:rsidDel="00000000" w:rsidP="00000000" w:rsidRDefault="00000000" w:rsidRPr="00000000" w14:paraId="0000000D">
      <w:pPr>
        <w:pStyle w:val="Heading2"/>
        <w:shd w:fill="100d23" w:val="clear"/>
        <w:spacing w:after="0" w:before="0" w:line="325.71428571428567" w:lineRule="auto"/>
        <w:rPr>
          <w:rFonts w:ascii="Courier New" w:cs="Courier New" w:eastAsia="Courier New" w:hAnsi="Courier New"/>
          <w:b w:val="0"/>
          <w:bCs w:val="0"/>
          <w:color w:val="00ff9c"/>
          <w:sz w:val="21"/>
          <w:szCs w:val="21"/>
        </w:rPr>
      </w:pPr>
      <w:r w:rsidDel="00000000" w:rsidR="00000000" w:rsidRPr="00000000">
        <w:rPr>
          <w:rtl w:val="0"/>
        </w:rPr>
      </w:r>
    </w:p>
    <w:p w:rsidR="00000000" w:rsidDel="00000000" w:rsidP="00000000" w:rsidRDefault="00000000" w:rsidRPr="00000000" w14:paraId="0000000E">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fffc58"/>
          <w:sz w:val="21"/>
          <w:szCs w:val="21"/>
          <w:rtl w:val="0"/>
        </w:rPr>
        <w:t xml:space="preserve">using</w:t>
      </w:r>
      <w:r w:rsidDel="00000000" w:rsidR="00000000" w:rsidRPr="00000000">
        <w:rPr>
          <w:rFonts w:ascii="Courier New" w:cs="Courier New" w:eastAsia="Courier New" w:hAnsi="Courier New"/>
          <w:b w:val="0"/>
          <w:bCs w:val="0"/>
          <w:color w:val="00ff9c"/>
          <w:sz w:val="21"/>
          <w:szCs w:val="21"/>
          <w:rtl w:val="0"/>
        </w:rPr>
        <w:t xml:space="preserve"> RouteHandler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function</w:t>
      </w:r>
      <w:r w:rsidDel="00000000" w:rsidR="00000000" w:rsidRPr="00000000">
        <w:rPr>
          <w:rFonts w:ascii="Courier New" w:cs="Courier New" w:eastAsia="Courier New" w:hAnsi="Courier New"/>
          <w:b w:val="0"/>
          <w:bCs w:val="0"/>
          <w:color w:val="00b0ff"/>
          <w:sz w:val="21"/>
          <w:szCs w:val="21"/>
          <w:rtl w:val="0"/>
        </w:rPr>
        <w:t xml:space="preserve">&lt;</w:t>
      </w:r>
      <w:r w:rsidDel="00000000" w:rsidR="00000000" w:rsidRPr="00000000">
        <w:rPr>
          <w:rFonts w:ascii="Courier New" w:cs="Courier New" w:eastAsia="Courier New" w:hAnsi="Courier New"/>
          <w:b w:val="0"/>
          <w:bCs w:val="0"/>
          <w:color w:val="00ff9c"/>
          <w:sz w:val="21"/>
          <w:szCs w:val="21"/>
          <w:rtl w:val="0"/>
        </w:rPr>
        <w:t xml:space="preserve">HttpResponse(</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HttpRequest</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w:t>
      </w:r>
      <w:r w:rsidDel="00000000" w:rsidR="00000000" w:rsidRPr="00000000">
        <w:rPr>
          <w:rFonts w:ascii="Courier New" w:cs="Courier New" w:eastAsia="Courier New" w:hAnsi="Courier New"/>
          <w:b w:val="0"/>
          <w:bCs w:val="0"/>
          <w:color w:val="00b0ff"/>
          <w:sz w:val="21"/>
          <w:szCs w:val="21"/>
          <w:rtl w:val="0"/>
        </w:rPr>
        <w:t xml:space="preserve">&gt;;</w:t>
      </w:r>
    </w:p>
    <w:p w:rsidR="00000000" w:rsidDel="00000000" w:rsidP="00000000" w:rsidRDefault="00000000" w:rsidRPr="00000000" w14:paraId="0000000F">
      <w:pPr>
        <w:pStyle w:val="Heading2"/>
        <w:shd w:fill="100d23" w:val="clear"/>
        <w:spacing w:after="0" w:before="0" w:line="325.71428571428567" w:lineRule="auto"/>
        <w:rPr>
          <w:rFonts w:ascii="Courier New" w:cs="Courier New" w:eastAsia="Courier New" w:hAnsi="Courier New"/>
          <w:b w:val="0"/>
          <w:bCs w:val="0"/>
          <w:color w:val="00ff9c"/>
          <w:sz w:val="21"/>
          <w:szCs w:val="21"/>
        </w:rPr>
      </w:pPr>
      <w:r w:rsidDel="00000000" w:rsidR="00000000" w:rsidRPr="00000000">
        <w:rPr>
          <w:rtl w:val="0"/>
        </w:rPr>
      </w:r>
    </w:p>
    <w:p w:rsidR="00000000" w:rsidDel="00000000" w:rsidP="00000000" w:rsidRDefault="00000000" w:rsidRPr="00000000" w14:paraId="00000010">
      <w:pPr>
        <w:pStyle w:val="Heading2"/>
        <w:shd w:fill="100d23" w:val="clear"/>
        <w:spacing w:after="0" w:before="0" w:line="325.71428571428567" w:lineRule="auto"/>
        <w:rPr>
          <w:rFonts w:ascii="Courier New" w:cs="Courier New" w:eastAsia="Courier New" w:hAnsi="Courier New"/>
          <w:b w:val="0"/>
          <w:bCs w:val="0"/>
          <w:color w:val="00ff9c"/>
          <w:sz w:val="21"/>
          <w:szCs w:val="21"/>
        </w:rPr>
      </w:pPr>
      <w:r w:rsidDel="00000000" w:rsidR="00000000" w:rsidRPr="00000000">
        <w:rPr>
          <w:rFonts w:ascii="Courier New" w:cs="Courier New" w:eastAsia="Courier New" w:hAnsi="Courier New"/>
          <w:b w:val="0"/>
          <w:bCs w:val="0"/>
          <w:color w:val="d57bff"/>
          <w:sz w:val="21"/>
          <w:szCs w:val="21"/>
          <w:rtl w:val="0"/>
        </w:rPr>
        <w:t xml:space="preserve">class</w:t>
      </w:r>
      <w:r w:rsidDel="00000000" w:rsidR="00000000" w:rsidRPr="00000000">
        <w:rPr>
          <w:rFonts w:ascii="Courier New" w:cs="Courier New" w:eastAsia="Courier New" w:hAnsi="Courier New"/>
          <w:b w:val="0"/>
          <w:bCs w:val="0"/>
          <w:color w:val="00ff9c"/>
          <w:sz w:val="21"/>
          <w:szCs w:val="21"/>
          <w:rtl w:val="0"/>
        </w:rPr>
        <w:t xml:space="preserve"> IHttpServer </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public</w:t>
      </w:r>
      <w:r w:rsidDel="00000000" w:rsidR="00000000" w:rsidRPr="00000000">
        <w:rPr>
          <w:rFonts w:ascii="Courier New" w:cs="Courier New" w:eastAsia="Courier New" w:hAnsi="Courier New"/>
          <w:b w:val="0"/>
          <w:bCs w:val="0"/>
          <w:color w:val="00ff9c"/>
          <w:sz w:val="21"/>
          <w:szCs w:val="21"/>
          <w:rtl w:val="0"/>
        </w:rPr>
        <w:t xml:space="preserve"> IComponent</w:t>
      </w:r>
    </w:p>
    <w:p w:rsidR="00000000" w:rsidDel="00000000" w:rsidP="00000000" w:rsidRDefault="00000000" w:rsidRPr="00000000" w14:paraId="00000011">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2">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public</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3">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~IHttpServer()</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noexcept</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default</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4">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ComponentResult </w:t>
      </w:r>
      <w:r w:rsidDel="00000000" w:rsidR="00000000" w:rsidRPr="00000000">
        <w:rPr>
          <w:rFonts w:ascii="Courier New" w:cs="Courier New" w:eastAsia="Courier New" w:hAnsi="Courier New"/>
          <w:b w:val="0"/>
          <w:bCs w:val="0"/>
          <w:color w:val="00b0ff"/>
          <w:sz w:val="21"/>
          <w:szCs w:val="21"/>
          <w:rtl w:val="0"/>
        </w:rPr>
        <w:t xml:space="preserve">start(</w:t>
      </w:r>
      <w:r w:rsidDel="00000000" w:rsidR="00000000" w:rsidRPr="00000000">
        <w:rPr>
          <w:rFonts w:ascii="Courier New" w:cs="Courier New" w:eastAsia="Courier New" w:hAnsi="Courier New"/>
          <w:b w:val="0"/>
          <w:bCs w:val="0"/>
          <w:color w:val="d57bff"/>
          <w:sz w:val="21"/>
          <w:szCs w:val="21"/>
          <w:rtl w:val="0"/>
        </w:rPr>
        <w:t xml:space="preserve">int</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port</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noexcept</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0</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5">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void</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stop()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noexcept</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0</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6">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b0ff"/>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void</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add_route(</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method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path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RouteHandler </w:t>
      </w:r>
      <w:r w:rsidDel="00000000" w:rsidR="00000000" w:rsidRPr="00000000">
        <w:rPr>
          <w:rFonts w:ascii="Courier New" w:cs="Courier New" w:eastAsia="Courier New" w:hAnsi="Courier New"/>
          <w:b w:val="0"/>
          <w:bCs w:val="0"/>
          <w:color w:val="fffc58"/>
          <w:sz w:val="21"/>
          <w:szCs w:val="21"/>
          <w:rtl w:val="0"/>
        </w:rPr>
        <w:t xml:space="preserve">handler</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0</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7">
      <w:pPr>
        <w:pStyle w:val="Heading2"/>
        <w:shd w:fill="100d23" w:val="clear"/>
        <w:spacing w:after="0" w:before="0" w:line="325.71428571428567" w:lineRule="auto"/>
        <w:rPr>
          <w:rFonts w:ascii="Courier New" w:cs="Courier New" w:eastAsia="Courier New" w:hAnsi="Courier New"/>
          <w:b w:val="0"/>
          <w:bCs w:val="0"/>
          <w:color w:val="00ff9c"/>
          <w:sz w:val="21"/>
          <w:szCs w:val="21"/>
        </w:rPr>
      </w:pPr>
      <w:r w:rsidDel="00000000" w:rsidR="00000000" w:rsidRPr="00000000">
        <w:rPr>
          <w:rtl w:val="0"/>
        </w:rPr>
      </w:r>
    </w:p>
    <w:p w:rsidR="00000000" w:rsidDel="00000000" w:rsidP="00000000" w:rsidRDefault="00000000" w:rsidRPr="00000000" w14:paraId="00000018">
      <w:pPr>
        <w:pStyle w:val="Heading2"/>
        <w:shd w:fill="100d23" w:val="clear"/>
        <w:spacing w:after="0" w:before="0" w:line="325.71428571428567" w:lineRule="auto"/>
        <w:rPr>
          <w:rFonts w:ascii="Courier New" w:cs="Courier New" w:eastAsia="Courier New" w:hAnsi="Courier New"/>
          <w:b w:val="0"/>
          <w:bCs w:val="0"/>
          <w:i w:val="1"/>
          <w:iCs w:val="1"/>
          <w:color w:val="6766b3"/>
          <w:sz w:val="21"/>
          <w:szCs w:val="21"/>
        </w:rPr>
      </w:pPr>
      <w:r w:rsidDel="00000000" w:rsidR="00000000" w:rsidRPr="00000000">
        <w:rPr>
          <w:rFonts w:ascii="Courier New" w:cs="Courier New" w:eastAsia="Courier New" w:hAnsi="Courier New"/>
          <w:b w:val="0"/>
          <w:bCs w:val="0"/>
          <w:i w:val="1"/>
          <w:iCs w:val="1"/>
          <w:color w:val="6766b3"/>
          <w:sz w:val="21"/>
          <w:szCs w:val="21"/>
          <w:rtl w:val="0"/>
        </w:rPr>
        <w:t xml:space="preserve">       // Fachadas semánticas (Sugar Syntax)</w:t>
      </w:r>
    </w:p>
    <w:p w:rsidR="00000000" w:rsidDel="00000000" w:rsidP="00000000" w:rsidRDefault="00000000" w:rsidRPr="00000000" w14:paraId="00000019">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void</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get(</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path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RouteHandler </w:t>
      </w:r>
      <w:r w:rsidDel="00000000" w:rsidR="00000000" w:rsidRPr="00000000">
        <w:rPr>
          <w:rFonts w:ascii="Courier New" w:cs="Courier New" w:eastAsia="Courier New" w:hAnsi="Courier New"/>
          <w:b w:val="0"/>
          <w:bCs w:val="0"/>
          <w:color w:val="fffc58"/>
          <w:sz w:val="21"/>
          <w:szCs w:val="21"/>
          <w:rtl w:val="0"/>
        </w:rPr>
        <w:t xml:space="preserve">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0</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A">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void</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post(</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path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RouteHandler </w:t>
      </w:r>
      <w:r w:rsidDel="00000000" w:rsidR="00000000" w:rsidRPr="00000000">
        <w:rPr>
          <w:rFonts w:ascii="Courier New" w:cs="Courier New" w:eastAsia="Courier New" w:hAnsi="Courier New"/>
          <w:b w:val="0"/>
          <w:bCs w:val="0"/>
          <w:color w:val="fffc58"/>
          <w:sz w:val="21"/>
          <w:szCs w:val="21"/>
          <w:rtl w:val="0"/>
        </w:rPr>
        <w:t xml:space="preserve">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0</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B">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void</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put(</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path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RouteHandler </w:t>
      </w:r>
      <w:r w:rsidDel="00000000" w:rsidR="00000000" w:rsidRPr="00000000">
        <w:rPr>
          <w:rFonts w:ascii="Courier New" w:cs="Courier New" w:eastAsia="Courier New" w:hAnsi="Courier New"/>
          <w:b w:val="0"/>
          <w:bCs w:val="0"/>
          <w:color w:val="fffc58"/>
          <w:sz w:val="21"/>
          <w:szCs w:val="21"/>
          <w:rtl w:val="0"/>
        </w:rPr>
        <w:t xml:space="preserve">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0</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C">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void</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del(</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path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RouteHandler </w:t>
      </w:r>
      <w:r w:rsidDel="00000000" w:rsidR="00000000" w:rsidRPr="00000000">
        <w:rPr>
          <w:rFonts w:ascii="Courier New" w:cs="Courier New" w:eastAsia="Courier New" w:hAnsi="Courier New"/>
          <w:b w:val="0"/>
          <w:bCs w:val="0"/>
          <w:color w:val="fffc58"/>
          <w:sz w:val="21"/>
          <w:szCs w:val="21"/>
          <w:rtl w:val="0"/>
        </w:rPr>
        <w:t xml:space="preserve">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0</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D">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void</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patch(</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path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RouteHandler </w:t>
      </w:r>
      <w:r w:rsidDel="00000000" w:rsidR="00000000" w:rsidRPr="00000000">
        <w:rPr>
          <w:rFonts w:ascii="Courier New" w:cs="Courier New" w:eastAsia="Courier New" w:hAnsi="Courier New"/>
          <w:b w:val="0"/>
          <w:bCs w:val="0"/>
          <w:color w:val="fffc58"/>
          <w:sz w:val="21"/>
          <w:szCs w:val="21"/>
          <w:rtl w:val="0"/>
        </w:rPr>
        <w:t xml:space="preserve">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0</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E">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virtual</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void</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00b0ff"/>
          <w:sz w:val="21"/>
          <w:szCs w:val="21"/>
          <w:rtl w:val="0"/>
        </w:rPr>
        <w:t xml:space="preserve">serve_static(</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route</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filepath</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const</w:t>
      </w:r>
      <w:r w:rsidDel="00000000" w:rsidR="00000000" w:rsidRPr="00000000">
        <w:rPr>
          <w:rFonts w:ascii="Courier New" w:cs="Courier New" w:eastAsia="Courier New" w:hAnsi="Courier New"/>
          <w:b w:val="0"/>
          <w:bCs w:val="0"/>
          <w:color w:val="00ff9c"/>
          <w:sz w:val="21"/>
          <w:szCs w:val="21"/>
          <w:rtl w:val="0"/>
        </w:rPr>
        <w:t xml:space="preserve"> std</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string</w:t>
      </w:r>
      <w:r w:rsidDel="00000000" w:rsidR="00000000" w:rsidRPr="00000000">
        <w:rPr>
          <w:rFonts w:ascii="Courier New" w:cs="Courier New" w:eastAsia="Courier New" w:hAnsi="Courier New"/>
          <w:b w:val="0"/>
          <w:bCs w:val="0"/>
          <w:color w:val="d57bff"/>
          <w:sz w:val="21"/>
          <w:szCs w:val="21"/>
          <w:rtl w:val="0"/>
        </w:rPr>
        <w:t xml:space="preserve">&amp;</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content_type</w:t>
      </w:r>
      <w:r w:rsidDel="00000000" w:rsidR="00000000" w:rsidRPr="00000000">
        <w:rPr>
          <w:rFonts w:ascii="Courier New" w:cs="Courier New" w:eastAsia="Courier New" w:hAnsi="Courier New"/>
          <w:b w:val="0"/>
          <w:bCs w:val="0"/>
          <w:color w:val="00b0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d57bff"/>
          <w:sz w:val="21"/>
          <w:szCs w:val="21"/>
          <w:rtl w:val="0"/>
        </w:rPr>
        <w:t xml:space="preserve">=</w:t>
      </w:r>
      <w:r w:rsidDel="00000000" w:rsidR="00000000" w:rsidRPr="00000000">
        <w:rPr>
          <w:rFonts w:ascii="Courier New" w:cs="Courier New" w:eastAsia="Courier New" w:hAnsi="Courier New"/>
          <w:b w:val="0"/>
          <w:bCs w:val="0"/>
          <w:color w:val="00ff9c"/>
          <w:sz w:val="21"/>
          <w:szCs w:val="21"/>
          <w:rtl w:val="0"/>
        </w:rPr>
        <w:t xml:space="preserve"> </w:t>
      </w:r>
      <w:r w:rsidDel="00000000" w:rsidR="00000000" w:rsidRPr="00000000">
        <w:rPr>
          <w:rFonts w:ascii="Courier New" w:cs="Courier New" w:eastAsia="Courier New" w:hAnsi="Courier New"/>
          <w:b w:val="0"/>
          <w:bCs w:val="0"/>
          <w:color w:val="fffc58"/>
          <w:sz w:val="21"/>
          <w:szCs w:val="21"/>
          <w:rtl w:val="0"/>
        </w:rPr>
        <w:t xml:space="preserve">0</w:t>
      </w: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1F">
      <w:pPr>
        <w:pStyle w:val="Heading2"/>
        <w:shd w:fill="100d23" w:val="clear"/>
        <w:spacing w:after="0" w:before="0" w:line="325.71428571428567" w:lineRule="auto"/>
        <w:rPr>
          <w:rFonts w:ascii="Courier New" w:cs="Courier New" w:eastAsia="Courier New" w:hAnsi="Courier New"/>
          <w:b w:val="0"/>
          <w:bCs w:val="0"/>
          <w:color w:val="00b0ff"/>
          <w:sz w:val="21"/>
          <w:szCs w:val="21"/>
        </w:rPr>
      </w:pPr>
      <w:r w:rsidDel="00000000" w:rsidR="00000000" w:rsidRPr="00000000">
        <w:rPr>
          <w:rFonts w:ascii="Courier New" w:cs="Courier New" w:eastAsia="Courier New" w:hAnsi="Courier New"/>
          <w:b w:val="0"/>
          <w:bCs w:val="0"/>
          <w:color w:val="00b0ff"/>
          <w:sz w:val="21"/>
          <w:szCs w:val="21"/>
          <w:rtl w:val="0"/>
        </w:rPr>
        <w:t xml:space="preserve">};</w:t>
      </w:r>
    </w:p>
    <w:p w:rsidR="00000000" w:rsidDel="00000000" w:rsidP="00000000" w:rsidRDefault="00000000" w:rsidRPr="00000000" w14:paraId="00000020">
      <w:pPr>
        <w:pStyle w:val="Heading2"/>
        <w:shd w:fill="100d23" w:val="clear"/>
        <w:spacing w:after="0" w:before="0" w:line="325.71428571428567" w:lineRule="auto"/>
        <w:rPr>
          <w:rFonts w:ascii="Courier New" w:cs="Courier New" w:eastAsia="Courier New" w:hAnsi="Courier New"/>
          <w:b w:val="0"/>
          <w:bCs w:val="0"/>
          <w:color w:val="00ff9c"/>
          <w:sz w:val="21"/>
          <w:szCs w:val="21"/>
        </w:rPr>
      </w:pPr>
      <w:r w:rsidDel="00000000" w:rsidR="00000000" w:rsidRPr="00000000">
        <w:rPr>
          <w:rtl w:val="0"/>
        </w:rPr>
      </w:r>
    </w:p>
    <w:p w:rsidR="00000000" w:rsidDel="00000000" w:rsidP="00000000" w:rsidRDefault="00000000" w:rsidRPr="00000000" w14:paraId="00000021">
      <w:pPr>
        <w:pStyle w:val="Heading2"/>
        <w:shd w:fill="100d23" w:val="clear"/>
        <w:spacing w:after="0" w:before="0" w:line="325.71428571428567" w:lineRule="auto"/>
        <w:rPr>
          <w:rFonts w:ascii="Courier New" w:cs="Courier New" w:eastAsia="Courier New" w:hAnsi="Courier New"/>
          <w:b w:val="0"/>
          <w:bCs w:val="0"/>
          <w:i w:val="1"/>
          <w:iCs w:val="1"/>
          <w:color w:val="6766b3"/>
          <w:sz w:val="21"/>
          <w:szCs w:val="21"/>
        </w:rPr>
      </w:pPr>
      <w:bookmarkStart w:colFirst="0" w:colLast="0" w:name="_dq9rv4bii8el" w:id="0"/>
      <w:bookmarkEnd w:id="0"/>
      <w:r w:rsidDel="00000000" w:rsidR="00000000" w:rsidRPr="00000000">
        <w:rPr>
          <w:rFonts w:ascii="Courier New" w:cs="Courier New" w:eastAsia="Courier New" w:hAnsi="Courier New"/>
          <w:b w:val="0"/>
          <w:bCs w:val="0"/>
          <w:color w:val="00b0ff"/>
          <w:sz w:val="21"/>
          <w:szCs w:val="21"/>
          <w:rtl w:val="0"/>
        </w:rPr>
        <w:t xml:space="preserve">#endif</w:t>
      </w:r>
      <w:r w:rsidDel="00000000" w:rsidR="00000000" w:rsidRPr="00000000">
        <w:rPr>
          <w:rFonts w:ascii="Courier New" w:cs="Courier New" w:eastAsia="Courier New" w:hAnsi="Courier New"/>
          <w:b w:val="0"/>
          <w:bCs w:val="0"/>
          <w:i w:val="1"/>
          <w:iCs w:val="1"/>
          <w:color w:val="6766b3"/>
          <w:sz w:val="21"/>
          <w:szCs w:val="21"/>
          <w:rtl w:val="0"/>
        </w:rPr>
        <w:t xml:space="preserve"> // I_HTTP_SERVER_HPP</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Consolas" w:cs="Consolas" w:eastAsia="Consolas" w:hAnsi="Consolas"/>
          <w:color w:val="1f1f1f"/>
          <w:sz w:val="28"/>
          <w:szCs w:val="2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60" w:lineRule="auto"/>
        <w:ind w:firstLine="720"/>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Este archivo define la interfaz virtual pura que el Host (la aplicación principal) utilizará para interactuar con el componente sin conocer su implementación subyacente.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using RouteHandler = std::function&lt;HttpResponse(const HttpRequest&amp;)&gt;</w:t>
      </w:r>
      <w:r w:rsidDel="00000000" w:rsidR="00000000" w:rsidRPr="00000000">
        <w:rPr>
          <w:rFonts w:ascii="Consolas" w:cs="Consolas" w:eastAsia="Consolas" w:hAnsi="Consolas"/>
          <w:color w:val="1f1f1f"/>
          <w:sz w:val="24"/>
          <w:szCs w:val="24"/>
          <w:rtl w:val="0"/>
        </w:rPr>
        <w:t xml:space="preserve">: Define el tipo de dato para los </w:t>
      </w:r>
      <w:r w:rsidDel="00000000" w:rsidR="00000000" w:rsidRPr="00000000">
        <w:rPr>
          <w:rFonts w:ascii="Consolas" w:cs="Consolas" w:eastAsia="Consolas" w:hAnsi="Consolas"/>
          <w:i w:val="1"/>
          <w:iCs w:val="1"/>
          <w:color w:val="1f1f1f"/>
          <w:sz w:val="24"/>
          <w:szCs w:val="24"/>
          <w:rtl w:val="0"/>
        </w:rPr>
        <w:t xml:space="preserve">callbacks</w:t>
      </w:r>
      <w:r w:rsidDel="00000000" w:rsidR="00000000" w:rsidRPr="00000000">
        <w:rPr>
          <w:rFonts w:ascii="Consolas" w:cs="Consolas" w:eastAsia="Consolas" w:hAnsi="Consolas"/>
          <w:color w:val="1f1f1f"/>
          <w:sz w:val="24"/>
          <w:szCs w:val="24"/>
          <w:rtl w:val="0"/>
        </w:rPr>
        <w:t xml:space="preserve"> de enrutamiento. Exige que toda función que maneje una ruta reciba un DTO constante (HttpRequest) y retorne un DTO por valor (HttpResponse).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virtual ComponentResult start(int port) noexcept = 0;</w:t>
      </w:r>
      <w:r w:rsidDel="00000000" w:rsidR="00000000" w:rsidRPr="00000000">
        <w:rPr>
          <w:rFonts w:ascii="Consolas" w:cs="Consolas" w:eastAsia="Consolas" w:hAnsi="Consolas"/>
          <w:color w:val="1f1f1f"/>
          <w:sz w:val="24"/>
          <w:szCs w:val="24"/>
          <w:rtl w:val="0"/>
        </w:rPr>
        <w:t xml:space="preserve">: Inicia el ciclo de vida del servidor. El uso de noexcept prohíbe explícitamente que las excepciones de red (ej. fallos al abrir sockets) crucen la frontera del ABI. Todo debe resolverse en un código de retorno ComponentResult.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Consolas" w:cs="Consolas" w:eastAsia="Consolas" w:hAnsi="Consolas"/>
          <w:b w:val="1"/>
          <w:bCs w:val="1"/>
          <w:color w:val="1f1f1f"/>
          <w:sz w:val="24"/>
          <w:szCs w:val="24"/>
          <w:rtl w:val="0"/>
        </w:rPr>
        <w:t xml:space="preserve">Fachadas Semánticas (get, post, etc.)</w:t>
      </w:r>
      <w:r w:rsidDel="00000000" w:rsidR="00000000" w:rsidRPr="00000000">
        <w:rPr>
          <w:rFonts w:ascii="Consolas" w:cs="Consolas" w:eastAsia="Consolas" w:hAnsi="Consolas"/>
          <w:color w:val="1f1f1f"/>
          <w:sz w:val="24"/>
          <w:szCs w:val="24"/>
          <w:rtl w:val="0"/>
        </w:rPr>
        <w:t xml:space="preserve">: Proveen "azúcar sintáctico" (Syntactic Sugar) para registrar manejadores sin tener que pasar el verbo HTTP como un string en cada llamada</w:t>
      </w:r>
      <w:r w:rsidDel="00000000" w:rsidR="00000000" w:rsidRPr="00000000">
        <w:rPr>
          <w:rFonts w:ascii="Consolas" w:cs="Consolas" w:eastAsia="Consolas" w:hAnsi="Consolas"/>
          <w:color w:val="1f1f1f"/>
          <w:rtl w:val="0"/>
        </w:rPr>
        <w:t xml:space="preserve">.</w:t>
        <w:br w:type="textWrapping"/>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Consolas" w:cs="Consolas" w:eastAsia="Consolas" w:hAnsi="Consolas"/>
          <w:color w:val="1f1f1f"/>
          <w:sz w:val="28"/>
          <w:szCs w:val="28"/>
        </w:rPr>
      </w:pPr>
      <w:r w:rsidDel="00000000" w:rsidR="00000000" w:rsidRPr="00000000">
        <w:rPr>
          <w:rFonts w:ascii="Consolas" w:cs="Consolas" w:eastAsia="Consolas" w:hAnsi="Consolas"/>
          <w:color w:val="1f1f1f"/>
          <w:sz w:val="28"/>
          <w:szCs w:val="28"/>
          <w:rtl w:val="0"/>
        </w:rPr>
        <w:t xml:space="preserve">2. Modelos de Transferencia de Datos: http_types.hpp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ind w:firstLine="720"/>
        <w:jc w:val="both"/>
        <w:rPr>
          <w:rFonts w:ascii="Consolas" w:cs="Consolas" w:eastAsia="Consolas" w:hAnsi="Consolas"/>
          <w:color w:val="1f1f1f"/>
        </w:rPr>
      </w:pPr>
      <w:r w:rsidDel="00000000" w:rsidR="00000000" w:rsidRPr="00000000">
        <w:rPr>
          <w:rFonts w:ascii="Consolas" w:cs="Consolas" w:eastAsia="Consolas" w:hAnsi="Consolas"/>
          <w:color w:val="1f1f1f"/>
          <w:sz w:val="24"/>
          <w:szCs w:val="24"/>
          <w:rtl w:val="0"/>
        </w:rPr>
        <w:t xml:space="preserve">Contiene los Data Transfer Objects (DTO) responsables de transportar la información entre la red, la infraestructura y la lógica de negocio</w:t>
      </w:r>
      <w:r w:rsidDel="00000000" w:rsidR="00000000" w:rsidRPr="00000000">
        <w:rPr>
          <w:rFonts w:ascii="Consolas" w:cs="Consolas" w:eastAsia="Consolas" w:hAnsi="Consola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60" w:lineRule="auto"/>
        <w:ind w:left="0" w:firstLine="0"/>
        <w:jc w:val="both"/>
        <w:rPr>
          <w:rFonts w:ascii="Consolas" w:cs="Consolas" w:eastAsia="Consolas" w:hAnsi="Consolas"/>
          <w:color w:val="1f1f1f"/>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360" w:lineRule="auto"/>
        <w:jc w:val="both"/>
        <w:rPr>
          <w:rFonts w:ascii="Consolas" w:cs="Consolas" w:eastAsia="Consolas" w:hAnsi="Consolas"/>
          <w:color w:val="1f1f1f"/>
        </w:rPr>
      </w:pPr>
      <w:r w:rsidDel="00000000" w:rsidR="00000000" w:rsidRPr="00000000">
        <w:rPr>
          <w:rFonts w:ascii="Consolas" w:cs="Consolas" w:eastAsia="Consolas" w:hAnsi="Consolas"/>
          <w:color w:val="1f1f1f"/>
          <w:rtl w:val="0"/>
        </w:rPr>
        <w:t xml:space="preserve">HttpRequest</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std::unordered_map&lt;std::string, std::string&gt; headers</w:t>
      </w:r>
      <w:r w:rsidDel="00000000" w:rsidR="00000000" w:rsidRPr="00000000">
        <w:rPr>
          <w:rFonts w:ascii="Consolas" w:cs="Consolas" w:eastAsia="Consolas" w:hAnsi="Consolas"/>
          <w:color w:val="1f1f1f"/>
          <w:sz w:val="24"/>
          <w:szCs w:val="24"/>
          <w:rtl w:val="0"/>
        </w:rPr>
        <w:t xml:space="preserve">: Almacena las cabeceras HTTP de forma asociativa para búsqueda rápida con complejidad O(1).</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std::vector&lt;char&gt; body</w:t>
      </w:r>
      <w:r w:rsidDel="00000000" w:rsidR="00000000" w:rsidRPr="00000000">
        <w:rPr>
          <w:rFonts w:ascii="Consolas" w:cs="Consolas" w:eastAsia="Consolas" w:hAnsi="Consolas"/>
          <w:color w:val="1f1f1f"/>
          <w:sz w:val="24"/>
          <w:szCs w:val="24"/>
          <w:rtl w:val="0"/>
        </w:rPr>
        <w:t xml:space="preserve">: Decisión crítica de diseño. En lugar de usar std::string, se utiliza un vector de bytes crudos (char). Esto garantiza que el servidor sea "Binary-Safe", permitiendo la recepción de archivos PDF, imágenes o audio sin corromper los datos al encontrar caracteres nulos (\0).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360" w:lineRule="auto"/>
        <w:jc w:val="both"/>
        <w:rPr>
          <w:rFonts w:ascii="Consolas" w:cs="Consolas" w:eastAsia="Consolas" w:hAnsi="Consolas"/>
          <w:color w:val="1f1f1f"/>
        </w:rPr>
      </w:pPr>
      <w:r w:rsidDel="00000000" w:rsidR="00000000" w:rsidRPr="00000000">
        <w:rPr>
          <w:rFonts w:ascii="Consolas" w:cs="Consolas" w:eastAsia="Consolas" w:hAnsi="Consolas"/>
          <w:color w:val="1f1f1f"/>
          <w:rtl w:val="0"/>
        </w:rPr>
        <w:t xml:space="preserve">HttpResponse (Patrón Builder)</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HttpResponse&amp; set_status(HttpStatusCode code)</w:t>
      </w:r>
      <w:r w:rsidDel="00000000" w:rsidR="00000000" w:rsidRPr="00000000">
        <w:rPr>
          <w:rFonts w:ascii="Consolas" w:cs="Consolas" w:eastAsia="Consolas" w:hAnsi="Consolas"/>
          <w:color w:val="1f1f1f"/>
          <w:sz w:val="24"/>
          <w:szCs w:val="24"/>
          <w:rtl w:val="0"/>
        </w:rPr>
        <w:t xml:space="preserve">: Retorna una referencia a la propia instancia (*this), lo que permite encadenar métodos de forma fluida: res.set_status(...).set_body(...).</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Consolas" w:cs="Consolas" w:eastAsia="Consolas" w:hAnsi="Consolas"/>
          <w:b w:val="1"/>
          <w:bCs w:val="1"/>
          <w:color w:val="1f1f1f"/>
          <w:sz w:val="24"/>
          <w:szCs w:val="24"/>
          <w:rtl w:val="0"/>
        </w:rPr>
        <w:t xml:space="preserve">set_file(const std::string&amp; filepath, const std::string&amp; content_type, size_t file_size)</w:t>
      </w:r>
      <w:r w:rsidDel="00000000" w:rsidR="00000000" w:rsidRPr="00000000">
        <w:rPr>
          <w:rFonts w:ascii="Consolas" w:cs="Consolas" w:eastAsia="Consolas" w:hAnsi="Consolas"/>
          <w:color w:val="1f1f1f"/>
          <w:sz w:val="24"/>
          <w:szCs w:val="24"/>
          <w:rtl w:val="0"/>
        </w:rPr>
        <w:t xml:space="preserve">: Prepara la respuesta para una transferencia eficiente (</w:t>
      </w:r>
      <w:r w:rsidDel="00000000" w:rsidR="00000000" w:rsidRPr="00000000">
        <w:rPr>
          <w:rFonts w:ascii="Consolas" w:cs="Consolas" w:eastAsia="Consolas" w:hAnsi="Consolas"/>
          <w:i w:val="1"/>
          <w:iCs w:val="1"/>
          <w:color w:val="1f1f1f"/>
          <w:sz w:val="24"/>
          <w:szCs w:val="24"/>
          <w:rtl w:val="0"/>
        </w:rPr>
        <w:t xml:space="preserve">Zero-Copy</w:t>
      </w:r>
      <w:r w:rsidDel="00000000" w:rsidR="00000000" w:rsidRPr="00000000">
        <w:rPr>
          <w:rFonts w:ascii="Consolas" w:cs="Consolas" w:eastAsia="Consolas" w:hAnsi="Consolas"/>
          <w:color w:val="1f1f1f"/>
          <w:sz w:val="24"/>
          <w:szCs w:val="24"/>
          <w:rtl w:val="0"/>
        </w:rPr>
        <w:t xml:space="preserve">). Registra la ruta en file_path_ e inyecta las cabeceras Content-Type y Content-Length en el mapa de cabeceras, sin cargar un solo byte del archivo en la memoria de la aplicación.</w:t>
      </w:r>
      <w:r w:rsidDel="00000000" w:rsidR="00000000" w:rsidRPr="00000000">
        <w:rPr>
          <w:rFonts w:ascii="Consolas" w:cs="Consolas" w:eastAsia="Consolas" w:hAnsi="Consolas"/>
          <w:color w:val="1f1f1f"/>
          <w:rtl w:val="0"/>
        </w:rPr>
        <w:br w:type="textWrapping"/>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Consolas" w:cs="Consolas" w:eastAsia="Consolas" w:hAnsi="Consolas"/>
          <w:color w:val="1f1f1f"/>
          <w:sz w:val="28"/>
          <w:szCs w:val="28"/>
        </w:rPr>
      </w:pPr>
      <w:r w:rsidDel="00000000" w:rsidR="00000000" w:rsidRPr="00000000">
        <w:rPr>
          <w:rFonts w:ascii="Consolas" w:cs="Consolas" w:eastAsia="Consolas" w:hAnsi="Consolas"/>
          <w:color w:val="1f1f1f"/>
          <w:sz w:val="28"/>
          <w:szCs w:val="28"/>
          <w:rtl w:val="0"/>
        </w:rPr>
        <w:t xml:space="preserve">3. Utilidades Estáticas: http_parser.hpp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Este archivo contiene la lógica pura de procesamiento de cadenas.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url_decode</w:t>
      </w:r>
      <w:r w:rsidDel="00000000" w:rsidR="00000000" w:rsidRPr="00000000">
        <w:rPr>
          <w:rFonts w:ascii="Consolas" w:cs="Consolas" w:eastAsia="Consolas" w:hAnsi="Consolas"/>
          <w:color w:val="1f1f1f"/>
          <w:sz w:val="24"/>
          <w:szCs w:val="24"/>
          <w:rtl w:val="0"/>
        </w:rPr>
        <w:t xml:space="preserve">: Iterador de caracteres. Cuando encuentra un %, extrae los siguientes dos caracteres, los procesa a través de un std::istringstream en modo hexadecimal (std::hex) y los convierte a su equivalente ASCII (static_cast&lt;char&gt;). Vital para decodificar espacios (%20) o caracteres especiales en las URL.</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Consolas" w:cs="Consolas" w:eastAsia="Consolas" w:hAnsi="Consolas"/>
          <w:b w:val="1"/>
          <w:bCs w:val="1"/>
          <w:color w:val="1f1f1f"/>
          <w:sz w:val="24"/>
          <w:szCs w:val="24"/>
          <w:rtl w:val="0"/>
        </w:rPr>
        <w:t xml:space="preserve">parse_headers</w:t>
      </w:r>
      <w:r w:rsidDel="00000000" w:rsidR="00000000" w:rsidRPr="00000000">
        <w:rPr>
          <w:rFonts w:ascii="Consolas" w:cs="Consolas" w:eastAsia="Consolas" w:hAnsi="Consolas"/>
          <w:color w:val="1f1f1f"/>
          <w:sz w:val="24"/>
          <w:szCs w:val="24"/>
          <w:rtl w:val="0"/>
        </w:rPr>
        <w:t xml:space="preserve">: Recorre el bloque de cabeceras línea por línea. Separa la clave del valor utilizando los dos puntos (:) como delimitador. Aplica un trim básico eliminando los espacios sobrantes al inicio del valor (value.erase(...)).</w:t>
      </w:r>
      <w:r w:rsidDel="00000000" w:rsidR="00000000" w:rsidRPr="00000000">
        <w:rPr>
          <w:rFonts w:ascii="Consolas" w:cs="Consolas" w:eastAsia="Consolas" w:hAnsi="Consolas"/>
          <w:color w:val="1f1f1f"/>
          <w:rtl w:val="0"/>
        </w:rPr>
        <w:br w:type="textWrapping"/>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360" w:lineRule="auto"/>
        <w:rPr>
          <w:rFonts w:ascii="Consolas" w:cs="Consolas" w:eastAsia="Consolas" w:hAnsi="Consolas"/>
          <w:color w:val="1f1f1f"/>
          <w:sz w:val="28"/>
          <w:szCs w:val="28"/>
        </w:rPr>
      </w:pPr>
      <w:r w:rsidDel="00000000" w:rsidR="00000000" w:rsidRPr="00000000">
        <w:rPr>
          <w:rFonts w:ascii="Consolas" w:cs="Consolas" w:eastAsia="Consolas" w:hAnsi="Consolas"/>
          <w:color w:val="1f1f1f"/>
          <w:sz w:val="28"/>
          <w:szCs w:val="28"/>
          <w:rtl w:val="0"/>
        </w:rPr>
        <w:t xml:space="preserve">4. Definición de la Infraestructura: http_server_component.hpp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Define la clase concreta y encapsula los recursos del sistema operativo.</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class SocketRAII</w:t>
      </w:r>
      <w:r w:rsidDel="00000000" w:rsidR="00000000" w:rsidRPr="00000000">
        <w:rPr>
          <w:rFonts w:ascii="Consolas" w:cs="Consolas" w:eastAsia="Consolas" w:hAnsi="Consolas"/>
          <w:color w:val="1f1f1f"/>
          <w:sz w:val="24"/>
          <w:szCs w:val="24"/>
          <w:rtl w:val="0"/>
        </w:rPr>
        <w:t xml:space="preserve">: Implementa el patrón RAII (</w:t>
      </w:r>
      <w:r w:rsidDel="00000000" w:rsidR="00000000" w:rsidRPr="00000000">
        <w:rPr>
          <w:rFonts w:ascii="Consolas" w:cs="Consolas" w:eastAsia="Consolas" w:hAnsi="Consolas"/>
          <w:i w:val="1"/>
          <w:iCs w:val="1"/>
          <w:color w:val="1f1f1f"/>
          <w:sz w:val="24"/>
          <w:szCs w:val="24"/>
          <w:rtl w:val="0"/>
        </w:rPr>
        <w:t xml:space="preserve">Resource Acquisition Is Initialization</w:t>
      </w:r>
      <w:r w:rsidDel="00000000" w:rsidR="00000000" w:rsidRPr="00000000">
        <w:rPr>
          <w:rFonts w:ascii="Consolas" w:cs="Consolas" w:eastAsia="Consolas" w:hAnsi="Consolas"/>
          <w:color w:val="1f1f1f"/>
          <w:sz w:val="24"/>
          <w:szCs w:val="24"/>
          <w:rtl w:val="0"/>
        </w:rPr>
        <w:t xml:space="preserve">). Toma posesión de un descriptor de archivo nativo (un entero fd_) en su constructor. Su destructor invoca automáticamente close(fd_). Esto garantiza que los sockets de los clientes se cierren de manera determinista al salir del ámbito de ejecución, eliminando fugas de descriptores de archivo (</w:t>
      </w:r>
      <w:r w:rsidDel="00000000" w:rsidR="00000000" w:rsidRPr="00000000">
        <w:rPr>
          <w:rFonts w:ascii="Consolas" w:cs="Consolas" w:eastAsia="Consolas" w:hAnsi="Consolas"/>
          <w:i w:val="1"/>
          <w:iCs w:val="1"/>
          <w:color w:val="1f1f1f"/>
          <w:sz w:val="24"/>
          <w:szCs w:val="24"/>
          <w:rtl w:val="0"/>
        </w:rPr>
        <w:t xml:space="preserve">file descriptor leaks</w:t>
      </w:r>
      <w:r w:rsidDel="00000000" w:rsidR="00000000" w:rsidRPr="00000000">
        <w:rPr>
          <w:rFonts w:ascii="Consolas" w:cs="Consolas" w:eastAsia="Consolas" w:hAnsi="Consolas"/>
          <w:color w:val="1f1f1f"/>
          <w:sz w:val="24"/>
          <w:szCs w:val="24"/>
          <w:rtl w:val="0"/>
        </w:rPr>
        <w:t xml:space="preserve">).</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std::unordered_map&lt;std::string, std::unordered_map&lt;std::string, RouteHandler&gt;&gt; routes_;</w:t>
      </w:r>
      <w:r w:rsidDel="00000000" w:rsidR="00000000" w:rsidRPr="00000000">
        <w:rPr>
          <w:rFonts w:ascii="Consolas" w:cs="Consolas" w:eastAsia="Consolas" w:hAnsi="Consolas"/>
          <w:color w:val="1f1f1f"/>
          <w:sz w:val="24"/>
          <w:szCs w:val="24"/>
          <w:rtl w:val="0"/>
        </w:rPr>
        <w:t xml:space="preserve">: Estructura de enrutamiento anidada. El mapa exterior indexa por verbo HTTP (ej. "GET"), y el mapa interior indexa por ruta (ej. "/api/contenidos").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Consolas" w:cs="Consolas" w:eastAsia="Consolas" w:hAnsi="Consolas"/>
          <w:b w:val="1"/>
          <w:bCs w:val="1"/>
          <w:color w:val="1f1f1f"/>
          <w:sz w:val="24"/>
          <w:szCs w:val="24"/>
          <w:rtl w:val="0"/>
        </w:rPr>
        <w:t xml:space="preserve">std::atomic&lt;bool&gt; is_running_{false};</w:t>
      </w:r>
      <w:r w:rsidDel="00000000" w:rsidR="00000000" w:rsidRPr="00000000">
        <w:rPr>
          <w:rFonts w:ascii="Consolas" w:cs="Consolas" w:eastAsia="Consolas" w:hAnsi="Consolas"/>
          <w:color w:val="1f1f1f"/>
          <w:sz w:val="24"/>
          <w:szCs w:val="24"/>
          <w:rtl w:val="0"/>
        </w:rPr>
        <w:t xml:space="preserve">: Variable booleana thread-safe. Garantiza que múltiples hilos (el hilo principal y el hilo del servidor) puedan leer y modificar el estado de ejecución sin incurrir en condiciones de carrera.</w:t>
      </w:r>
      <w:r w:rsidDel="00000000" w:rsidR="00000000" w:rsidRPr="00000000">
        <w:rPr>
          <w:rFonts w:ascii="Consolas" w:cs="Consolas" w:eastAsia="Consolas" w:hAnsi="Consolas"/>
          <w:color w:val="1f1f1f"/>
          <w:rtl w:val="0"/>
        </w:rPr>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Consolas" w:cs="Consolas" w:eastAsia="Consolas" w:hAnsi="Consolas"/>
          <w:color w:val="1f1f1f"/>
          <w:sz w:val="28"/>
          <w:szCs w:val="28"/>
        </w:rPr>
      </w:pPr>
      <w:r w:rsidDel="00000000" w:rsidR="00000000" w:rsidRPr="00000000">
        <w:rPr>
          <w:rFonts w:ascii="Consolas" w:cs="Consolas" w:eastAsia="Consolas" w:hAnsi="Consolas"/>
          <w:color w:val="1f1f1f"/>
          <w:sz w:val="28"/>
          <w:szCs w:val="28"/>
          <w:rtl w:val="0"/>
        </w:rPr>
        <w:t xml:space="preserve">5. Lógica de Ejecución: http_server_component.cpp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Este es el núcleo operativo del componente, donde se interactúa directamente con la API POSIX de Linux/Unix.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360" w:lineRule="auto"/>
        <w:jc w:val="both"/>
        <w:rPr>
          <w:rFonts w:ascii="Consolas" w:cs="Consolas" w:eastAsia="Consolas" w:hAnsi="Consolas"/>
          <w:color w:val="1f1f1f"/>
        </w:rPr>
      </w:pPr>
      <w:r w:rsidDel="00000000" w:rsidR="00000000" w:rsidRPr="00000000">
        <w:rPr>
          <w:rFonts w:ascii="Consolas" w:cs="Consolas" w:eastAsia="Consolas" w:hAnsi="Consolas"/>
          <w:color w:val="1f1f1f"/>
          <w:rtl w:val="0"/>
        </w:rPr>
        <w:t xml:space="preserve">Ciclo de Vida y Configuración del Socket</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server_fd_ = socket(AF_INET, SOCK_STREAM, 0);</w:t>
      </w:r>
      <w:r w:rsidDel="00000000" w:rsidR="00000000" w:rsidRPr="00000000">
        <w:rPr>
          <w:rFonts w:ascii="Consolas" w:cs="Consolas" w:eastAsia="Consolas" w:hAnsi="Consolas"/>
          <w:color w:val="1f1f1f"/>
          <w:sz w:val="24"/>
          <w:szCs w:val="24"/>
          <w:rtl w:val="0"/>
        </w:rPr>
        <w:t xml:space="preserve">: Solicita al kernel un descriptor de archivo para un socket IPv4 (AF_INET) de tipo TCP (SOCK_STREAM).</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setsockopt(..., SO_REUSEADDR, ...)</w:t>
      </w:r>
      <w:r w:rsidDel="00000000" w:rsidR="00000000" w:rsidRPr="00000000">
        <w:rPr>
          <w:rFonts w:ascii="Consolas" w:cs="Consolas" w:eastAsia="Consolas" w:hAnsi="Consolas"/>
          <w:color w:val="1f1f1f"/>
          <w:sz w:val="24"/>
          <w:szCs w:val="24"/>
          <w:rtl w:val="0"/>
        </w:rPr>
        <w:t xml:space="preserve">: Opción crítica en el desarrollo de servidores. Indica al kernel que libere inmediatamente el puerto si el servidor se reinicia, evitando el error Address already in use cuando el socket aún permanece en estado TIME_WAIT.</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std::thread(&amp;HttpServerComponent::listen_and_serve, this, port);</w:t>
      </w:r>
      <w:r w:rsidDel="00000000" w:rsidR="00000000" w:rsidRPr="00000000">
        <w:rPr>
          <w:rFonts w:ascii="Consolas" w:cs="Consolas" w:eastAsia="Consolas" w:hAnsi="Consolas"/>
          <w:color w:val="1f1f1f"/>
          <w:sz w:val="24"/>
          <w:szCs w:val="24"/>
          <w:rtl w:val="0"/>
        </w:rPr>
        <w:t xml:space="preserve">: Desacopla la ejecución. El hilo principal del Host regresa inmediatamente a main(), mientras el servidor entra en su bucle infinito en un subproceso.</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shutdown(server_fd_, SHUT_RDWR); (dentro de stop)</w:t>
      </w:r>
      <w:r w:rsidDel="00000000" w:rsidR="00000000" w:rsidRPr="00000000">
        <w:rPr>
          <w:rFonts w:ascii="Consolas" w:cs="Consolas" w:eastAsia="Consolas" w:hAnsi="Consolas"/>
          <w:color w:val="1f1f1f"/>
          <w:sz w:val="24"/>
          <w:szCs w:val="24"/>
          <w:rtl w:val="0"/>
        </w:rPr>
        <w:t xml:space="preserve">: Interrumpe abruptamente las operaciones de lectura y escritura del socket principal. Esto obliga a la función bloqueante accept() a fallar inmediatamente y salir del bucle de espera, permitiendo un apagado limpio (</w:t>
      </w:r>
      <w:r w:rsidDel="00000000" w:rsidR="00000000" w:rsidRPr="00000000">
        <w:rPr>
          <w:rFonts w:ascii="Consolas" w:cs="Consolas" w:eastAsia="Consolas" w:hAnsi="Consolas"/>
          <w:i w:val="1"/>
          <w:iCs w:val="1"/>
          <w:color w:val="1f1f1f"/>
          <w:sz w:val="24"/>
          <w:szCs w:val="24"/>
          <w:rtl w:val="0"/>
        </w:rPr>
        <w:t xml:space="preserve">graceful shutdown</w:t>
      </w:r>
      <w:r w:rsidDel="00000000" w:rsidR="00000000" w:rsidRPr="00000000">
        <w:rPr>
          <w:rFonts w:ascii="Consolas" w:cs="Consolas" w:eastAsia="Consolas" w:hAnsi="Consolas"/>
          <w:color w:val="1f1f1f"/>
          <w:sz w:val="24"/>
          <w:szCs w:val="24"/>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360" w:lineRule="auto"/>
        <w:jc w:val="both"/>
        <w:rPr>
          <w:rFonts w:ascii="Consolas" w:cs="Consolas" w:eastAsia="Consolas" w:hAnsi="Consolas"/>
          <w:color w:val="1f1f1f"/>
        </w:rPr>
      </w:pPr>
      <w:r w:rsidDel="00000000" w:rsidR="00000000" w:rsidRPr="00000000">
        <w:rPr>
          <w:rFonts w:ascii="Consolas" w:cs="Consolas" w:eastAsia="Consolas" w:hAnsi="Consolas"/>
          <w:color w:val="1f1f1f"/>
          <w:rtl w:val="0"/>
        </w:rPr>
        <w:t xml:space="preserve">Bucle de Aceptación (listen_and_serve)</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int client_fd = accept(...)</w:t>
      </w:r>
      <w:r w:rsidDel="00000000" w:rsidR="00000000" w:rsidRPr="00000000">
        <w:rPr>
          <w:rFonts w:ascii="Consolas" w:cs="Consolas" w:eastAsia="Consolas" w:hAnsi="Consolas"/>
          <w:color w:val="1f1f1f"/>
          <w:sz w:val="24"/>
          <w:szCs w:val="24"/>
          <w:rtl w:val="0"/>
        </w:rPr>
        <w:t xml:space="preserve">: El hilo se suspende aquí pasivamente hasta que un cliente web intenta conectarse. Al ocurrir, el kernel despierta al hilo y devuelve un nuevo descriptor de archivo (client_fd) exclusivo para hablar con ese cliente.</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std::thread(&amp;HttpServerComponent::process_client, this, client_fd).detach();</w:t>
      </w:r>
      <w:r w:rsidDel="00000000" w:rsidR="00000000" w:rsidRPr="00000000">
        <w:rPr>
          <w:rFonts w:ascii="Consolas" w:cs="Consolas" w:eastAsia="Consolas" w:hAnsi="Consolas"/>
          <w:color w:val="1f1f1f"/>
          <w:sz w:val="24"/>
          <w:szCs w:val="24"/>
          <w:rtl w:val="0"/>
        </w:rPr>
        <w:t xml:space="preserve">: Por cada cliente conectado, se lanza un hilo independiente. .detach() separa el hilo del control de la aplicación principal, permitiendo que viva por su cuenta y se autodestruya al terminar de procesar la petición.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360" w:lineRule="auto"/>
        <w:jc w:val="both"/>
        <w:rPr>
          <w:rFonts w:ascii="Consolas" w:cs="Consolas" w:eastAsia="Consolas" w:hAnsi="Consolas"/>
          <w:color w:val="1f1f1f"/>
        </w:rPr>
      </w:pPr>
      <w:r w:rsidDel="00000000" w:rsidR="00000000" w:rsidRPr="00000000">
        <w:rPr>
          <w:rFonts w:ascii="Consolas" w:cs="Consolas" w:eastAsia="Consolas" w:hAnsi="Consolas"/>
          <w:color w:val="1f1f1f"/>
          <w:rtl w:val="0"/>
        </w:rPr>
        <w:t xml:space="preserve">Procesamiento de la Petición (process_client)</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Etapa 1 (Lectura de Cabeceras):</w:t>
      </w:r>
      <w:r w:rsidDel="00000000" w:rsidR="00000000" w:rsidRPr="00000000">
        <w:rPr>
          <w:rFonts w:ascii="Consolas" w:cs="Consolas" w:eastAsia="Consolas" w:hAnsi="Consolas"/>
          <w:color w:val="1f1f1f"/>
          <w:sz w:val="24"/>
          <w:szCs w:val="24"/>
          <w:rtl w:val="0"/>
        </w:rPr>
        <w:t xml:space="preserve"> Lee bloques de 1024 bytes del socket hasta que detecta la secuencia de terminación del protocolo HTTP estándar: \r\n\r\n. Todo lo anterior conforma la línea de control (Verbo y URL) y las cabeceras.</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Etapa 2 (Lectura del Cuerpo):</w:t>
      </w:r>
      <w:r w:rsidDel="00000000" w:rsidR="00000000" w:rsidRPr="00000000">
        <w:rPr>
          <w:rFonts w:ascii="Consolas" w:cs="Consolas" w:eastAsia="Consolas" w:hAnsi="Consolas"/>
          <w:color w:val="1f1f1f"/>
          <w:sz w:val="24"/>
          <w:szCs w:val="24"/>
          <w:rtl w:val="0"/>
        </w:rPr>
        <w:t xml:space="preserve"> Extrae la cabecera Content-Length. Si el tamaño del cuerpo es mayor a los bytes sobrantes leídos en la primera etapa, entra en un bucle while iterativo llamando a read(...) hasta consumir exactamente los bytes declarados. Esto previene que el servidor se quede bloqueado esperando datos infinitamente o que lea datos incompletos.</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Etapa 3 (Enrutamiento Dinámico):</w:t>
      </w:r>
      <w:r w:rsidDel="00000000" w:rsidR="00000000" w:rsidRPr="00000000">
        <w:rPr>
          <w:rFonts w:ascii="Consolas" w:cs="Consolas" w:eastAsia="Consolas" w:hAnsi="Consolas"/>
          <w:color w:val="1f1f1f"/>
          <w:sz w:val="24"/>
          <w:szCs w:val="24"/>
          <w:rtl w:val="0"/>
        </w:rPr>
        <w:t xml:space="preserve"> Busca una coincidencia exacta de la ruta en el mapa routes_. Si falla, itera sobre las rutas registradas buscando comodines (*) al final. Compara prefijos utilizando req.path.find(prefix) == 0.</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Etapa 4 (Envío de Cabeceras):</w:t>
      </w:r>
      <w:r w:rsidDel="00000000" w:rsidR="00000000" w:rsidRPr="00000000">
        <w:rPr>
          <w:rFonts w:ascii="Consolas" w:cs="Consolas" w:eastAsia="Consolas" w:hAnsi="Consolas"/>
          <w:color w:val="1f1f1f"/>
          <w:sz w:val="24"/>
          <w:szCs w:val="24"/>
          <w:rtl w:val="0"/>
        </w:rPr>
        <w:t xml:space="preserve"> Serializa las cabeceras generadas en el objeto HttpResponse a una cadena de texto plana y las envía por el socket al cliente mediante la función send().</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Etapa 5 (Zero-Copy Transfer):</w:t>
      </w:r>
      <w:r w:rsidDel="00000000" w:rsidR="00000000" w:rsidRPr="00000000">
        <w:rPr>
          <w:rFonts w:ascii="Consolas" w:cs="Consolas" w:eastAsia="Consolas" w:hAnsi="Consolas"/>
          <w:color w:val="1f1f1f"/>
          <w:sz w:val="24"/>
          <w:szCs w:val="24"/>
          <w:rtl w:val="0"/>
        </w:rPr>
        <w:t xml:space="preserve"> Si se configuró un archivo físico, se abre un descriptor de solo lectura (O_RDONLY). Se invoca sendfile(...), lo que ordena al DMA (</w:t>
      </w:r>
      <w:r w:rsidDel="00000000" w:rsidR="00000000" w:rsidRPr="00000000">
        <w:rPr>
          <w:rFonts w:ascii="Consolas" w:cs="Consolas" w:eastAsia="Consolas" w:hAnsi="Consolas"/>
          <w:i w:val="1"/>
          <w:iCs w:val="1"/>
          <w:color w:val="1f1f1f"/>
          <w:sz w:val="24"/>
          <w:szCs w:val="24"/>
          <w:rtl w:val="0"/>
        </w:rPr>
        <w:t xml:space="preserve">Direct Memory Access</w:t>
      </w:r>
      <w:r w:rsidDel="00000000" w:rsidR="00000000" w:rsidRPr="00000000">
        <w:rPr>
          <w:rFonts w:ascii="Consolas" w:cs="Consolas" w:eastAsia="Consolas" w:hAnsi="Consolas"/>
          <w:color w:val="1f1f1f"/>
          <w:sz w:val="24"/>
          <w:szCs w:val="24"/>
          <w:rtl w:val="0"/>
        </w:rPr>
        <w:t xml:space="preserve">) del hardware y al kernel mover los bloques del disco directamente a la tarjeta de red, evadiendo la copia hacia el espacio de usuario (RAM de tu programa).</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Etapa 6 (Logueo Seguro):</w:t>
      </w:r>
      <w:r w:rsidDel="00000000" w:rsidR="00000000" w:rsidRPr="00000000">
        <w:rPr>
          <w:rFonts w:ascii="Consolas" w:cs="Consolas" w:eastAsia="Consolas" w:hAnsi="Consolas"/>
          <w:color w:val="1f1f1f"/>
          <w:sz w:val="24"/>
          <w:szCs w:val="24"/>
          <w:rtl w:val="0"/>
        </w:rPr>
        <w:t xml:space="preserve"> std::lock_guard&lt;std::mutex&gt; lock(console_mutex_) toma el control de un candado de exclusión mutua. Como hay múltiples hilos procesando clientes al mismo tiempo, esto evita que los textos en std::cout se sobreescriban e intercalen de forma ilegible en la terminal. Al salir del ámbito de la función, el lock_guard se destruye y libera el candado automáticamente.</w:t>
      </w:r>
    </w:p>
    <w:sectPr>
      <w:pgSz w:h="15840" w:w="12240"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