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111827"/>
          <w:sz w:val="44"/>
        </w:rPr>
        <w:t>Esteban Moreno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47857"/>
          <w:sz w:val="24"/>
        </w:rPr>
        <w:t>Senior DevOps Engineer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0" w:after="20"/>
      </w:pPr>
      <w:r>
        <w:rPr>
          <w:rFonts w:ascii="Arial" w:hAnsi="Arial"/>
          <w:b w:val="0"/>
          <w:i w:val="0"/>
          <w:color w:val="6B7280"/>
          <w:sz w:val="17"/>
        </w:rPr>
        <w:t>morenoramirezesteban@gmail.com  |  linkedin.com/in/estebanmorenoramirez  |  github.com/estebanmorenoit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6B7280"/>
          <w:sz w:val="17"/>
        </w:rPr>
        <w:t>blog.estebanmoreno.link  |  estebanmoreno.link  |  Remote / EU-based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PROFESSIONAL PROFILE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color w:val="374151"/>
          <w:sz w:val="18"/>
        </w:rPr>
        <w:t>Senior DevOps Engineer with 3+ years of experience designing and operating cloud-native infrastructure on AWS. Specialising in Kubernetes platform engineering, GitOps-driven CI/CD, Terraform infrastructure-as-code, and production observability. Currently building and scaling EKS-based platforms at X-Tention. AWS Certified Solutions Architect — Associate. Published 108+ technical articles on AWS and DevOps. Open to remote or EU-based opportunities.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CORE SKILLS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Cloud:  </w:t>
      </w:r>
      <w:r>
        <w:rPr>
          <w:rFonts w:ascii="Arial" w:hAnsi="Arial"/>
          <w:b w:val="0"/>
          <w:i w:val="0"/>
          <w:color w:val="374151"/>
          <w:sz w:val="17"/>
        </w:rPr>
        <w:t>AWS — EKS, Lambda, EC2, S3, DynamoDB, CloudFront, CloudWatch, IAM, VPC, Route 53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Infrastructure as Code:  </w:t>
      </w:r>
      <w:r>
        <w:rPr>
          <w:rFonts w:ascii="Arial" w:hAnsi="Arial"/>
          <w:b w:val="0"/>
          <w:i w:val="0"/>
          <w:color w:val="374151"/>
          <w:sz w:val="17"/>
        </w:rPr>
        <w:t>Terraform, Terraform Cloud, HCL, Ansible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Containers &amp; Kubernetes:  </w:t>
      </w:r>
      <w:r>
        <w:rPr>
          <w:rFonts w:ascii="Arial" w:hAnsi="Arial"/>
          <w:b w:val="0"/>
          <w:i w:val="0"/>
          <w:color w:val="374151"/>
          <w:sz w:val="17"/>
        </w:rPr>
        <w:t>Kubernetes, Docker, Helm, ArgoCD, k3s, microk8s, Tanzu, Zarf, Docker Compose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CI/CD:  </w:t>
      </w:r>
      <w:r>
        <w:rPr>
          <w:rFonts w:ascii="Arial" w:hAnsi="Arial"/>
          <w:b w:val="0"/>
          <w:i w:val="0"/>
          <w:color w:val="374151"/>
          <w:sz w:val="17"/>
        </w:rPr>
        <w:t>GitLab CI/CD, GitHub Actions, ArgoCD (GitOps), Jenkins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Observability:  </w:t>
      </w:r>
      <w:r>
        <w:rPr>
          <w:rFonts w:ascii="Arial" w:hAnsi="Arial"/>
          <w:b w:val="0"/>
          <w:i w:val="0"/>
          <w:color w:val="374151"/>
          <w:sz w:val="17"/>
        </w:rPr>
        <w:t>Prometheus, Grafana, Thanos, Loki, Promtail, Fluent Bit, Alertmanager, OpenTelemetry, OpenSearch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Security &amp; Identity:  </w:t>
      </w:r>
      <w:r>
        <w:rPr>
          <w:rFonts w:ascii="Arial" w:hAnsi="Arial"/>
          <w:b w:val="0"/>
          <w:i w:val="0"/>
          <w:color w:val="374151"/>
          <w:sz w:val="17"/>
        </w:rPr>
        <w:t>Keycloak (OIDC/SSO), AWS IAM, SAST, secret detection in pipelines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17"/>
        </w:rPr>
        <w:t xml:space="preserve">OS &amp; Scripting:  </w:t>
      </w:r>
      <w:r>
        <w:rPr>
          <w:rFonts w:ascii="Arial" w:hAnsi="Arial"/>
          <w:b w:val="0"/>
          <w:i w:val="0"/>
          <w:color w:val="374151"/>
          <w:sz w:val="17"/>
        </w:rPr>
        <w:t>Linux (RHEL, Ubuntu, Debian), Bash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CERTIFICATIONS</w:t>
      </w:r>
    </w:p>
    <w:p>
      <w:pPr>
        <w:spacing w:before="0" w:after="60"/>
        <w:pBdr>
          <w:bottom w:val="single" w:sz="4" w:space="1" w:color="D1D5DB"/>
        </w:pBdr>
      </w:pP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AWS Certified Solutions Architect — Associate — Amazon Web Services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AWS Certified Cloud Practitioner — Amazon Web Services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LPI Linux Essentials — Linux Professional Institute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Terraform Beginner Bootcamp — ExamPro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Cisco Certified Network Associate (CCNA) — Cisco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Cisco Cybersecurity Essentials — Cisco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WORK EXPERIENCE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80" w:after="20"/>
      </w:pPr>
      <w:r>
        <w:rPr>
          <w:rFonts w:ascii="Arial" w:hAnsi="Arial"/>
          <w:b/>
          <w:i w:val="0"/>
          <w:color w:val="111827"/>
          <w:sz w:val="20"/>
        </w:rPr>
        <w:t>Senior DevOps Engineer</w:t>
      </w:r>
    </w:p>
    <w:p>
      <w:pPr>
        <w:spacing w:before="0" w:after="60"/>
      </w:pPr>
      <w:r>
        <w:rPr>
          <w:rFonts w:ascii="Arial" w:hAnsi="Arial"/>
          <w:b w:val="0"/>
          <w:i/>
          <w:color w:val="6B7280"/>
          <w:sz w:val="17"/>
        </w:rPr>
        <w:t>X-Tention  ·  Feb 2024 – Present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Architect and manage production EKS clusters using Helm and ArgoCD for GitOps-driven, declarative deployments across multiple environments.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Design and maintain GitLab CI/CD pipelines with integrated SAST, secret detection, and compliance gates — reducing release risk while accelerating delivery velocity.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Operate a full-stack observability platform (Prometheus, Thanos, Grafana, Loki, Promtail, Alertmanager) providing unified metrics, logs, and alerting across distributed workloads.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Deploy and maintain Keycloak as centralised identity provider, enabling OIDC-based SSO for internal services and enforcing least-privilege access policies.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Automate cloud infrastructure provisioning with Terraform and Terraform Cloud, eliminating manual steps and ensuring consistent, version-controlled environments.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Evaluate and operate lightweight Kubernetes distributions (k3s, microk8s) and air-gapped tooling (Tanzu, Zarf) for varied deployment environments.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Champion infrastructure-as-code and DevOps best practices across engineering teams: code review, runbook documentation, and on-call process improvements.</w:t>
      </w:r>
    </w:p>
    <w:p>
      <w:pPr>
        <w:spacing w:before="120" w:after="20"/>
      </w:pPr>
      <w:r>
        <w:rPr>
          <w:rFonts w:ascii="Arial" w:hAnsi="Arial"/>
          <w:b/>
          <w:i w:val="0"/>
          <w:color w:val="111827"/>
          <w:sz w:val="20"/>
        </w:rPr>
        <w:t>IT Engineer</w:t>
      </w:r>
    </w:p>
    <w:p>
      <w:pPr>
        <w:spacing w:before="0" w:after="60"/>
      </w:pPr>
      <w:r>
        <w:rPr>
          <w:rFonts w:ascii="Arial" w:hAnsi="Arial"/>
          <w:b w:val="0"/>
          <w:i/>
          <w:color w:val="6B7280"/>
          <w:sz w:val="17"/>
        </w:rPr>
        <w:t>Amazon  ·  Mar 2022 – Feb 2024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Maintained high-availability IT infrastructure for Amazon fulfilment and sort centres operating 24/7, supporting thousands of associates per shift.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Resolved hardware, network, and software incidents under strict SLA requirements in a high-throughput, time-critical logistics environment.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Managed configuration of network devices, Linux servers, and end-user systems across large-scale warehouse facilities.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Collaborated with AWS cloud and engineering teams on internal tooling and infrastructure automation initiatives.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Delivered technical onboarding and training for new IT team members, reducing ramp-up time and improving team self-sufficiency.</w:t>
      </w:r>
    </w:p>
    <w:p>
      <w:pPr>
        <w:spacing w:before="120" w:after="20"/>
      </w:pPr>
      <w:r>
        <w:rPr>
          <w:rFonts w:ascii="Arial" w:hAnsi="Arial"/>
          <w:b/>
          <w:i w:val="0"/>
          <w:color w:val="111827"/>
          <w:sz w:val="20"/>
        </w:rPr>
        <w:t>Senior IT Engineer</w:t>
      </w:r>
    </w:p>
    <w:p>
      <w:pPr>
        <w:spacing w:before="0" w:after="60"/>
      </w:pPr>
      <w:r>
        <w:rPr>
          <w:rFonts w:ascii="Arial" w:hAnsi="Arial"/>
          <w:b w:val="0"/>
          <w:i/>
          <w:color w:val="6B7280"/>
          <w:sz w:val="17"/>
        </w:rPr>
        <w:t>chapmanbdsp  ·  Mar 2018 – Mar 2022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Managed the International Helpdesk Team, delivering comprehensive IT support across 6 sites in the UK and UAE.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Led migration of the entire workforce to a remote IT environment, implementing VPN, VoIP, and Ivanti technologies — increasing remote work capability and productivity by 30%.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Established IT security policies and procedures that achieved Cyber Essentials Plus certification, ensuring a robust and auditable security baseline.</w:t>
      </w:r>
    </w:p>
    <w:p>
      <w:pPr>
        <w:spacing w:before="120" w:after="20"/>
      </w:pPr>
      <w:r>
        <w:rPr>
          <w:rFonts w:ascii="Arial" w:hAnsi="Arial"/>
          <w:b/>
          <w:i w:val="0"/>
          <w:color w:val="111827"/>
          <w:sz w:val="20"/>
        </w:rPr>
        <w:t>IT Support Engineer</w:t>
      </w:r>
    </w:p>
    <w:p>
      <w:pPr>
        <w:spacing w:before="0" w:after="60"/>
      </w:pPr>
      <w:r>
        <w:rPr>
          <w:rFonts w:ascii="Arial" w:hAnsi="Arial"/>
          <w:b w:val="0"/>
          <w:i/>
          <w:color w:val="6B7280"/>
          <w:sz w:val="17"/>
        </w:rPr>
        <w:t>Fluid Design Ltd  ·  Aug 2017 – Mar 2018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Provided 1st and 2nd line IT support, resolving hardware, software, and network incidents across a design consultancy environment.</w:t>
      </w:r>
    </w:p>
    <w:p>
      <w:pPr>
        <w:pStyle w:val="ListBullet"/>
        <w:spacing w:before="0" w:after="40"/>
      </w:pPr>
      <w:r>
        <w:rPr>
          <w:rFonts w:ascii="Arial" w:hAnsi="Arial"/>
          <w:b w:val="0"/>
          <w:i w:val="0"/>
          <w:color w:val="374151"/>
          <w:sz w:val="17"/>
        </w:rPr>
        <w:t>Maintained workstations, managed user accounts, and supported day-to-day IT operations.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EDUCATION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80" w:after="20"/>
      </w:pPr>
      <w:r>
        <w:rPr>
          <w:rFonts w:ascii="Arial" w:hAnsi="Arial"/>
          <w:b/>
          <w:i w:val="0"/>
          <w:color w:val="111827"/>
          <w:sz w:val="20"/>
        </w:rPr>
        <w:t>BEng Telecommunications Engineering</w:t>
      </w:r>
    </w:p>
    <w:p>
      <w:pPr>
        <w:spacing w:before="0" w:after="60"/>
      </w:pPr>
      <w:r>
        <w:rPr>
          <w:rFonts w:ascii="Arial" w:hAnsi="Arial"/>
          <w:b w:val="0"/>
          <w:i/>
          <w:color w:val="6B7280"/>
          <w:sz w:val="17"/>
        </w:rPr>
        <w:t>Miguel Hernández University, Alicante, Spain  ·  2010 – 2016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74151"/>
          <w:sz w:val="17"/>
        </w:rPr>
        <w:t>Final project: Design, simulation and measurement of Voltage Controlled Oscillators on ISM Band — graded 9.5/10. Modules included Computer Networks, Analog &amp; Digital Electronics, Programming Fundamentals, and Engineering Electromagnetics.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SELECTED PROJECTS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80" w:after="20"/>
      </w:pPr>
      <w:r>
        <w:rPr>
          <w:rFonts w:ascii="Arial" w:hAnsi="Arial"/>
          <w:b/>
          <w:i w:val="0"/>
          <w:color w:val="111827"/>
          <w:sz w:val="18"/>
        </w:rPr>
        <w:t>Production-Grade Self-Hosted Home Lab on Raspberry Pi</w:t>
      </w:r>
    </w:p>
    <w:p>
      <w:pPr>
        <w:spacing w:before="0" w:after="20"/>
      </w:pPr>
      <w:r>
        <w:rPr>
          <w:rFonts w:ascii="Arial" w:hAnsi="Arial"/>
          <w:b w:val="0"/>
          <w:i/>
          <w:color w:val="047857"/>
          <w:sz w:val="16"/>
        </w:rPr>
        <w:t>Docker Compose  |  Prometheus  |  Grafana  |  Loki  |  Tailscale  |  GitHub Actions</w:t>
      </w:r>
    </w:p>
    <w:p>
      <w:pPr>
        <w:spacing w:before="0" w:after="20"/>
      </w:pPr>
      <w:r>
        <w:rPr>
          <w:rFonts w:ascii="Arial" w:hAnsi="Arial"/>
          <w:b w:val="0"/>
          <w:i w:val="0"/>
          <w:color w:val="374151"/>
          <w:sz w:val="17"/>
        </w:rPr>
        <w:t>Full self-hosted infrastructure stack on a Raspberry Pi: Docker Compose services, monitored via Prometheus/Grafana/Loki/Uptime Kuma, Caddy as reverse proxy, Tailscale for secure remote access, and automated deployments via GitHub Actions.</w:t>
      </w:r>
    </w:p>
    <w:p>
      <w:pPr>
        <w:spacing w:before="0" w:after="60"/>
      </w:pPr>
      <w:r>
        <w:rPr>
          <w:rFonts w:ascii="Arial" w:hAnsi="Arial"/>
          <w:b w:val="0"/>
          <w:i w:val="0"/>
          <w:color w:val="6B7280"/>
          <w:sz w:val="16"/>
        </w:rPr>
        <w:t>github.com/estebanmorenoit/rpi-home-lab</w:t>
      </w:r>
    </w:p>
    <w:p>
      <w:pPr>
        <w:spacing w:before="80" w:after="20"/>
      </w:pPr>
      <w:r>
        <w:rPr>
          <w:rFonts w:ascii="Arial" w:hAnsi="Arial"/>
          <w:b/>
          <w:i w:val="0"/>
          <w:color w:val="111827"/>
          <w:sz w:val="18"/>
        </w:rPr>
        <w:t>Cloud Resume Challenge — Serverless Portfolio on AWS</w:t>
      </w:r>
    </w:p>
    <w:p>
      <w:pPr>
        <w:spacing w:before="0" w:after="20"/>
      </w:pPr>
      <w:r>
        <w:rPr>
          <w:rFonts w:ascii="Arial" w:hAnsi="Arial"/>
          <w:b w:val="0"/>
          <w:i/>
          <w:color w:val="047857"/>
          <w:sz w:val="16"/>
        </w:rPr>
        <w:t>AWS  |  Terraform  |  Lambda  |  DynamoDB  |  CloudFront  |  GitHub Actions</w:t>
      </w:r>
    </w:p>
    <w:p>
      <w:pPr>
        <w:spacing w:before="0" w:after="20"/>
      </w:pPr>
      <w:r>
        <w:rPr>
          <w:rFonts w:ascii="Arial" w:hAnsi="Arial"/>
          <w:b w:val="0"/>
          <w:i w:val="0"/>
          <w:color w:val="374151"/>
          <w:sz w:val="17"/>
        </w:rPr>
        <w:t>Serverless portfolio site on AWS: Lambda + DynamoDB visitor counter, CloudFront CDN, S3 static hosting, Route 53, full Terraform IaC, and a GitHub Actions CI/CD pipeline. Documented across a 6-part blog series.</w:t>
      </w:r>
    </w:p>
    <w:p>
      <w:pPr>
        <w:spacing w:before="0" w:after="60"/>
      </w:pPr>
      <w:r>
        <w:rPr>
          <w:rFonts w:ascii="Arial" w:hAnsi="Arial"/>
          <w:b w:val="0"/>
          <w:i w:val="0"/>
          <w:color w:val="6B7280"/>
          <w:sz w:val="16"/>
        </w:rPr>
        <w:t>github.com/estebanmorenoit/estebanmoreno-portfolio</w:t>
      </w:r>
    </w:p>
    <w:p>
      <w:pPr>
        <w:spacing w:before="160" w:after="20"/>
      </w:pPr>
      <w:r>
        <w:rPr>
          <w:rFonts w:ascii="Arial" w:hAnsi="Arial"/>
          <w:b/>
          <w:i w:val="0"/>
          <w:color w:val="047857"/>
          <w:sz w:val="18"/>
        </w:rPr>
        <w:t>WRITING &amp; COMMUNITY</w:t>
      </w:r>
    </w:p>
    <w:p>
      <w:pPr>
        <w:spacing w:before="0" w:after="60"/>
        <w:pBdr>
          <w:bottom w:val="single" w:sz="4" w:space="1" w:color="D1D5DB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color w:val="374151"/>
          <w:sz w:val="18"/>
        </w:rPr>
        <w:t>Published 108+ technical articles on Kubernetes, Terraform, AWS, CI/CD, and observability at blog.estebanmoreno.link — including series on the Cloud Resume Challenge and #90DaysOfDevOps. Completed the #90DaysOfDevOps challenge with daily hands-on labs across AWS, Linux, Docker, Kubernetes, Ansible, Jenkins, and Grafana.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