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C577" w14:textId="77777777" w:rsidR="00A52733" w:rsidRDefault="00000000">
      <w:pPr>
        <w:pStyle w:val="Ttulo1"/>
        <w:rPr>
          <w:color w:val="749D2D"/>
        </w:rPr>
      </w:pPr>
      <w:bookmarkStart w:id="0" w:name="_nnoaqs795tri" w:colFirst="0" w:colLast="0"/>
      <w:bookmarkEnd w:id="0"/>
      <w:r>
        <w:rPr>
          <w:color w:val="749D2D"/>
        </w:rPr>
        <w:t>Apoyo Desafío - Análisis de caso</w:t>
      </w:r>
    </w:p>
    <w:p w14:paraId="6DC72E16" w14:textId="77777777" w:rsidR="00A52733" w:rsidRDefault="00A52733">
      <w:pPr>
        <w:jc w:val="left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A52733" w14:paraId="34701B08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E341" w14:textId="77777777" w:rsidR="00A5273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DF65" w14:textId="132ADEB6" w:rsidR="00A52733" w:rsidRDefault="00160A62">
            <w:pPr>
              <w:widowControl w:val="0"/>
              <w:spacing w:line="240" w:lineRule="auto"/>
              <w:jc w:val="left"/>
            </w:pPr>
            <w:r>
              <w:t>Esteban Moya Mena</w:t>
            </w:r>
          </w:p>
        </w:tc>
      </w:tr>
      <w:tr w:rsidR="00A52733" w14:paraId="137E73AD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C69D" w14:textId="77777777" w:rsidR="00A52733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6488" w14:textId="735F0AAF" w:rsidR="00A52733" w:rsidRDefault="00160A62">
            <w:pPr>
              <w:widowControl w:val="0"/>
              <w:spacing w:line="240" w:lineRule="auto"/>
              <w:jc w:val="left"/>
            </w:pPr>
            <w:r>
              <w:t>Java-05</w:t>
            </w:r>
            <w:r w:rsidR="005436C9">
              <w:t>3</w:t>
            </w:r>
          </w:p>
        </w:tc>
      </w:tr>
    </w:tbl>
    <w:p w14:paraId="75286526" w14:textId="77777777" w:rsidR="00A52733" w:rsidRDefault="00A52733">
      <w:pPr>
        <w:jc w:val="left"/>
      </w:pPr>
    </w:p>
    <w:p w14:paraId="29BD5094" w14:textId="77777777" w:rsidR="00A52733" w:rsidRDefault="00A52733">
      <w:pPr>
        <w:jc w:val="left"/>
      </w:pPr>
    </w:p>
    <w:p w14:paraId="5EC8F549" w14:textId="77777777" w:rsidR="00A52733" w:rsidRDefault="00000000">
      <w:pPr>
        <w:numPr>
          <w:ilvl w:val="0"/>
          <w:numId w:val="1"/>
        </w:numPr>
        <w:rPr>
          <w:color w:val="749D2D"/>
        </w:rPr>
      </w:pPr>
      <w:r>
        <w:t xml:space="preserve">Según lo presentado en el caso, los métodos de estudio de Rocío no han sido suficiente, por ello, te solicitamos sugerirle 2 métodos de organización de los revisados en la lectura en el apartado de autoaprendizaje, y justifica la elección. </w:t>
      </w:r>
    </w:p>
    <w:p w14:paraId="5E76E236" w14:textId="77777777" w:rsidR="00A52733" w:rsidRDefault="00000000">
      <w:pPr>
        <w:ind w:left="720"/>
      </w:pPr>
      <w:r>
        <w:t>(</w:t>
      </w:r>
      <w:r>
        <w:rPr>
          <w:b/>
        </w:rPr>
        <w:t>2 Puntos</w:t>
      </w:r>
      <w:r>
        <w:t>)</w:t>
      </w:r>
    </w:p>
    <w:p w14:paraId="11D112A7" w14:textId="77777777" w:rsidR="00A52733" w:rsidRDefault="00A52733"/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52733" w14:paraId="2A42F05A" w14:textId="77777777">
        <w:trPr>
          <w:trHeight w:val="465"/>
        </w:trPr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4CC3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1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A23D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2</w:t>
            </w:r>
          </w:p>
        </w:tc>
      </w:tr>
      <w:tr w:rsidR="00A52733" w14:paraId="3CFD4D49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7FA4" w14:textId="77777777" w:rsidR="00A52733" w:rsidRDefault="00A5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052C9358" w14:textId="7FE71E36" w:rsidR="00A52733" w:rsidRPr="005436C9" w:rsidRDefault="0054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RPr="005436C9">
              <w:rPr>
                <w:rFonts w:ascii="Roboto-Bold" w:hAnsi="Roboto-Bold" w:cs="Roboto-Bold"/>
                <w:b/>
                <w:bCs/>
                <w:color w:val="434343"/>
                <w:sz w:val="24"/>
                <w:szCs w:val="24"/>
                <w:lang w:val="es-CL"/>
              </w:rPr>
              <w:t>Resumen:</w:t>
            </w:r>
            <w:r w:rsidRPr="005436C9">
              <w:rPr>
                <w:rFonts w:ascii="Roboto-Bold" w:hAnsi="Roboto-Bold" w:cs="Roboto-Bold"/>
                <w:color w:val="434343"/>
                <w:sz w:val="24"/>
                <w:szCs w:val="24"/>
                <w:lang w:val="es-CL"/>
              </w:rPr>
              <w:t xml:space="preserve"> con este método podrá disminuir el tiempo de lectura de los textos, y podrá con sus propias palabras resumir las definiciones que más le cuestan.</w:t>
            </w:r>
          </w:p>
          <w:p w14:paraId="1A1D4580" w14:textId="77777777" w:rsidR="00A52733" w:rsidRDefault="00A5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000119E" w14:textId="77777777" w:rsidR="00A52733" w:rsidRDefault="00A5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4DB0DD99" w14:textId="77777777" w:rsidR="00A52733" w:rsidRDefault="00A5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A5B0" w14:textId="77777777" w:rsidR="00A52733" w:rsidRDefault="00A52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15321286" w14:textId="1402CAB9" w:rsidR="005436C9" w:rsidRPr="005436C9" w:rsidRDefault="0054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 w:rsidRPr="005436C9">
              <w:rPr>
                <w:rFonts w:ascii="Roboto-Bold" w:hAnsi="Roboto-Bold" w:cs="Roboto-Bold"/>
                <w:b/>
                <w:bCs/>
                <w:color w:val="434343"/>
                <w:sz w:val="24"/>
                <w:szCs w:val="24"/>
                <w:lang w:val="es-CL"/>
              </w:rPr>
              <w:t xml:space="preserve">Ejemplos: </w:t>
            </w:r>
            <w:r w:rsidRPr="005436C9">
              <w:rPr>
                <w:rFonts w:ascii="Roboto-Bold" w:hAnsi="Roboto-Bold" w:cs="Roboto-Bold"/>
                <w:color w:val="434343"/>
                <w:sz w:val="24"/>
                <w:szCs w:val="24"/>
                <w:lang w:val="es-CL"/>
              </w:rPr>
              <w:t xml:space="preserve">se complementa con los resúmenes, ya que podrá ver ejemplos más prácticos con videos, y así </w:t>
            </w:r>
            <w:r>
              <w:rPr>
                <w:rFonts w:ascii="Roboto-Bold" w:hAnsi="Roboto-Bold" w:cs="Roboto-Bold"/>
                <w:color w:val="434343"/>
                <w:sz w:val="24"/>
                <w:szCs w:val="24"/>
                <w:lang w:val="es-CL"/>
              </w:rPr>
              <w:t xml:space="preserve">tendrá </w:t>
            </w:r>
            <w:r w:rsidRPr="005436C9">
              <w:rPr>
                <w:rFonts w:ascii="Roboto-Bold" w:hAnsi="Roboto-Bold" w:cs="Roboto-Bold"/>
                <w:color w:val="434343"/>
                <w:sz w:val="24"/>
                <w:szCs w:val="24"/>
                <w:lang w:val="es-CL"/>
              </w:rPr>
              <w:t>una perspectiva más aterrizada lo que aparece en los textos.</w:t>
            </w:r>
          </w:p>
        </w:tc>
      </w:tr>
    </w:tbl>
    <w:p w14:paraId="5C8AC29C" w14:textId="77777777" w:rsidR="00A52733" w:rsidRDefault="00A52733"/>
    <w:p w14:paraId="5258B363" w14:textId="77777777" w:rsidR="00A52733" w:rsidRDefault="00000000">
      <w:pPr>
        <w:numPr>
          <w:ilvl w:val="0"/>
          <w:numId w:val="1"/>
        </w:numPr>
        <w:rPr>
          <w:color w:val="749D2D"/>
        </w:rPr>
      </w:pPr>
      <w:r>
        <w:t>Rocío está claramente frustrada porque no obtiene los resultados que ella espera, por eso, debes sugerirle un paso a paso para que ella pueda identificar su frustración y trabajarla. En este ítem, te debes guiar de la lectura, en el apartado “</w:t>
      </w:r>
      <w:r>
        <w:rPr>
          <w:i/>
        </w:rPr>
        <w:t>Técnicas para gestionar la tolerancia a la frustración</w:t>
      </w:r>
      <w:r>
        <w:t>”.</w:t>
      </w:r>
    </w:p>
    <w:p w14:paraId="2FE6B934" w14:textId="77777777" w:rsidR="00A52733" w:rsidRDefault="00000000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415BCA5F" w14:textId="77777777" w:rsidR="00A52733" w:rsidRDefault="00A52733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52733" w14:paraId="41D3C41D" w14:textId="77777777">
        <w:trPr>
          <w:trHeight w:val="420"/>
        </w:trPr>
        <w:tc>
          <w:tcPr>
            <w:tcW w:w="8308" w:type="dxa"/>
            <w:gridSpan w:val="2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671D" w14:textId="77777777" w:rsidR="00A5273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Técnicas para gestionar la tolerancia a la frustración</w:t>
            </w:r>
          </w:p>
        </w:tc>
      </w:tr>
      <w:tr w:rsidR="00A52733" w14:paraId="51804774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5AAF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1: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D6B9" w14:textId="75124A47" w:rsidR="00A52733" w:rsidRDefault="005436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Reconocer </w:t>
            </w:r>
            <w:r w:rsidR="00BD0944">
              <w:t>cuando se sienta frustrada.</w:t>
            </w:r>
          </w:p>
        </w:tc>
      </w:tr>
      <w:tr w:rsidR="00A52733" w14:paraId="63BC16E1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1B96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2: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194B" w14:textId="1CF01ECE" w:rsidR="00A52733" w:rsidRDefault="00BD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Confiar en tu potencial.</w:t>
            </w:r>
          </w:p>
        </w:tc>
      </w:tr>
      <w:tr w:rsidR="00A52733" w14:paraId="04109EA7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9E43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3: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5916" w14:textId="65044076" w:rsidR="00A52733" w:rsidRDefault="00BD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Conocer tus limitaciones. </w:t>
            </w:r>
          </w:p>
        </w:tc>
      </w:tr>
      <w:tr w:rsidR="00A52733" w14:paraId="1AC9349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1150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4: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BD6B8" w14:textId="71EA3E21" w:rsidR="00A52733" w:rsidRDefault="00BD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 tomar nada como personal.</w:t>
            </w:r>
          </w:p>
        </w:tc>
      </w:tr>
      <w:tr w:rsidR="00A52733" w14:paraId="1B0A23C9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BC2D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5: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9DCD9" w14:textId="33AF4C53" w:rsidR="00A52733" w:rsidRDefault="00BD0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Ajustar tu estrategia.</w:t>
            </w:r>
          </w:p>
        </w:tc>
      </w:tr>
    </w:tbl>
    <w:p w14:paraId="6F0B9D47" w14:textId="77777777" w:rsidR="00A52733" w:rsidRDefault="00A52733">
      <w:pPr>
        <w:ind w:left="720"/>
      </w:pPr>
    </w:p>
    <w:p w14:paraId="2B9D93AC" w14:textId="77777777" w:rsidR="00A52733" w:rsidRDefault="00A52733"/>
    <w:p w14:paraId="5736F018" w14:textId="77777777" w:rsidR="00A52733" w:rsidRDefault="00A52733"/>
    <w:p w14:paraId="71A5B4EA" w14:textId="77777777" w:rsidR="00A52733" w:rsidRDefault="00A52733"/>
    <w:p w14:paraId="7D1A59EF" w14:textId="77777777" w:rsidR="00A52733" w:rsidRDefault="00000000">
      <w:pPr>
        <w:numPr>
          <w:ilvl w:val="0"/>
          <w:numId w:val="1"/>
        </w:numPr>
        <w:rPr>
          <w:color w:val="749D2D"/>
        </w:rPr>
      </w:pPr>
      <w:r>
        <w:t>El trabajo en equipo es una dificultad para Rocío. Para apoyarla, deberás completar el siguiente cuadro comparativo declarando las ventajas y desventajas del trabajo en equipo (al menos 4 ventajas y al menos 2 desventajas), que le permitan visualizar a Rocío un panorama general, y luego entrega tus recomendaciones, siguiendo la siguiente pauta:</w:t>
      </w:r>
    </w:p>
    <w:p w14:paraId="76F91970" w14:textId="77777777" w:rsidR="00A52733" w:rsidRDefault="00000000">
      <w:pPr>
        <w:ind w:left="720"/>
      </w:pPr>
      <w:r>
        <w:t>(</w:t>
      </w:r>
      <w:r>
        <w:rPr>
          <w:b/>
        </w:rPr>
        <w:t>3 Puntos</w:t>
      </w:r>
      <w:r>
        <w:t>)</w:t>
      </w:r>
    </w:p>
    <w:p w14:paraId="4D51C204" w14:textId="77777777" w:rsidR="00A52733" w:rsidRDefault="00A52733"/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52733" w14:paraId="046E8F85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F5AF" w14:textId="77777777" w:rsidR="00A5273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196F" w14:textId="77777777" w:rsidR="00A52733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Desventajas</w:t>
            </w:r>
          </w:p>
        </w:tc>
      </w:tr>
      <w:tr w:rsidR="00A52733" w14:paraId="22CDFCF6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8CC7" w14:textId="745D9CFD" w:rsidR="00A52733" w:rsidRDefault="00BD0944">
            <w:pPr>
              <w:widowControl w:val="0"/>
              <w:spacing w:line="240" w:lineRule="auto"/>
              <w:jc w:val="left"/>
            </w:pPr>
            <w:r>
              <w:t>Crea sinergia.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6F42" w14:textId="2136A47A" w:rsidR="00A52733" w:rsidRDefault="00BD0944">
            <w:pPr>
              <w:widowControl w:val="0"/>
              <w:spacing w:line="240" w:lineRule="auto"/>
              <w:jc w:val="left"/>
            </w:pPr>
            <w:r>
              <w:t xml:space="preserve">Sin un líder será difícil organizar las tareas y cargas de trabajos </w:t>
            </w:r>
          </w:p>
        </w:tc>
      </w:tr>
      <w:tr w:rsidR="00A52733" w14:paraId="3F9AD1F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35DE" w14:textId="1D94E68E" w:rsidR="00A52733" w:rsidRDefault="00BD0944">
            <w:pPr>
              <w:widowControl w:val="0"/>
              <w:spacing w:line="240" w:lineRule="auto"/>
              <w:jc w:val="left"/>
            </w:pPr>
            <w:r>
              <w:t xml:space="preserve">Fortalece el equipo ante el cambio. 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70F2" w14:textId="57C878EA" w:rsidR="00A52733" w:rsidRDefault="00BD0944">
            <w:pPr>
              <w:widowControl w:val="0"/>
              <w:spacing w:line="240" w:lineRule="auto"/>
              <w:jc w:val="left"/>
            </w:pPr>
            <w:r>
              <w:t>Si no existe</w:t>
            </w:r>
            <w:r w:rsidR="009944C5">
              <w:t xml:space="preserve"> cohesión en el equipo, será difícil que puedan desarrollar un trabajo optimo.</w:t>
            </w:r>
          </w:p>
        </w:tc>
      </w:tr>
      <w:tr w:rsidR="00A52733" w14:paraId="5FB693B9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2F8B" w14:textId="11C79D09" w:rsidR="00A52733" w:rsidRDefault="00BD0944">
            <w:pPr>
              <w:widowControl w:val="0"/>
              <w:spacing w:line="240" w:lineRule="auto"/>
              <w:jc w:val="left"/>
            </w:pPr>
            <w:r>
              <w:t xml:space="preserve">Establece estructuras </w:t>
            </w:r>
            <w:r w:rsidR="009944C5">
              <w:t>más</w:t>
            </w:r>
            <w:r>
              <w:t xml:space="preserve"> flexibles y participativas.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C048" w14:textId="38670581" w:rsidR="00A52733" w:rsidRDefault="009944C5">
            <w:pPr>
              <w:widowControl w:val="0"/>
              <w:spacing w:line="240" w:lineRule="auto"/>
              <w:jc w:val="left"/>
            </w:pPr>
            <w:r>
              <w:t xml:space="preserve">Si una persona falla ya sea por falta de comunicación, o se retrasa en los plazos, etc., el equipo entero será quien esta fallando. </w:t>
            </w:r>
          </w:p>
        </w:tc>
      </w:tr>
      <w:tr w:rsidR="00A52733" w14:paraId="46ECF8E4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0CED" w14:textId="45DE5C48" w:rsidR="00A52733" w:rsidRDefault="00BD0944">
            <w:pPr>
              <w:widowControl w:val="0"/>
              <w:spacing w:line="240" w:lineRule="auto"/>
              <w:jc w:val="left"/>
            </w:pPr>
            <w:r>
              <w:t>Refuerza la responsabilidad.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72" w14:textId="77777777" w:rsidR="00A52733" w:rsidRDefault="00A52733">
            <w:pPr>
              <w:widowControl w:val="0"/>
              <w:spacing w:line="240" w:lineRule="auto"/>
              <w:jc w:val="left"/>
            </w:pPr>
          </w:p>
        </w:tc>
      </w:tr>
    </w:tbl>
    <w:p w14:paraId="0C1530AD" w14:textId="77777777" w:rsidR="00A52733" w:rsidRDefault="00A52733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A52733" w14:paraId="5D5DA6E6" w14:textId="77777777">
        <w:tc>
          <w:tcPr>
            <w:tcW w:w="830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ED6A" w14:textId="77777777" w:rsidR="009944C5" w:rsidRDefault="00000000">
            <w:pPr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Recomendaciones:</w:t>
            </w:r>
            <w:r w:rsidR="009944C5">
              <w:rPr>
                <w:b/>
              </w:rPr>
              <w:t xml:space="preserve"> </w:t>
            </w:r>
          </w:p>
          <w:p w14:paraId="05020C47" w14:textId="70BFB1E2" w:rsidR="009944C5" w:rsidRPr="009944C5" w:rsidRDefault="009944C5" w:rsidP="009944C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 w:rsidRPr="009944C5">
              <w:rPr>
                <w:bCs/>
              </w:rPr>
              <w:t>Se debe tener un líder.</w:t>
            </w:r>
          </w:p>
          <w:p w14:paraId="1C6880CC" w14:textId="06E3F378" w:rsidR="009944C5" w:rsidRPr="009944C5" w:rsidRDefault="009944C5" w:rsidP="009944C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 w:rsidRPr="009944C5">
              <w:rPr>
                <w:bCs/>
              </w:rPr>
              <w:t>Deben existir roles definidos.</w:t>
            </w:r>
          </w:p>
          <w:p w14:paraId="093CFD68" w14:textId="045BF908" w:rsidR="009944C5" w:rsidRPr="009944C5" w:rsidRDefault="009944C5" w:rsidP="009944C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 w:rsidRPr="009944C5">
              <w:rPr>
                <w:bCs/>
              </w:rPr>
              <w:t>Se deben gestionar con eficacia los recursos disponibles.</w:t>
            </w:r>
          </w:p>
          <w:p w14:paraId="4B91F457" w14:textId="1B6E3839" w:rsidR="009944C5" w:rsidRPr="009944C5" w:rsidRDefault="009944C5" w:rsidP="009944C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 w:rsidRPr="009944C5">
              <w:rPr>
                <w:bCs/>
              </w:rPr>
              <w:t>Debe haber colaboración y no competencias dentro del grupo.</w:t>
            </w:r>
          </w:p>
          <w:p w14:paraId="23F91B44" w14:textId="49ECDA3A" w:rsidR="00A52733" w:rsidRPr="009944C5" w:rsidRDefault="009944C5" w:rsidP="009944C5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bCs/>
              </w:rPr>
            </w:pPr>
            <w:r w:rsidRPr="009944C5">
              <w:rPr>
                <w:bCs/>
              </w:rPr>
              <w:t>Promover respeto por los plazos y fechas estipuladas.</w:t>
            </w:r>
          </w:p>
          <w:p w14:paraId="2697BEF2" w14:textId="77777777" w:rsidR="00A52733" w:rsidRDefault="00A52733">
            <w:pPr>
              <w:widowControl w:val="0"/>
              <w:spacing w:line="240" w:lineRule="auto"/>
              <w:jc w:val="left"/>
            </w:pPr>
          </w:p>
          <w:p w14:paraId="26850915" w14:textId="77777777" w:rsidR="00A52733" w:rsidRDefault="00A52733">
            <w:pPr>
              <w:widowControl w:val="0"/>
              <w:spacing w:line="240" w:lineRule="auto"/>
              <w:jc w:val="left"/>
            </w:pPr>
          </w:p>
          <w:p w14:paraId="58BA22D3" w14:textId="77777777" w:rsidR="00A52733" w:rsidRDefault="00A52733">
            <w:pPr>
              <w:widowControl w:val="0"/>
              <w:spacing w:line="240" w:lineRule="auto"/>
              <w:jc w:val="left"/>
            </w:pPr>
          </w:p>
          <w:p w14:paraId="77D6DB54" w14:textId="77777777" w:rsidR="00A52733" w:rsidRDefault="00A52733">
            <w:pPr>
              <w:widowControl w:val="0"/>
              <w:spacing w:line="240" w:lineRule="auto"/>
              <w:jc w:val="left"/>
            </w:pPr>
          </w:p>
          <w:p w14:paraId="08A92E30" w14:textId="77777777" w:rsidR="00A52733" w:rsidRDefault="00A52733">
            <w:pPr>
              <w:widowControl w:val="0"/>
              <w:spacing w:line="240" w:lineRule="auto"/>
              <w:jc w:val="left"/>
            </w:pPr>
          </w:p>
        </w:tc>
      </w:tr>
    </w:tbl>
    <w:p w14:paraId="6CD8BFFC" w14:textId="77777777" w:rsidR="00A52733" w:rsidRDefault="00A52733"/>
    <w:p w14:paraId="524A1F1B" w14:textId="77777777" w:rsidR="00A52733" w:rsidRDefault="00A52733"/>
    <w:p w14:paraId="009832B1" w14:textId="77777777" w:rsidR="00A52733" w:rsidRDefault="00000000">
      <w:pPr>
        <w:numPr>
          <w:ilvl w:val="0"/>
          <w:numId w:val="1"/>
        </w:numPr>
        <w:rPr>
          <w:color w:val="749D2D"/>
        </w:rPr>
      </w:pPr>
      <w:r>
        <w:t xml:space="preserve">La oferta que recibe Rocío es muy tentadora, y solucionaría muchos de sus problemas, sin embargo, es poco ético. Por ello, escribe a Rocío al menos 5 razones por las cuales no debería aceptar este trato teniendo cómo idea principal que esto puede afectar a la industria TI cuando se desempeñe en labores relacionadas. </w:t>
      </w:r>
    </w:p>
    <w:p w14:paraId="69DD68A5" w14:textId="77777777" w:rsidR="00A52733" w:rsidRDefault="00000000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6E04728F" w14:textId="77777777" w:rsidR="00A52733" w:rsidRDefault="00A52733">
      <w:pPr>
        <w:ind w:left="720"/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80"/>
      </w:tblGrid>
      <w:tr w:rsidR="00A52733" w14:paraId="3C86AD4A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BD7A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N°</w:t>
            </w:r>
            <w:proofErr w:type="spellEnd"/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CFF4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52733" w14:paraId="781D81C8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CE12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4862" w14:textId="3F97DCF3" w:rsidR="00A52733" w:rsidRDefault="0074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Estará desaprovechando un </w:t>
            </w:r>
            <w:proofErr w:type="spellStart"/>
            <w:r>
              <w:t>bootcamp</w:t>
            </w:r>
            <w:proofErr w:type="spellEnd"/>
            <w:r>
              <w:t xml:space="preserve"> que es muy apetecido por muchos en la industria TI.</w:t>
            </w:r>
          </w:p>
        </w:tc>
      </w:tr>
      <w:tr w:rsidR="00A52733" w14:paraId="3BF37997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DFFA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3949" w14:textId="53E5B82C" w:rsidR="00A52733" w:rsidRDefault="0074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No estaría aplicando un punto super importante que se esta enseñando en este </w:t>
            </w:r>
            <w:proofErr w:type="spellStart"/>
            <w:r>
              <w:t>bootcamp</w:t>
            </w:r>
            <w:proofErr w:type="spellEnd"/>
            <w:r>
              <w:t>, es la tolerancia a la frustración, debería reconocer su frustración, confiar en su potencial y cambiar de estrategia para lograr su meta</w:t>
            </w:r>
            <w:r w:rsidR="00602658">
              <w:t xml:space="preserve">, recordemos que esta misma técnica se ocupan cuando la persona ya esta trabajando. </w:t>
            </w:r>
          </w:p>
        </w:tc>
      </w:tr>
      <w:tr w:rsidR="00A52733" w14:paraId="084E78CA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680E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9E87" w14:textId="1A971D31" w:rsidR="00A52733" w:rsidRDefault="00DE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Estaría</w:t>
            </w:r>
            <w:r w:rsidR="00744839">
              <w:t xml:space="preserve"> siendo deshonesta </w:t>
            </w:r>
            <w:r>
              <w:t xml:space="preserve">infringiendo </w:t>
            </w:r>
            <w:r w:rsidR="00744839">
              <w:t>código</w:t>
            </w:r>
            <w:r>
              <w:t>s</w:t>
            </w:r>
            <w:r w:rsidR="00744839">
              <w:t xml:space="preserve"> </w:t>
            </w:r>
            <w:r>
              <w:t>éticos de la ACM (asociación de manejadores de computación) que habla de ser honesto y confiable, además de dar créditos a la propiedad intelectual.</w:t>
            </w:r>
          </w:p>
        </w:tc>
      </w:tr>
      <w:tr w:rsidR="00A52733" w14:paraId="53A36C56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65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4D61" w14:textId="4D9EECFC" w:rsidR="00A52733" w:rsidRDefault="00DE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Al copiar será una persona que al llegar al mundo laboral no tendrá </w:t>
            </w:r>
            <w:proofErr w:type="gramStart"/>
            <w:r>
              <w:t>las  herramientas</w:t>
            </w:r>
            <w:proofErr w:type="gramEnd"/>
            <w:r>
              <w:t xml:space="preserve"> necesarias para </w:t>
            </w:r>
            <w:r w:rsidR="00602658">
              <w:t>moverse en el mundo de la industria TI</w:t>
            </w:r>
            <w:r>
              <w:t>.</w:t>
            </w:r>
          </w:p>
        </w:tc>
      </w:tr>
      <w:tr w:rsidR="00A52733" w14:paraId="3879A3FE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00E0" w14:textId="77777777" w:rsidR="00A52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5EDA" w14:textId="6EBFE3FF" w:rsidR="00A52733" w:rsidRDefault="00602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No ha comunicado sus problemas a profesores o compañeros, por lo que está siendo una persona individualista, lo cual esta mal, porque en la industria TI, se necesita buena comunicación, un punto importante para el trabajo en equipo.  </w:t>
            </w:r>
          </w:p>
        </w:tc>
      </w:tr>
    </w:tbl>
    <w:p w14:paraId="2D951619" w14:textId="77777777" w:rsidR="00A52733" w:rsidRDefault="00A52733">
      <w:pPr>
        <w:ind w:left="720"/>
      </w:pPr>
    </w:p>
    <w:sectPr w:rsidR="00A52733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C26E" w14:textId="77777777" w:rsidR="00CE36D2" w:rsidRDefault="00CE36D2">
      <w:pPr>
        <w:spacing w:line="240" w:lineRule="auto"/>
      </w:pPr>
      <w:r>
        <w:separator/>
      </w:r>
    </w:p>
  </w:endnote>
  <w:endnote w:type="continuationSeparator" w:id="0">
    <w:p w14:paraId="12ED705C" w14:textId="77777777" w:rsidR="00CE36D2" w:rsidRDefault="00CE3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9D050" w14:textId="77777777" w:rsidR="00A52733" w:rsidRDefault="00000000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fldChar w:fldCharType="begin"/>
    </w:r>
    <w:r>
      <w:rPr>
        <w:b/>
        <w:color w:val="749D2D"/>
        <w:sz w:val="28"/>
        <w:szCs w:val="28"/>
      </w:rPr>
      <w:instrText>PAGE</w:instrText>
    </w:r>
    <w:r>
      <w:rPr>
        <w:b/>
        <w:color w:val="749D2D"/>
        <w:sz w:val="28"/>
        <w:szCs w:val="28"/>
      </w:rPr>
      <w:fldChar w:fldCharType="separate"/>
    </w:r>
    <w:r w:rsidR="00160A62">
      <w:rPr>
        <w:b/>
        <w:noProof/>
        <w:color w:val="749D2D"/>
        <w:sz w:val="28"/>
        <w:szCs w:val="28"/>
      </w:rPr>
      <w:t>1</w:t>
    </w:r>
    <w:r>
      <w:rPr>
        <w:b/>
        <w:color w:val="749D2D"/>
        <w:sz w:val="28"/>
        <w:szCs w:val="28"/>
      </w:rPr>
      <w:fldChar w:fldCharType="end"/>
    </w:r>
  </w:p>
  <w:p w14:paraId="3FE96507" w14:textId="77777777" w:rsidR="00A52733" w:rsidRDefault="00000000">
    <w:r>
      <w:rPr>
        <w:noProof/>
      </w:rPr>
      <mc:AlternateContent>
        <mc:Choice Requires="wpg">
          <w:drawing>
            <wp:inline distT="114300" distB="114300" distL="114300" distR="114300" wp14:anchorId="1F8245AC" wp14:editId="63B7AAF4">
              <wp:extent cx="5657850" cy="23140"/>
              <wp:effectExtent l="0" t="0" r="0" 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39D2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657850" cy="2314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77D5A0D2" w14:textId="77777777" w:rsidR="00A52733" w:rsidRDefault="00000000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75432" w14:textId="77777777" w:rsidR="00A52733" w:rsidRDefault="00A52733">
    <w:pPr>
      <w:spacing w:line="240" w:lineRule="auto"/>
    </w:pPr>
  </w:p>
  <w:p w14:paraId="123600F2" w14:textId="77777777" w:rsidR="00A52733" w:rsidRDefault="00A52733">
    <w:pPr>
      <w:spacing w:line="240" w:lineRule="auto"/>
    </w:pPr>
  </w:p>
  <w:p w14:paraId="3CCF0447" w14:textId="77777777" w:rsidR="00A52733" w:rsidRDefault="00000000">
    <w:pPr>
      <w:spacing w:line="240" w:lineRule="auto"/>
    </w:pPr>
    <w:r>
      <w:rPr>
        <w:noProof/>
      </w:rPr>
      <w:drawing>
        <wp:inline distT="342900" distB="342900" distL="342900" distR="342900" wp14:anchorId="3E5EE8FD" wp14:editId="5A1CF618">
          <wp:extent cx="5734050" cy="2667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CE3F2C1" w14:textId="77777777" w:rsidR="00A52733" w:rsidRDefault="00A5273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73D5" w14:textId="77777777" w:rsidR="00CE36D2" w:rsidRDefault="00CE36D2">
      <w:pPr>
        <w:spacing w:line="240" w:lineRule="auto"/>
      </w:pPr>
      <w:r>
        <w:separator/>
      </w:r>
    </w:p>
  </w:footnote>
  <w:footnote w:type="continuationSeparator" w:id="0">
    <w:p w14:paraId="48540BCF" w14:textId="77777777" w:rsidR="00CE36D2" w:rsidRDefault="00CE3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5F5FA" w14:textId="77777777" w:rsidR="00A5273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6916BF" wp14:editId="439AAA41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E10B" w14:textId="77777777" w:rsidR="00A52733" w:rsidRDefault="00000000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82639D2" wp14:editId="0D84E557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l="0" t="0" r="0" b="0"/>
          <wp:wrapSquare wrapText="bothSides" distT="114300" distB="114300" distL="114300" distR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33FA"/>
    <w:multiLevelType w:val="hybridMultilevel"/>
    <w:tmpl w:val="8FC61F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6774"/>
    <w:multiLevelType w:val="multilevel"/>
    <w:tmpl w:val="594C53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2245645">
    <w:abstractNumId w:val="1"/>
  </w:num>
  <w:num w:numId="2" w16cid:durableId="180002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733"/>
    <w:rsid w:val="00160A62"/>
    <w:rsid w:val="002E0E88"/>
    <w:rsid w:val="005436C9"/>
    <w:rsid w:val="00602658"/>
    <w:rsid w:val="00744839"/>
    <w:rsid w:val="009944C5"/>
    <w:rsid w:val="00A52733"/>
    <w:rsid w:val="00BD0944"/>
    <w:rsid w:val="00CE36D2"/>
    <w:rsid w:val="00D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FC3A"/>
  <w15:docId w15:val="{0E397FB8-9B7B-43CA-89EB-BB7D563C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419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9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2024-02-17T00:25:00Z</dcterms:created>
  <dcterms:modified xsi:type="dcterms:W3CDTF">2024-02-17T00:25:00Z</dcterms:modified>
</cp:coreProperties>
</file>