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9961" w:type="dxa"/>
        <w:tblInd w:w="2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3096"/>
        <w:gridCol w:w="2520"/>
        <w:gridCol w:w="2520"/>
      </w:tblGrid>
      <w:tr w:rsidR="007D508A" w14:paraId="5A7F69DA" w14:textId="77777777" w:rsidTr="2C24721C">
        <w:trPr>
          <w:trHeight w:val="484"/>
        </w:trPr>
        <w:tc>
          <w:tcPr>
            <w:tcW w:w="1825" w:type="dxa"/>
            <w:shd w:val="clear" w:color="auto" w:fill="92D050"/>
            <w:vAlign w:val="center"/>
          </w:tcPr>
          <w:p w14:paraId="5AC956EB" w14:textId="77777777" w:rsidR="007D508A" w:rsidRDefault="002D7A72" w:rsidP="2C24721C">
            <w:pPr>
              <w:pStyle w:val="TableParagraph"/>
              <w:spacing w:before="125"/>
              <w:ind w:left="106"/>
              <w:jc w:val="center"/>
              <w:rPr>
                <w:b/>
                <w:bCs/>
                <w:sz w:val="19"/>
                <w:szCs w:val="19"/>
              </w:rPr>
            </w:pPr>
            <w:r w:rsidRPr="2C24721C">
              <w:rPr>
                <w:b/>
                <w:bCs/>
                <w:spacing w:val="-2"/>
                <w:sz w:val="19"/>
                <w:szCs w:val="19"/>
              </w:rPr>
              <w:t>Iniciativa</w:t>
            </w:r>
          </w:p>
        </w:tc>
        <w:tc>
          <w:tcPr>
            <w:tcW w:w="3096" w:type="dxa"/>
          </w:tcPr>
          <w:p w14:paraId="394DF698" w14:textId="2E1A2AC6" w:rsidR="007D508A" w:rsidRDefault="005A13C6">
            <w:pPr>
              <w:pStyle w:val="TableParagraph"/>
              <w:spacing w:before="11" w:line="221" w:lineRule="exact"/>
              <w:ind w:left="106"/>
              <w:rPr>
                <w:sz w:val="19"/>
              </w:rPr>
            </w:pPr>
            <w:r>
              <w:rPr>
                <w:color w:val="232323"/>
                <w:sz w:val="19"/>
              </w:rPr>
              <w:t>Ejecución de Conceptualización de la iniciativa Métricas y Análisis de Refinación - MAR</w:t>
            </w:r>
          </w:p>
        </w:tc>
        <w:tc>
          <w:tcPr>
            <w:tcW w:w="2520" w:type="dxa"/>
            <w:shd w:val="clear" w:color="auto" w:fill="92D050"/>
            <w:vAlign w:val="center"/>
          </w:tcPr>
          <w:p w14:paraId="7EF9E9C6" w14:textId="77777777" w:rsidR="007D508A" w:rsidRDefault="002D7A72" w:rsidP="2C24721C">
            <w:pPr>
              <w:pStyle w:val="TableParagraph"/>
              <w:spacing w:before="4" w:line="230" w:lineRule="exact"/>
              <w:ind w:left="108" w:right="127"/>
              <w:jc w:val="center"/>
              <w:rPr>
                <w:b/>
                <w:bCs/>
                <w:sz w:val="19"/>
                <w:szCs w:val="19"/>
              </w:rPr>
            </w:pPr>
            <w:r w:rsidRPr="2C24721C">
              <w:rPr>
                <w:b/>
                <w:bCs/>
                <w:spacing w:val="-2"/>
                <w:sz w:val="19"/>
                <w:szCs w:val="19"/>
              </w:rPr>
              <w:t>Número Iniciativa:</w:t>
            </w:r>
          </w:p>
        </w:tc>
        <w:tc>
          <w:tcPr>
            <w:tcW w:w="2520" w:type="dxa"/>
            <w:vAlign w:val="center"/>
          </w:tcPr>
          <w:p w14:paraId="548A58D9" w14:textId="7B2526AB" w:rsidR="007D508A" w:rsidRDefault="6D6525A7" w:rsidP="2C24721C">
            <w:pPr>
              <w:pStyle w:val="TableParagraph"/>
              <w:spacing w:before="125" w:line="259" w:lineRule="auto"/>
              <w:ind w:left="5"/>
              <w:jc w:val="center"/>
              <w:rPr>
                <w:sz w:val="19"/>
                <w:szCs w:val="19"/>
              </w:rPr>
            </w:pPr>
            <w:r w:rsidRPr="2C24721C">
              <w:rPr>
                <w:sz w:val="19"/>
                <w:szCs w:val="19"/>
              </w:rPr>
              <w:t>2025-003</w:t>
            </w:r>
          </w:p>
        </w:tc>
      </w:tr>
      <w:tr w:rsidR="007D508A" w14:paraId="24106A4A" w14:textId="77777777" w:rsidTr="2C24721C">
        <w:trPr>
          <w:trHeight w:val="462"/>
        </w:trPr>
        <w:tc>
          <w:tcPr>
            <w:tcW w:w="1825" w:type="dxa"/>
            <w:shd w:val="clear" w:color="auto" w:fill="92D050"/>
          </w:tcPr>
          <w:p w14:paraId="650CB50C" w14:textId="77777777" w:rsidR="007D508A" w:rsidRDefault="002D7A72">
            <w:pPr>
              <w:pStyle w:val="TableParagraph"/>
              <w:spacing w:before="115"/>
              <w:ind w:left="106"/>
              <w:rPr>
                <w:b/>
                <w:sz w:val="19"/>
              </w:rPr>
            </w:pPr>
            <w:r>
              <w:rPr>
                <w:b/>
                <w:sz w:val="19"/>
              </w:rPr>
              <w:t>Líder</w:t>
            </w:r>
            <w:r>
              <w:rPr>
                <w:b/>
                <w:spacing w:val="-2"/>
                <w:sz w:val="19"/>
              </w:rPr>
              <w:t xml:space="preserve"> Iniciativa</w:t>
            </w:r>
          </w:p>
        </w:tc>
        <w:tc>
          <w:tcPr>
            <w:tcW w:w="3096" w:type="dxa"/>
          </w:tcPr>
          <w:p w14:paraId="45969A5D" w14:textId="7E95B704" w:rsidR="007D508A" w:rsidRDefault="50BFAE5D" w:rsidP="3FA912AC">
            <w:pPr>
              <w:pStyle w:val="TableParagraph"/>
              <w:tabs>
                <w:tab w:val="left" w:pos="2426"/>
              </w:tabs>
              <w:spacing w:line="232" w:lineRule="exact"/>
              <w:ind w:left="106"/>
              <w:rPr>
                <w:sz w:val="19"/>
                <w:szCs w:val="19"/>
              </w:rPr>
            </w:pPr>
            <w:r w:rsidRPr="3FA912AC">
              <w:rPr>
                <w:sz w:val="19"/>
                <w:szCs w:val="19"/>
              </w:rPr>
              <w:t>Ana Bolena</w:t>
            </w:r>
            <w:r w:rsidR="2D9DBA7F" w:rsidRPr="3FA912AC">
              <w:rPr>
                <w:sz w:val="19"/>
                <w:szCs w:val="19"/>
              </w:rPr>
              <w:t xml:space="preserve"> </w:t>
            </w:r>
            <w:r w:rsidRPr="3FA912AC">
              <w:rPr>
                <w:sz w:val="19"/>
                <w:szCs w:val="19"/>
              </w:rPr>
              <w:t>Zambrano</w:t>
            </w:r>
            <w:r w:rsidR="730DD3B4" w:rsidRPr="3FA912AC">
              <w:rPr>
                <w:sz w:val="19"/>
                <w:szCs w:val="19"/>
              </w:rPr>
              <w:t xml:space="preserve"> </w:t>
            </w:r>
            <w:r w:rsidRPr="3FA912AC">
              <w:rPr>
                <w:spacing w:val="-10"/>
                <w:sz w:val="19"/>
                <w:szCs w:val="19"/>
              </w:rPr>
              <w:t>/</w:t>
            </w:r>
          </w:p>
          <w:p w14:paraId="338A79EE" w14:textId="52C69134" w:rsidR="007D508A" w:rsidRDefault="50BFAE5D" w:rsidP="3FA912AC">
            <w:pPr>
              <w:pStyle w:val="TableParagraph"/>
              <w:tabs>
                <w:tab w:val="left" w:pos="2426"/>
              </w:tabs>
              <w:spacing w:line="232" w:lineRule="exact"/>
              <w:ind w:left="106"/>
              <w:rPr>
                <w:sz w:val="19"/>
                <w:szCs w:val="19"/>
              </w:rPr>
            </w:pPr>
            <w:r w:rsidRPr="3FA912AC">
              <w:rPr>
                <w:sz w:val="19"/>
                <w:szCs w:val="19"/>
              </w:rPr>
              <w:t>Alexander</w:t>
            </w:r>
            <w:r w:rsidR="460EBF93" w:rsidRPr="3FA912AC">
              <w:rPr>
                <w:sz w:val="19"/>
                <w:szCs w:val="19"/>
              </w:rPr>
              <w:t xml:space="preserve"> </w:t>
            </w:r>
            <w:r w:rsidRPr="3FA912AC">
              <w:rPr>
                <w:sz w:val="19"/>
                <w:szCs w:val="19"/>
              </w:rPr>
              <w:t>Niño</w:t>
            </w:r>
            <w:r w:rsidRPr="3FA912AC">
              <w:rPr>
                <w:spacing w:val="-3"/>
                <w:sz w:val="19"/>
                <w:szCs w:val="19"/>
              </w:rPr>
              <w:t xml:space="preserve"> </w:t>
            </w:r>
            <w:r w:rsidRPr="3FA912AC">
              <w:rPr>
                <w:sz w:val="19"/>
                <w:szCs w:val="19"/>
              </w:rPr>
              <w:t>Monroy</w:t>
            </w:r>
          </w:p>
        </w:tc>
        <w:tc>
          <w:tcPr>
            <w:tcW w:w="2520" w:type="dxa"/>
            <w:shd w:val="clear" w:color="auto" w:fill="92D050"/>
          </w:tcPr>
          <w:p w14:paraId="627480DE" w14:textId="77777777" w:rsidR="007D508A" w:rsidRDefault="002D7A72">
            <w:pPr>
              <w:pStyle w:val="TableParagraph"/>
              <w:spacing w:line="232" w:lineRule="exact"/>
              <w:ind w:left="108" w:right="127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Fecha </w:t>
            </w:r>
            <w:r>
              <w:rPr>
                <w:b/>
                <w:spacing w:val="-2"/>
                <w:sz w:val="19"/>
              </w:rPr>
              <w:t>(</w:t>
            </w:r>
            <w:proofErr w:type="spellStart"/>
            <w:r>
              <w:rPr>
                <w:b/>
                <w:spacing w:val="-2"/>
                <w:sz w:val="19"/>
              </w:rPr>
              <w:t>dd</w:t>
            </w:r>
            <w:proofErr w:type="spellEnd"/>
            <w:r>
              <w:rPr>
                <w:b/>
                <w:spacing w:val="-2"/>
                <w:sz w:val="19"/>
              </w:rPr>
              <w:t>/mm/</w:t>
            </w:r>
            <w:proofErr w:type="spellStart"/>
            <w:r>
              <w:rPr>
                <w:b/>
                <w:spacing w:val="-2"/>
                <w:sz w:val="19"/>
              </w:rPr>
              <w:t>aaaa</w:t>
            </w:r>
            <w:proofErr w:type="spellEnd"/>
            <w:r>
              <w:rPr>
                <w:b/>
                <w:spacing w:val="-2"/>
                <w:sz w:val="19"/>
              </w:rPr>
              <w:t>)</w:t>
            </w:r>
          </w:p>
        </w:tc>
        <w:tc>
          <w:tcPr>
            <w:tcW w:w="2520" w:type="dxa"/>
          </w:tcPr>
          <w:p w14:paraId="2A80A396" w14:textId="258935A2" w:rsidR="007D508A" w:rsidRDefault="0030101E" w:rsidP="2C24721C">
            <w:pPr>
              <w:pStyle w:val="TableParagraph"/>
              <w:spacing w:before="115"/>
              <w:ind w:left="5"/>
              <w:jc w:val="center"/>
              <w:rPr>
                <w:sz w:val="19"/>
                <w:szCs w:val="19"/>
              </w:rPr>
            </w:pPr>
            <w:r w:rsidRPr="2C24721C">
              <w:rPr>
                <w:spacing w:val="-2"/>
                <w:sz w:val="19"/>
                <w:szCs w:val="19"/>
              </w:rPr>
              <w:t>2</w:t>
            </w:r>
            <w:r w:rsidR="44DE2BEC" w:rsidRPr="2C24721C">
              <w:rPr>
                <w:spacing w:val="-2"/>
                <w:sz w:val="19"/>
                <w:szCs w:val="19"/>
              </w:rPr>
              <w:t>4</w:t>
            </w:r>
            <w:r w:rsidR="002D7A72" w:rsidRPr="2C24721C">
              <w:rPr>
                <w:spacing w:val="-2"/>
                <w:sz w:val="19"/>
                <w:szCs w:val="19"/>
              </w:rPr>
              <w:t>/0</w:t>
            </w:r>
            <w:r w:rsidRPr="2C24721C">
              <w:rPr>
                <w:spacing w:val="-2"/>
                <w:sz w:val="19"/>
                <w:szCs w:val="19"/>
              </w:rPr>
              <w:t>2</w:t>
            </w:r>
            <w:r w:rsidR="002D7A72" w:rsidRPr="2C24721C">
              <w:rPr>
                <w:spacing w:val="-2"/>
                <w:sz w:val="19"/>
                <w:szCs w:val="19"/>
              </w:rPr>
              <w:t>/202</w:t>
            </w:r>
            <w:r w:rsidRPr="2C24721C">
              <w:rPr>
                <w:spacing w:val="-2"/>
                <w:sz w:val="19"/>
                <w:szCs w:val="19"/>
              </w:rPr>
              <w:t>5</w:t>
            </w:r>
          </w:p>
        </w:tc>
      </w:tr>
      <w:tr w:rsidR="7CE2E822" w14:paraId="513D9F52" w14:textId="77777777" w:rsidTr="2C24721C">
        <w:trPr>
          <w:trHeight w:val="462"/>
        </w:trPr>
        <w:tc>
          <w:tcPr>
            <w:tcW w:w="1825" w:type="dxa"/>
            <w:shd w:val="clear" w:color="auto" w:fill="92D050"/>
            <w:vAlign w:val="center"/>
          </w:tcPr>
          <w:p w14:paraId="29E593E8" w14:textId="10ADA3A0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2E62DD7E" w14:textId="6B0B4DBF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713B2057" w14:textId="67F1CC27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525F1777" w14:textId="57E6C15A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7C54E108" w14:textId="50036EF7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1DB919BA" w14:textId="1AB6855B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326AE9C9" w14:textId="01198310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70691E81" w14:textId="3D8001BE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49B57756" w14:textId="08CA2CBA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6EDBE5B7" w14:textId="65E2159C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66BB090C" w14:textId="4638C750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74713222" w14:textId="5505B604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497151EA" w14:textId="11407B3F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00519C9B" w14:textId="6A828A66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5A0BC832" w14:textId="1BE01BE8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13CB4431" w14:textId="23985649" w:rsidR="3FA912AC" w:rsidRDefault="3FA912AC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423180C8" w14:textId="77777777" w:rsidR="00C843A5" w:rsidRDefault="00C843A5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5A3A582B" w14:textId="77777777" w:rsidR="00C843A5" w:rsidRDefault="00C843A5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38B07E89" w14:textId="23E11819" w:rsidR="5DCB3C30" w:rsidRDefault="18E2B86D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  <w:r w:rsidRPr="3FA912AC">
              <w:rPr>
                <w:b/>
                <w:bCs/>
                <w:sz w:val="19"/>
                <w:szCs w:val="19"/>
              </w:rPr>
              <w:t>Objetivo y Alcance de la Iniciativa</w:t>
            </w:r>
          </w:p>
          <w:p w14:paraId="510C9130" w14:textId="35CF75D5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126E2AC7" w14:textId="68F5AD23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1217E540" w14:textId="5509E955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5EBC7F8F" w14:textId="5DFC9FB9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7FC2FDD1" w14:textId="11414244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3681F7CC" w14:textId="40F909D8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1E3420B6" w14:textId="0313710B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73463CCC" w14:textId="0029067C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3072292C" w14:textId="61E36132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7F5E9750" w14:textId="26585A14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4F200DC6" w14:textId="50344C62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7BA92368" w14:textId="06D48A5E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457EB067" w14:textId="608DAF9B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1E32EE77" w14:textId="3A679ECD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43107209" w14:textId="59A657F5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6EF4496C" w14:textId="24C3DAA9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11CA214A" w14:textId="4F9E0660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79F0600B" w14:textId="2726AB87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36DA9A3E" w14:textId="765DDF86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053DDD9B" w14:textId="3912B541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0B92A9A6" w14:textId="54F51120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35718D08" w14:textId="26BD1536" w:rsidR="5DCB3C30" w:rsidRDefault="5DCB3C30" w:rsidP="3FA912AC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62E150B7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1F80892B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232E74C1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1E5B0522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59DBAC71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7317CE9D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0545C942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6B93EF54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3E9F519C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0FCF0984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444AA305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49BEFE9A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35FB820A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1D97364F" w14:textId="77777777" w:rsidR="00C843A5" w:rsidRDefault="00C843A5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</w:p>
          <w:p w14:paraId="288E0F17" w14:textId="72C08C5C" w:rsidR="5DCB3C30" w:rsidRDefault="25E37F4D" w:rsidP="7CE2E822">
            <w:pPr>
              <w:pStyle w:val="TableParagraph"/>
              <w:ind w:left="301" w:right="292"/>
              <w:jc w:val="center"/>
              <w:rPr>
                <w:b/>
                <w:bCs/>
                <w:sz w:val="19"/>
                <w:szCs w:val="19"/>
              </w:rPr>
            </w:pPr>
            <w:r w:rsidRPr="3FA912AC">
              <w:rPr>
                <w:b/>
                <w:bCs/>
                <w:sz w:val="19"/>
                <w:szCs w:val="19"/>
              </w:rPr>
              <w:t>Objetivo y Alcance de la Iniciativa</w:t>
            </w:r>
          </w:p>
        </w:tc>
        <w:tc>
          <w:tcPr>
            <w:tcW w:w="8136" w:type="dxa"/>
            <w:gridSpan w:val="3"/>
          </w:tcPr>
          <w:p w14:paraId="4760F201" w14:textId="77777777" w:rsidR="5DCB3C30" w:rsidRDefault="5DCB3C30" w:rsidP="7CE2E822">
            <w:pPr>
              <w:pStyle w:val="TableParagraph"/>
              <w:ind w:left="106" w:right="100"/>
              <w:jc w:val="both"/>
              <w:rPr>
                <w:b/>
                <w:bCs/>
                <w:sz w:val="19"/>
                <w:szCs w:val="19"/>
              </w:rPr>
            </w:pPr>
            <w:r w:rsidRPr="7CE2E822">
              <w:rPr>
                <w:b/>
                <w:bCs/>
                <w:sz w:val="19"/>
                <w:szCs w:val="19"/>
              </w:rPr>
              <w:t xml:space="preserve">Objetivo: </w:t>
            </w:r>
          </w:p>
          <w:p w14:paraId="6AA95517" w14:textId="626C09E5" w:rsidR="5DCB3C30" w:rsidRDefault="5DCB3C30" w:rsidP="7CE2E822">
            <w:pPr>
              <w:pStyle w:val="TableParagraph"/>
              <w:ind w:left="106" w:right="100"/>
              <w:jc w:val="both"/>
              <w:rPr>
                <w:sz w:val="19"/>
                <w:szCs w:val="19"/>
                <w:lang w:val="es-CO"/>
              </w:rPr>
            </w:pPr>
            <w:r w:rsidRPr="7CE2E822">
              <w:rPr>
                <w:sz w:val="19"/>
                <w:szCs w:val="19"/>
              </w:rPr>
              <w:t>c</w:t>
            </w:r>
            <w:r w:rsidRPr="7CE2E822">
              <w:rPr>
                <w:color w:val="232323"/>
                <w:sz w:val="19"/>
                <w:szCs w:val="19"/>
              </w:rPr>
              <w:t xml:space="preserve">onceptualización y planeación de la construcción de la solución digital </w:t>
            </w:r>
            <w:r w:rsidRPr="7CE2E822">
              <w:rPr>
                <w:b/>
                <w:bCs/>
                <w:color w:val="232323"/>
                <w:sz w:val="19"/>
                <w:szCs w:val="19"/>
              </w:rPr>
              <w:t>Métricas y Análisis de Refinación – MAR</w:t>
            </w:r>
            <w:r w:rsidRPr="7CE2E822">
              <w:rPr>
                <w:color w:val="232323"/>
                <w:sz w:val="19"/>
                <w:szCs w:val="19"/>
              </w:rPr>
              <w:t xml:space="preserve"> de la Gerencia Financiera del </w:t>
            </w:r>
            <w:proofErr w:type="spellStart"/>
            <w:r w:rsidRPr="7CE2E822">
              <w:rPr>
                <w:color w:val="232323"/>
                <w:sz w:val="19"/>
                <w:szCs w:val="19"/>
              </w:rPr>
              <w:t>Downstream</w:t>
            </w:r>
            <w:proofErr w:type="spellEnd"/>
            <w:r w:rsidRPr="7CE2E822">
              <w:rPr>
                <w:color w:val="232323"/>
                <w:sz w:val="19"/>
                <w:szCs w:val="19"/>
              </w:rPr>
              <w:t>, cuya meta es “Maximizar el análisis detallado (</w:t>
            </w:r>
            <w:proofErr w:type="spellStart"/>
            <w:r w:rsidRPr="7CE2E822">
              <w:rPr>
                <w:color w:val="232323"/>
                <w:sz w:val="19"/>
                <w:szCs w:val="19"/>
              </w:rPr>
              <w:t>PxQ</w:t>
            </w:r>
            <w:proofErr w:type="spellEnd"/>
            <w:r w:rsidRPr="7CE2E822">
              <w:rPr>
                <w:color w:val="232323"/>
                <w:sz w:val="19"/>
                <w:szCs w:val="19"/>
              </w:rPr>
              <w:t>) de ingresos y costos variables de la Refinería de Barrancabermeja para sustentar los resultados financieros y optimizar la toma de decisiones”. Se requiere identificar las características funcionales y no funcionales del producto digital, empleando un enfoque centrado en los usuarios, y realizar el refinamiento de definiciones técnicas y de negocio.</w:t>
            </w:r>
          </w:p>
          <w:p w14:paraId="6C9FA263" w14:textId="77777777" w:rsidR="7CE2E822" w:rsidRDefault="7CE2E822" w:rsidP="7CE2E822">
            <w:pPr>
              <w:pStyle w:val="TableParagraph"/>
              <w:spacing w:before="11"/>
              <w:ind w:right="100"/>
              <w:rPr>
                <w:rFonts w:ascii="Times New Roman"/>
                <w:sz w:val="19"/>
                <w:szCs w:val="19"/>
                <w:lang w:val="es-CO"/>
              </w:rPr>
            </w:pPr>
          </w:p>
          <w:p w14:paraId="30F6E1AD" w14:textId="77777777" w:rsidR="5DCB3C30" w:rsidRDefault="5DCB3C30" w:rsidP="7CE2E822">
            <w:pPr>
              <w:pStyle w:val="TableParagraph"/>
              <w:ind w:left="106" w:right="100"/>
              <w:rPr>
                <w:sz w:val="19"/>
                <w:szCs w:val="19"/>
              </w:rPr>
            </w:pPr>
            <w:r w:rsidRPr="7CE2E822">
              <w:rPr>
                <w:b/>
                <w:bCs/>
                <w:sz w:val="19"/>
                <w:szCs w:val="19"/>
              </w:rPr>
              <w:t>Alcance</w:t>
            </w:r>
            <w:r w:rsidRPr="7CE2E822">
              <w:rPr>
                <w:sz w:val="19"/>
                <w:szCs w:val="19"/>
              </w:rPr>
              <w:t xml:space="preserve">: </w:t>
            </w:r>
          </w:p>
          <w:p w14:paraId="502C5B13" w14:textId="77777777" w:rsidR="5DCB3C30" w:rsidRDefault="5DCB3C30" w:rsidP="7CE2E822">
            <w:pPr>
              <w:pStyle w:val="TableParagraph"/>
              <w:ind w:left="106"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 xml:space="preserve">el alcance de esta orden de servicio estará enfocado en la conceptualización y planeación de la construcción de la solución digital </w:t>
            </w:r>
            <w:r w:rsidRPr="7CE2E822">
              <w:rPr>
                <w:b/>
                <w:bCs/>
                <w:sz w:val="19"/>
                <w:szCs w:val="19"/>
              </w:rPr>
              <w:t>MAR</w:t>
            </w:r>
            <w:r w:rsidRPr="7CE2E822">
              <w:rPr>
                <w:sz w:val="19"/>
                <w:szCs w:val="19"/>
              </w:rPr>
              <w:t xml:space="preserve">, tomando como insumo el resultado del </w:t>
            </w:r>
            <w:proofErr w:type="spellStart"/>
            <w:r w:rsidRPr="7CE2E822">
              <w:rPr>
                <w:sz w:val="19"/>
                <w:szCs w:val="19"/>
              </w:rPr>
              <w:t>Design</w:t>
            </w:r>
            <w:proofErr w:type="spellEnd"/>
            <w:r w:rsidRPr="7CE2E822">
              <w:rPr>
                <w:sz w:val="19"/>
                <w:szCs w:val="19"/>
              </w:rPr>
              <w:t xml:space="preserve"> Sprint realizado en enero 2025.</w:t>
            </w:r>
          </w:p>
          <w:p w14:paraId="560F7B69" w14:textId="77777777" w:rsidR="7CE2E822" w:rsidRDefault="7CE2E822" w:rsidP="7CE2E822">
            <w:pPr>
              <w:pStyle w:val="TableParagraph"/>
              <w:ind w:left="106" w:right="100"/>
              <w:jc w:val="both"/>
              <w:rPr>
                <w:sz w:val="19"/>
                <w:szCs w:val="19"/>
              </w:rPr>
            </w:pPr>
          </w:p>
          <w:p w14:paraId="2B843E30" w14:textId="68A7A21E" w:rsidR="5DCB3C30" w:rsidRDefault="5DCB3C30" w:rsidP="7CE2E822">
            <w:pPr>
              <w:pStyle w:val="TableParagraph"/>
              <w:ind w:left="106"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 xml:space="preserve">La conceptualización deberá contemplar las iniciativas de la Fase 1 definidas en el </w:t>
            </w:r>
            <w:proofErr w:type="spellStart"/>
            <w:r w:rsidRPr="7CE2E822">
              <w:rPr>
                <w:sz w:val="19"/>
                <w:szCs w:val="19"/>
              </w:rPr>
              <w:t>Design</w:t>
            </w:r>
            <w:proofErr w:type="spellEnd"/>
            <w:r w:rsidRPr="7CE2E822">
              <w:rPr>
                <w:sz w:val="19"/>
                <w:szCs w:val="19"/>
              </w:rPr>
              <w:t xml:space="preserve"> Sprint, que hacen parte del MVP requerido para el mes de agosto de 2025, tal como se presenta en el siguiente esquema:</w:t>
            </w:r>
          </w:p>
          <w:p w14:paraId="4CA24C25" w14:textId="34AAD39C" w:rsidR="7CE2E822" w:rsidRDefault="7CE2E822" w:rsidP="7CE2E822">
            <w:pPr>
              <w:pStyle w:val="TableParagraph"/>
              <w:ind w:left="106" w:right="100"/>
              <w:jc w:val="both"/>
              <w:rPr>
                <w:sz w:val="19"/>
                <w:szCs w:val="19"/>
              </w:rPr>
            </w:pPr>
          </w:p>
          <w:p w14:paraId="17C7559A" w14:textId="001F298A" w:rsidR="7CE2E822" w:rsidRDefault="660302BF" w:rsidP="3FA912AC">
            <w:pPr>
              <w:pStyle w:val="TableParagraph"/>
              <w:ind w:left="106" w:right="100"/>
              <w:jc w:val="center"/>
            </w:pPr>
            <w:r>
              <w:rPr>
                <w:noProof/>
              </w:rPr>
              <w:drawing>
                <wp:inline distT="0" distB="0" distL="0" distR="0" wp14:anchorId="33655A99" wp14:editId="3AEB971D">
                  <wp:extent cx="4802186" cy="1837583"/>
                  <wp:effectExtent l="0" t="0" r="6350" b="6985"/>
                  <wp:docPr id="12636217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86" cy="183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0FDC5" w14:textId="1A102EB6" w:rsidR="3FA912AC" w:rsidRDefault="3FA912AC" w:rsidP="3FA912AC">
            <w:pPr>
              <w:pStyle w:val="TableParagraph"/>
              <w:ind w:left="106" w:right="100"/>
              <w:jc w:val="center"/>
            </w:pPr>
          </w:p>
          <w:p w14:paraId="00347A87" w14:textId="77777777" w:rsidR="7CE2E822" w:rsidRDefault="7CE2E822" w:rsidP="7CE2E822">
            <w:pPr>
              <w:pStyle w:val="TableParagraph"/>
              <w:ind w:left="106" w:right="100"/>
              <w:jc w:val="both"/>
              <w:rPr>
                <w:sz w:val="19"/>
                <w:szCs w:val="19"/>
              </w:rPr>
            </w:pPr>
          </w:p>
          <w:p w14:paraId="7A4971E2" w14:textId="2CBA9498" w:rsidR="5DCB3C30" w:rsidRDefault="5DCB3C30" w:rsidP="7CE2E822">
            <w:pPr>
              <w:pStyle w:val="TableParagraph"/>
              <w:numPr>
                <w:ilvl w:val="0"/>
                <w:numId w:val="7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b/>
                <w:bCs/>
                <w:sz w:val="19"/>
                <w:szCs w:val="19"/>
              </w:rPr>
              <w:t>Aseguramiento de fuentes de datos:</w:t>
            </w:r>
            <w:r w:rsidRPr="7CE2E822">
              <w:rPr>
                <w:sz w:val="19"/>
                <w:szCs w:val="19"/>
              </w:rPr>
              <w:t xml:space="preserve"> centralizar la gestión de las fuentes de información requeridas por el Departamento Financiero de la Refinería de Barrancabermeja para garantizar que los datos necesarios sean confiables y permitan su homologación.</w:t>
            </w:r>
          </w:p>
          <w:p w14:paraId="55350BCA" w14:textId="77777777" w:rsidR="7CE2E822" w:rsidRDefault="7CE2E822" w:rsidP="7CE2E822">
            <w:pPr>
              <w:pStyle w:val="TableParagraph"/>
              <w:ind w:left="826" w:right="100"/>
              <w:jc w:val="both"/>
              <w:rPr>
                <w:sz w:val="19"/>
                <w:szCs w:val="19"/>
              </w:rPr>
            </w:pPr>
          </w:p>
          <w:p w14:paraId="5E041219" w14:textId="39EAA138" w:rsidR="5DCB3C30" w:rsidRDefault="5DCB3C30" w:rsidP="7CE2E822">
            <w:pPr>
              <w:pStyle w:val="TableParagraph"/>
              <w:numPr>
                <w:ilvl w:val="0"/>
                <w:numId w:val="7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b/>
                <w:bCs/>
                <w:sz w:val="19"/>
                <w:szCs w:val="19"/>
              </w:rPr>
              <w:t>Construcción de tablas de transición (</w:t>
            </w:r>
            <w:proofErr w:type="spellStart"/>
            <w:r w:rsidRPr="7CE2E822">
              <w:rPr>
                <w:b/>
                <w:bCs/>
                <w:sz w:val="19"/>
                <w:szCs w:val="19"/>
              </w:rPr>
              <w:t>To</w:t>
            </w:r>
            <w:proofErr w:type="spellEnd"/>
            <w:r w:rsidRPr="7CE2E822">
              <w:rPr>
                <w:b/>
                <w:bCs/>
                <w:sz w:val="19"/>
                <w:szCs w:val="19"/>
              </w:rPr>
              <w:t xml:space="preserve">-Be): </w:t>
            </w:r>
            <w:r w:rsidRPr="7CE2E822">
              <w:rPr>
                <w:sz w:val="19"/>
                <w:szCs w:val="19"/>
              </w:rPr>
              <w:t>diseñar y estructurar tablas intermedias que sirvan como modelo de datos ideal para la conexión de las fuentes de datos actuales, asegurando coherencia, funcionalidad y preparación para la conexión con fuentes oficiales</w:t>
            </w:r>
          </w:p>
          <w:p w14:paraId="345EDA78" w14:textId="77777777" w:rsidR="7CE2E822" w:rsidRDefault="7CE2E822" w:rsidP="7CE2E822">
            <w:pPr>
              <w:pStyle w:val="ListParagraph"/>
              <w:rPr>
                <w:sz w:val="19"/>
                <w:szCs w:val="19"/>
              </w:rPr>
            </w:pPr>
          </w:p>
          <w:p w14:paraId="13434901" w14:textId="032709D8" w:rsidR="5DCB3C30" w:rsidRDefault="5DCB3C30" w:rsidP="7CE2E822">
            <w:pPr>
              <w:pStyle w:val="TableParagraph"/>
              <w:numPr>
                <w:ilvl w:val="0"/>
                <w:numId w:val="7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b/>
                <w:bCs/>
                <w:sz w:val="19"/>
                <w:szCs w:val="19"/>
              </w:rPr>
              <w:t xml:space="preserve">Construcción de la propuesta gráfica de MAR: </w:t>
            </w:r>
            <w:r w:rsidRPr="7CE2E822">
              <w:rPr>
                <w:sz w:val="19"/>
                <w:szCs w:val="19"/>
              </w:rPr>
              <w:t>desarrollar visualizaciones gráficas funcionales y precisas que permitan a los usuarios interpretar la información contenida en las bases de datos de manera clara y alineada con las métricas requeridas.</w:t>
            </w:r>
          </w:p>
          <w:p w14:paraId="3E9EDB7A" w14:textId="77777777" w:rsidR="7CE2E822" w:rsidRDefault="7CE2E822" w:rsidP="7CE2E822">
            <w:pPr>
              <w:pStyle w:val="ListParagraph"/>
              <w:rPr>
                <w:sz w:val="19"/>
                <w:szCs w:val="19"/>
              </w:rPr>
            </w:pPr>
          </w:p>
          <w:p w14:paraId="7335E6E2" w14:textId="585BD80A" w:rsidR="5DCB3C30" w:rsidRDefault="5DCB3C30" w:rsidP="7CE2E822">
            <w:pPr>
              <w:pStyle w:val="TableParagraph"/>
              <w:numPr>
                <w:ilvl w:val="0"/>
                <w:numId w:val="7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b/>
                <w:bCs/>
                <w:sz w:val="19"/>
                <w:szCs w:val="19"/>
              </w:rPr>
              <w:t>Conmutación de las tablas de transición (</w:t>
            </w:r>
            <w:proofErr w:type="spellStart"/>
            <w:r w:rsidRPr="7CE2E822">
              <w:rPr>
                <w:b/>
                <w:bCs/>
                <w:sz w:val="19"/>
                <w:szCs w:val="19"/>
              </w:rPr>
              <w:t>To</w:t>
            </w:r>
            <w:proofErr w:type="spellEnd"/>
            <w:r w:rsidRPr="7CE2E822">
              <w:rPr>
                <w:b/>
                <w:bCs/>
                <w:sz w:val="19"/>
                <w:szCs w:val="19"/>
              </w:rPr>
              <w:t>-Be) a fuentes de datos oficiales:</w:t>
            </w:r>
            <w:r w:rsidRPr="7CE2E822">
              <w:rPr>
                <w:sz w:val="19"/>
                <w:szCs w:val="19"/>
              </w:rPr>
              <w:t xml:space="preserve"> integrar las estructuras de datos aseguradas (iniciativa 1), con las estructuras </w:t>
            </w:r>
            <w:proofErr w:type="spellStart"/>
            <w:r w:rsidRPr="7CE2E822">
              <w:rPr>
                <w:sz w:val="19"/>
                <w:szCs w:val="19"/>
              </w:rPr>
              <w:t>To</w:t>
            </w:r>
            <w:proofErr w:type="spellEnd"/>
            <w:r w:rsidRPr="7CE2E822">
              <w:rPr>
                <w:sz w:val="19"/>
                <w:szCs w:val="19"/>
              </w:rPr>
              <w:t xml:space="preserve"> Be (tablas de transición – iniciativa 2), mediante la eliminación de redundancias, que garanticen la conexión de MAR con los datos oficiales asegurados.</w:t>
            </w:r>
          </w:p>
          <w:p w14:paraId="16B87FC1" w14:textId="77777777" w:rsidR="7CE2E822" w:rsidRDefault="7CE2E822" w:rsidP="7CE2E822">
            <w:pPr>
              <w:pStyle w:val="TableParagraph"/>
              <w:ind w:left="106" w:right="100"/>
              <w:jc w:val="both"/>
              <w:rPr>
                <w:sz w:val="19"/>
                <w:szCs w:val="19"/>
              </w:rPr>
            </w:pPr>
          </w:p>
          <w:p w14:paraId="16001439" w14:textId="52236DAC" w:rsidR="5DCB3C30" w:rsidRDefault="5DCB3C30" w:rsidP="7CE2E822">
            <w:pPr>
              <w:pStyle w:val="TableParagraph"/>
              <w:ind w:left="106"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Las tareas que deben desarrollarse durante la conceptualización incluyen:</w:t>
            </w:r>
          </w:p>
          <w:p w14:paraId="30EACDC4" w14:textId="77777777" w:rsidR="7CE2E822" w:rsidRDefault="7CE2E822" w:rsidP="7CE2E822">
            <w:pPr>
              <w:pStyle w:val="TableParagraph"/>
              <w:ind w:left="106" w:right="100"/>
              <w:jc w:val="both"/>
              <w:rPr>
                <w:sz w:val="19"/>
                <w:szCs w:val="19"/>
              </w:rPr>
            </w:pPr>
          </w:p>
          <w:p w14:paraId="3E7D7174" w14:textId="742F60B9" w:rsidR="5DCB3C30" w:rsidRDefault="5DCB3C30" w:rsidP="7CE2E822">
            <w:pPr>
              <w:pStyle w:val="TableParagraph"/>
              <w:numPr>
                <w:ilvl w:val="0"/>
                <w:numId w:val="5"/>
              </w:numPr>
              <w:ind w:right="100"/>
              <w:rPr>
                <w:sz w:val="19"/>
                <w:szCs w:val="19"/>
                <w:lang w:val="es-CO"/>
              </w:rPr>
            </w:pPr>
            <w:r w:rsidRPr="7CE2E822">
              <w:rPr>
                <w:sz w:val="19"/>
                <w:szCs w:val="19"/>
                <w:lang w:val="es-419"/>
              </w:rPr>
              <w:t xml:space="preserve">Entendimiento de las necesidades específicas de los usuarios, y definir las funcionalidades, características y habilitadores del producto, para </w:t>
            </w:r>
            <w:r w:rsidRPr="7CE2E822">
              <w:rPr>
                <w:sz w:val="19"/>
                <w:szCs w:val="19"/>
              </w:rPr>
              <w:t xml:space="preserve">crear el </w:t>
            </w:r>
            <w:proofErr w:type="spellStart"/>
            <w:r w:rsidRPr="7CE2E822">
              <w:rPr>
                <w:sz w:val="19"/>
                <w:szCs w:val="19"/>
                <w:lang w:val="es-419"/>
              </w:rPr>
              <w:t>Product</w:t>
            </w:r>
            <w:proofErr w:type="spellEnd"/>
            <w:r w:rsidRPr="7CE2E822">
              <w:rPr>
                <w:sz w:val="19"/>
                <w:szCs w:val="19"/>
                <w:lang w:val="es-419"/>
              </w:rPr>
              <w:t xml:space="preserve"> backlog (</w:t>
            </w:r>
            <w:proofErr w:type="spellStart"/>
            <w:r w:rsidRPr="7CE2E822">
              <w:rPr>
                <w:sz w:val="19"/>
                <w:szCs w:val="19"/>
                <w:lang w:val="es-419"/>
              </w:rPr>
              <w:t>Epicas</w:t>
            </w:r>
            <w:proofErr w:type="spellEnd"/>
            <w:r w:rsidRPr="7CE2E822">
              <w:rPr>
                <w:sz w:val="19"/>
                <w:szCs w:val="19"/>
                <w:lang w:val="es-419"/>
              </w:rPr>
              <w:t xml:space="preserve">, </w:t>
            </w:r>
            <w:proofErr w:type="spellStart"/>
            <w:r w:rsidRPr="7CE2E822">
              <w:rPr>
                <w:sz w:val="19"/>
                <w:szCs w:val="19"/>
                <w:lang w:val="es-419"/>
              </w:rPr>
              <w:t>Features</w:t>
            </w:r>
            <w:proofErr w:type="spellEnd"/>
            <w:r w:rsidRPr="7CE2E822">
              <w:rPr>
                <w:sz w:val="19"/>
                <w:szCs w:val="19"/>
                <w:lang w:val="es-419"/>
              </w:rPr>
              <w:t xml:space="preserve"> e Historias de Usuario)</w:t>
            </w:r>
          </w:p>
          <w:p w14:paraId="04FD9356" w14:textId="2FAC17AC" w:rsidR="7CE2E822" w:rsidRDefault="7CE2E822" w:rsidP="7CE2E822">
            <w:pPr>
              <w:pStyle w:val="TableParagraph"/>
              <w:ind w:left="826" w:right="100"/>
              <w:rPr>
                <w:sz w:val="19"/>
                <w:szCs w:val="19"/>
                <w:lang w:val="es-419"/>
              </w:rPr>
            </w:pPr>
          </w:p>
          <w:p w14:paraId="2C6B6B17" w14:textId="18188928" w:rsidR="5DCB3C30" w:rsidRDefault="5DCB3C30" w:rsidP="7CE2E822">
            <w:pPr>
              <w:pStyle w:val="TableParagraph"/>
              <w:numPr>
                <w:ilvl w:val="0"/>
                <w:numId w:val="5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Identificar fuentes de datos y conexiones requeridas, definiendo tipo de fuente, nombre, ubicación, originador del dato y naturaleza.</w:t>
            </w:r>
          </w:p>
          <w:p w14:paraId="7FB0BF0D" w14:textId="77777777" w:rsidR="7CE2E822" w:rsidRDefault="7CE2E822" w:rsidP="7CE2E822">
            <w:pPr>
              <w:pStyle w:val="ListParagraph"/>
              <w:rPr>
                <w:sz w:val="19"/>
                <w:szCs w:val="19"/>
              </w:rPr>
            </w:pPr>
          </w:p>
          <w:p w14:paraId="113093F8" w14:textId="29D24F3E" w:rsidR="5DCB3C30" w:rsidRDefault="5DCB3C30" w:rsidP="7CE2E822">
            <w:pPr>
              <w:pStyle w:val="TableParagraph"/>
              <w:numPr>
                <w:ilvl w:val="0"/>
                <w:numId w:val="5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Identificar datos requeridos y crear diccionario de datos, definiendo atributo, descripción del atributo, tipo de dato, si es calculado o no, transformación aplicada o fórmula creada, y si el dato es llave o no.</w:t>
            </w:r>
          </w:p>
          <w:p w14:paraId="30659B3D" w14:textId="77777777" w:rsidR="7CE2E822" w:rsidRDefault="7CE2E822" w:rsidP="7CE2E822">
            <w:pPr>
              <w:pStyle w:val="ListParagraph"/>
              <w:rPr>
                <w:sz w:val="19"/>
                <w:szCs w:val="19"/>
              </w:rPr>
            </w:pPr>
          </w:p>
          <w:p w14:paraId="76978A99" w14:textId="69677967" w:rsidR="5DCB3C30" w:rsidRDefault="5DCB3C30" w:rsidP="7CE2E822">
            <w:pPr>
              <w:pStyle w:val="TableParagraph"/>
              <w:numPr>
                <w:ilvl w:val="0"/>
                <w:numId w:val="5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Definición de alto nivel del modelo de datos a construir.</w:t>
            </w:r>
          </w:p>
          <w:p w14:paraId="1C281E1D" w14:textId="77777777" w:rsidR="7CE2E822" w:rsidRDefault="7CE2E822" w:rsidP="7CE2E822">
            <w:pPr>
              <w:pStyle w:val="ListParagraph"/>
              <w:rPr>
                <w:sz w:val="19"/>
                <w:szCs w:val="19"/>
              </w:rPr>
            </w:pPr>
          </w:p>
          <w:p w14:paraId="4476656E" w14:textId="0AE982B8" w:rsidR="5DCB3C30" w:rsidRDefault="5DCB3C30" w:rsidP="7CE2E822">
            <w:pPr>
              <w:pStyle w:val="TableParagraph"/>
              <w:numPr>
                <w:ilvl w:val="0"/>
                <w:numId w:val="5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Identificación de roles y responsabilidades sobre el backlog y sobre las actividades de construcción de la solución.</w:t>
            </w:r>
          </w:p>
          <w:p w14:paraId="0885434E" w14:textId="4BC1EDF0" w:rsidR="7CE2E822" w:rsidRDefault="7CE2E822" w:rsidP="7CE2E822">
            <w:pPr>
              <w:pStyle w:val="TableParagraph"/>
              <w:ind w:left="826" w:right="100"/>
              <w:jc w:val="both"/>
              <w:rPr>
                <w:sz w:val="19"/>
                <w:szCs w:val="19"/>
                <w:highlight w:val="yellow"/>
              </w:rPr>
            </w:pPr>
          </w:p>
          <w:p w14:paraId="49EC10DD" w14:textId="7C970870" w:rsidR="5DCB3C30" w:rsidRDefault="5DCB3C30" w:rsidP="7CE2E822">
            <w:pPr>
              <w:pStyle w:val="TableParagraph"/>
              <w:numPr>
                <w:ilvl w:val="0"/>
                <w:numId w:val="5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Validación de mockup y definición final de reportes requeridos.</w:t>
            </w:r>
          </w:p>
          <w:p w14:paraId="29D25A09" w14:textId="77777777" w:rsidR="7CE2E822" w:rsidRDefault="7CE2E822" w:rsidP="7CE2E822">
            <w:pPr>
              <w:pStyle w:val="ListParagraph"/>
              <w:rPr>
                <w:sz w:val="19"/>
                <w:szCs w:val="19"/>
              </w:rPr>
            </w:pPr>
          </w:p>
          <w:p w14:paraId="6B221771" w14:textId="1ADB863C" w:rsidR="5DCB3C30" w:rsidRDefault="5DCB3C30" w:rsidP="7CE2E822">
            <w:pPr>
              <w:pStyle w:val="TableParagraph"/>
              <w:numPr>
                <w:ilvl w:val="0"/>
                <w:numId w:val="5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Identificación de la arquitectura necesaria para la construcción de la solución.</w:t>
            </w:r>
          </w:p>
          <w:p w14:paraId="5CE8D25E" w14:textId="4FDC354E" w:rsidR="7CE2E822" w:rsidRDefault="7CE2E822" w:rsidP="7CE2E822">
            <w:pPr>
              <w:pStyle w:val="TableParagraph"/>
              <w:rPr>
                <w:sz w:val="19"/>
                <w:szCs w:val="19"/>
              </w:rPr>
            </w:pPr>
          </w:p>
          <w:p w14:paraId="46046E9B" w14:textId="65C2671C" w:rsidR="5DCB3C30" w:rsidRDefault="5DCB3C30" w:rsidP="7CE2E822">
            <w:pPr>
              <w:pStyle w:val="TableParagraph"/>
              <w:numPr>
                <w:ilvl w:val="0"/>
                <w:numId w:val="5"/>
              </w:numPr>
              <w:spacing w:line="259" w:lineRule="auto"/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Identificar la sucesión de iniciativas y tareas más eficiente para la construcción de la solución.</w:t>
            </w:r>
          </w:p>
          <w:p w14:paraId="7ADE8410" w14:textId="32DA7D06" w:rsidR="7CE2E822" w:rsidRDefault="7CE2E822" w:rsidP="7CE2E822">
            <w:pPr>
              <w:pStyle w:val="TableParagraph"/>
              <w:ind w:left="826" w:right="100"/>
              <w:jc w:val="both"/>
              <w:rPr>
                <w:sz w:val="19"/>
                <w:szCs w:val="19"/>
              </w:rPr>
            </w:pPr>
          </w:p>
          <w:p w14:paraId="1C3B3B44" w14:textId="3B7D04D8" w:rsidR="5DCB3C30" w:rsidRDefault="5DCB3C30" w:rsidP="7CE2E822">
            <w:pPr>
              <w:pStyle w:val="TableParagraph"/>
              <w:numPr>
                <w:ilvl w:val="0"/>
                <w:numId w:val="5"/>
              </w:numPr>
              <w:ind w:right="10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Identificación de riesgos y sugerencias de tratamiento.</w:t>
            </w:r>
          </w:p>
          <w:p w14:paraId="21DCA61F" w14:textId="75EC04BB" w:rsidR="7CE2E822" w:rsidRDefault="7CE2E822" w:rsidP="7CE2E822">
            <w:pPr>
              <w:pStyle w:val="TableParagraph"/>
              <w:spacing w:line="232" w:lineRule="exact"/>
              <w:rPr>
                <w:sz w:val="19"/>
                <w:szCs w:val="19"/>
              </w:rPr>
            </w:pPr>
          </w:p>
        </w:tc>
      </w:tr>
      <w:tr w:rsidR="7CE2E822" w14:paraId="4BEF680B" w14:textId="77777777" w:rsidTr="2C24721C">
        <w:trPr>
          <w:trHeight w:val="462"/>
        </w:trPr>
        <w:tc>
          <w:tcPr>
            <w:tcW w:w="1825" w:type="dxa"/>
            <w:shd w:val="clear" w:color="auto" w:fill="92D050"/>
            <w:vAlign w:val="center"/>
          </w:tcPr>
          <w:p w14:paraId="02B80EAB" w14:textId="20550719" w:rsidR="3FA912AC" w:rsidRDefault="3FA912AC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1ECD14F2" w14:textId="77777777" w:rsidR="7CE2E822" w:rsidRDefault="78F1EC26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  <w:r w:rsidRPr="3FA912AC">
              <w:rPr>
                <w:b/>
                <w:bCs/>
                <w:sz w:val="19"/>
                <w:szCs w:val="19"/>
              </w:rPr>
              <w:t>Entregables</w:t>
            </w:r>
          </w:p>
          <w:p w14:paraId="4677590C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742C9CEB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2EAFC864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3B0D9B66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2FB96E0E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1560BFEA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4B8FFA71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044E4586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79B19DF5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2D8344D0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623C6BAF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5BE500C0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5E7297FC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6A6E3D91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10D1B086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26F3EB91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1668EF1D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59FFC635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44C5B118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603AC1A8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0EF34079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1EC13741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1CEA6D68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43BE2CFD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717E2D3A" w14:textId="77777777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44D58695" w14:textId="7BFAF1ED" w:rsidR="00C843A5" w:rsidRDefault="00C843A5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  <w:r w:rsidRPr="3FA912AC">
              <w:rPr>
                <w:b/>
                <w:bCs/>
                <w:sz w:val="19"/>
                <w:szCs w:val="19"/>
              </w:rPr>
              <w:t>Entregables</w:t>
            </w:r>
          </w:p>
        </w:tc>
        <w:tc>
          <w:tcPr>
            <w:tcW w:w="8136" w:type="dxa"/>
            <w:gridSpan w:val="3"/>
          </w:tcPr>
          <w:p w14:paraId="4AB269B4" w14:textId="7307FAAC" w:rsidR="5DCB3C30" w:rsidRDefault="5DCB3C30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Los entregables de la conceptualización para la construcción del MVP serán los siguientes:</w:t>
            </w:r>
          </w:p>
          <w:p w14:paraId="04DBABEF" w14:textId="552108D0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53F6BF52" w14:textId="7287BED5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Definición de objetivos y alcance de la solución.</w:t>
            </w:r>
          </w:p>
          <w:p w14:paraId="77BDD429" w14:textId="731F1C68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535C6AC5" w14:textId="1B0DB5C6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 xml:space="preserve">Creación de RASCI de alto nivel para el desarrollo. </w:t>
            </w:r>
          </w:p>
          <w:p w14:paraId="1660573D" w14:textId="2E8F4C8B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712EF93C" w14:textId="37CDE85D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 xml:space="preserve">Diagramas As </w:t>
            </w:r>
            <w:proofErr w:type="spellStart"/>
            <w:r w:rsidRPr="7CE2E822">
              <w:rPr>
                <w:sz w:val="19"/>
                <w:szCs w:val="19"/>
              </w:rPr>
              <w:t>Is</w:t>
            </w:r>
            <w:proofErr w:type="spellEnd"/>
            <w:r w:rsidRPr="7CE2E822">
              <w:rPr>
                <w:sz w:val="19"/>
                <w:szCs w:val="19"/>
              </w:rPr>
              <w:t xml:space="preserve"> y </w:t>
            </w:r>
            <w:proofErr w:type="spellStart"/>
            <w:r w:rsidRPr="7CE2E822">
              <w:rPr>
                <w:sz w:val="19"/>
                <w:szCs w:val="19"/>
              </w:rPr>
              <w:t>To</w:t>
            </w:r>
            <w:proofErr w:type="spellEnd"/>
            <w:r w:rsidRPr="7CE2E822">
              <w:rPr>
                <w:sz w:val="19"/>
                <w:szCs w:val="19"/>
              </w:rPr>
              <w:t xml:space="preserve"> be del proceso.</w:t>
            </w:r>
          </w:p>
          <w:p w14:paraId="70954B95" w14:textId="2FFC9434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6AFC2B07" w14:textId="7E76315F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proofErr w:type="spellStart"/>
            <w:r w:rsidRPr="7CE2E822">
              <w:rPr>
                <w:sz w:val="19"/>
                <w:szCs w:val="19"/>
              </w:rPr>
              <w:t>Product</w:t>
            </w:r>
            <w:proofErr w:type="spellEnd"/>
            <w:r w:rsidRPr="7CE2E822">
              <w:rPr>
                <w:sz w:val="19"/>
                <w:szCs w:val="19"/>
              </w:rPr>
              <w:t xml:space="preserve"> Backlog (Épicas, </w:t>
            </w:r>
            <w:proofErr w:type="spellStart"/>
            <w:r w:rsidRPr="7CE2E822">
              <w:rPr>
                <w:sz w:val="19"/>
                <w:szCs w:val="19"/>
              </w:rPr>
              <w:t>Features</w:t>
            </w:r>
            <w:proofErr w:type="spellEnd"/>
            <w:r w:rsidRPr="7CE2E822">
              <w:rPr>
                <w:sz w:val="19"/>
                <w:szCs w:val="19"/>
              </w:rPr>
              <w:t xml:space="preserve"> e Historias de usuario - </w:t>
            </w:r>
            <w:proofErr w:type="spellStart"/>
            <w:r w:rsidRPr="7CE2E822">
              <w:rPr>
                <w:sz w:val="19"/>
                <w:szCs w:val="19"/>
              </w:rPr>
              <w:t>HUs</w:t>
            </w:r>
            <w:proofErr w:type="spellEnd"/>
            <w:r w:rsidRPr="7CE2E822">
              <w:rPr>
                <w:sz w:val="19"/>
                <w:szCs w:val="19"/>
              </w:rPr>
              <w:t xml:space="preserve">) requeridas para la construcción de la solución, incluyendo definición de </w:t>
            </w:r>
            <w:proofErr w:type="spellStart"/>
            <w:r w:rsidRPr="7CE2E822">
              <w:rPr>
                <w:sz w:val="19"/>
                <w:szCs w:val="19"/>
              </w:rPr>
              <w:t>Sprints</w:t>
            </w:r>
            <w:proofErr w:type="spellEnd"/>
            <w:r w:rsidRPr="7CE2E822">
              <w:rPr>
                <w:sz w:val="19"/>
                <w:szCs w:val="19"/>
              </w:rPr>
              <w:t>.</w:t>
            </w:r>
          </w:p>
          <w:p w14:paraId="7AE23078" w14:textId="27815EA4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3E976E36" w14:textId="640B20DC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 xml:space="preserve">Mockups finales corregidos y aprobados por el </w:t>
            </w:r>
            <w:proofErr w:type="spellStart"/>
            <w:r w:rsidRPr="7CE2E822">
              <w:rPr>
                <w:sz w:val="19"/>
                <w:szCs w:val="19"/>
              </w:rPr>
              <w:t>Product</w:t>
            </w:r>
            <w:proofErr w:type="spellEnd"/>
            <w:r w:rsidRPr="7CE2E822">
              <w:rPr>
                <w:sz w:val="19"/>
                <w:szCs w:val="19"/>
              </w:rPr>
              <w:t xml:space="preserve"> </w:t>
            </w:r>
            <w:proofErr w:type="spellStart"/>
            <w:r w:rsidRPr="7CE2E822">
              <w:rPr>
                <w:sz w:val="19"/>
                <w:szCs w:val="19"/>
              </w:rPr>
              <w:t>Owner</w:t>
            </w:r>
            <w:proofErr w:type="spellEnd"/>
            <w:r w:rsidRPr="7CE2E822">
              <w:rPr>
                <w:sz w:val="19"/>
                <w:szCs w:val="19"/>
              </w:rPr>
              <w:t>.</w:t>
            </w:r>
          </w:p>
          <w:p w14:paraId="5D8423C5" w14:textId="41C953EC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1E624FCA" w14:textId="5286EEAD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Medición de valor sugerida para la solución.</w:t>
            </w:r>
          </w:p>
          <w:p w14:paraId="5713D171" w14:textId="5A2655AA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3BC51D70" w14:textId="39BA7CF5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Identificación de fuentes y conexiones requeridas.</w:t>
            </w:r>
          </w:p>
          <w:p w14:paraId="4BD048EC" w14:textId="1DB45FA0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70BC2A03" w14:textId="346DF673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Diccionario de datos.</w:t>
            </w:r>
          </w:p>
          <w:p w14:paraId="79D85732" w14:textId="189C17C5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43040AAE" w14:textId="0BC74B46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Listado de riesgos y sugerencias para su tratamiento.</w:t>
            </w:r>
          </w:p>
          <w:p w14:paraId="396D7897" w14:textId="7919AA40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58E86041" w14:textId="66C42C93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Arquitectura sugerida para la solución.</w:t>
            </w:r>
          </w:p>
          <w:p w14:paraId="798FBBB3" w14:textId="23B6F38A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1D9F0732" w14:textId="6F34E07D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Glosario de términos relacionados.</w:t>
            </w:r>
          </w:p>
          <w:p w14:paraId="0F67C9C9" w14:textId="5BE60715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3CCF98DD" w14:textId="641BADCE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line="259" w:lineRule="auto"/>
              <w:ind w:right="147" w:hanging="16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>Plan de implementación de la solución (</w:t>
            </w:r>
            <w:proofErr w:type="spellStart"/>
            <w:r w:rsidRPr="7CE2E822">
              <w:rPr>
                <w:sz w:val="19"/>
                <w:szCs w:val="19"/>
              </w:rPr>
              <w:t>roadmap</w:t>
            </w:r>
            <w:proofErr w:type="spellEnd"/>
            <w:r w:rsidRPr="7CE2E822">
              <w:rPr>
                <w:sz w:val="19"/>
                <w:szCs w:val="19"/>
              </w:rPr>
              <w:t xml:space="preserve">), incluyendo equipo requerido y distribución, sucesión más eficiente de iniciativas, tareas y </w:t>
            </w:r>
            <w:proofErr w:type="spellStart"/>
            <w:r w:rsidRPr="7CE2E822">
              <w:rPr>
                <w:sz w:val="19"/>
                <w:szCs w:val="19"/>
              </w:rPr>
              <w:t>HUs</w:t>
            </w:r>
            <w:proofErr w:type="spellEnd"/>
            <w:r w:rsidRPr="7CE2E822">
              <w:rPr>
                <w:sz w:val="19"/>
                <w:szCs w:val="19"/>
              </w:rPr>
              <w:t>, y tiempo estimado.</w:t>
            </w:r>
          </w:p>
          <w:p w14:paraId="71B9721D" w14:textId="12B71ADC" w:rsidR="7CE2E822" w:rsidRDefault="7CE2E822" w:rsidP="7CE2E822">
            <w:pPr>
              <w:pStyle w:val="TableParagraph"/>
              <w:tabs>
                <w:tab w:val="left" w:pos="371"/>
              </w:tabs>
              <w:spacing w:line="259" w:lineRule="auto"/>
              <w:ind w:left="106" w:right="147" w:hanging="16"/>
              <w:jc w:val="both"/>
              <w:rPr>
                <w:sz w:val="19"/>
                <w:szCs w:val="19"/>
              </w:rPr>
            </w:pPr>
          </w:p>
          <w:p w14:paraId="1288BB4C" w14:textId="2159F00C" w:rsidR="5DCB3C30" w:rsidRDefault="5DCB3C30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ind w:right="147" w:firstLine="0"/>
              <w:jc w:val="both"/>
              <w:rPr>
                <w:sz w:val="19"/>
                <w:szCs w:val="19"/>
              </w:rPr>
            </w:pPr>
            <w:r w:rsidRPr="7CE2E822">
              <w:rPr>
                <w:sz w:val="19"/>
                <w:szCs w:val="19"/>
              </w:rPr>
              <w:t xml:space="preserve">Actividades del plan de implementación asociadas con ceremonias agile para planificar y sincronizar a los equipos. Esto incluye la programación, gestión y realización de ceremonias / reuniones (ej. sprint </w:t>
            </w:r>
            <w:proofErr w:type="spellStart"/>
            <w:r w:rsidRPr="7CE2E822">
              <w:rPr>
                <w:sz w:val="19"/>
                <w:szCs w:val="19"/>
              </w:rPr>
              <w:t>planning</w:t>
            </w:r>
            <w:proofErr w:type="spellEnd"/>
            <w:r w:rsidRPr="7CE2E822">
              <w:rPr>
                <w:sz w:val="19"/>
                <w:szCs w:val="19"/>
              </w:rPr>
              <w:t xml:space="preserve">, </w:t>
            </w:r>
            <w:proofErr w:type="spellStart"/>
            <w:r w:rsidRPr="7CE2E822">
              <w:rPr>
                <w:sz w:val="19"/>
                <w:szCs w:val="19"/>
              </w:rPr>
              <w:t>daily</w:t>
            </w:r>
            <w:proofErr w:type="spellEnd"/>
            <w:r w:rsidRPr="7CE2E822">
              <w:rPr>
                <w:sz w:val="19"/>
                <w:szCs w:val="19"/>
              </w:rPr>
              <w:t xml:space="preserve">, </w:t>
            </w:r>
            <w:proofErr w:type="spellStart"/>
            <w:r w:rsidRPr="7CE2E822">
              <w:rPr>
                <w:sz w:val="19"/>
                <w:szCs w:val="19"/>
              </w:rPr>
              <w:t>weekly</w:t>
            </w:r>
            <w:proofErr w:type="spellEnd"/>
            <w:r w:rsidRPr="7CE2E822">
              <w:rPr>
                <w:sz w:val="19"/>
                <w:szCs w:val="19"/>
              </w:rPr>
              <w:t xml:space="preserve">, sprint </w:t>
            </w:r>
            <w:proofErr w:type="spellStart"/>
            <w:r w:rsidRPr="7CE2E822">
              <w:rPr>
                <w:sz w:val="19"/>
                <w:szCs w:val="19"/>
              </w:rPr>
              <w:t>review</w:t>
            </w:r>
            <w:proofErr w:type="spellEnd"/>
            <w:r w:rsidRPr="7CE2E822">
              <w:rPr>
                <w:sz w:val="19"/>
                <w:szCs w:val="19"/>
              </w:rPr>
              <w:t>, etcétera, según aplique)</w:t>
            </w:r>
          </w:p>
          <w:p w14:paraId="23DBCE4D" w14:textId="4A13ECE7" w:rsidR="7CE2E822" w:rsidRDefault="7CE2E822" w:rsidP="7CE2E822">
            <w:pPr>
              <w:pStyle w:val="TableParagraph"/>
              <w:tabs>
                <w:tab w:val="left" w:pos="351"/>
              </w:tabs>
              <w:ind w:left="106" w:right="147"/>
              <w:jc w:val="both"/>
              <w:rPr>
                <w:sz w:val="19"/>
                <w:szCs w:val="19"/>
              </w:rPr>
            </w:pPr>
          </w:p>
          <w:p w14:paraId="5A5294F4" w14:textId="75ABD4E8" w:rsidR="5DCB3C30" w:rsidRDefault="00A860B2" w:rsidP="7CE2E822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ind w:right="147" w:firstLine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Documentar </w:t>
            </w:r>
            <w:r w:rsidR="00A374EB">
              <w:rPr>
                <w:sz w:val="19"/>
                <w:szCs w:val="19"/>
              </w:rPr>
              <w:t xml:space="preserve">la metodología de </w:t>
            </w:r>
            <w:r w:rsidR="00EE0350">
              <w:rPr>
                <w:sz w:val="19"/>
                <w:szCs w:val="19"/>
              </w:rPr>
              <w:t>conceptualización</w:t>
            </w:r>
            <w:r w:rsidR="00A374EB">
              <w:rPr>
                <w:sz w:val="19"/>
                <w:szCs w:val="19"/>
              </w:rPr>
              <w:t xml:space="preserve"> </w:t>
            </w:r>
            <w:r w:rsidR="00BB1B5E">
              <w:rPr>
                <w:sz w:val="19"/>
                <w:szCs w:val="19"/>
              </w:rPr>
              <w:t xml:space="preserve">implementada con recomendaciones de mejora, </w:t>
            </w:r>
            <w:r w:rsidR="5DCB3C30" w:rsidRPr="7CE2E822">
              <w:rPr>
                <w:sz w:val="19"/>
                <w:szCs w:val="19"/>
              </w:rPr>
              <w:t>de acuerdo con la experiencia propia del contratista.</w:t>
            </w:r>
          </w:p>
          <w:p w14:paraId="2DB691C6" w14:textId="02AD84FC" w:rsidR="7CE2E822" w:rsidRDefault="7CE2E822" w:rsidP="7CE2E822">
            <w:pPr>
              <w:pStyle w:val="TableParagraph"/>
              <w:jc w:val="both"/>
              <w:rPr>
                <w:b/>
                <w:bCs/>
                <w:sz w:val="19"/>
                <w:szCs w:val="19"/>
              </w:rPr>
            </w:pPr>
          </w:p>
        </w:tc>
      </w:tr>
      <w:tr w:rsidR="7CE2E822" w14:paraId="411609B9" w14:textId="77777777" w:rsidTr="2C24721C">
        <w:trPr>
          <w:trHeight w:val="462"/>
        </w:trPr>
        <w:tc>
          <w:tcPr>
            <w:tcW w:w="1825" w:type="dxa"/>
            <w:shd w:val="clear" w:color="auto" w:fill="92D050"/>
            <w:vAlign w:val="center"/>
          </w:tcPr>
          <w:p w14:paraId="0097FD1B" w14:textId="11357840" w:rsidR="7CE2E822" w:rsidRDefault="798F4F5B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  <w:r w:rsidRPr="3FA912AC">
              <w:rPr>
                <w:b/>
                <w:bCs/>
                <w:sz w:val="19"/>
                <w:szCs w:val="19"/>
              </w:rPr>
              <w:t>Comentarios Adicionales</w:t>
            </w:r>
          </w:p>
        </w:tc>
        <w:tc>
          <w:tcPr>
            <w:tcW w:w="8136" w:type="dxa"/>
            <w:gridSpan w:val="3"/>
          </w:tcPr>
          <w:p w14:paraId="1C0AA572" w14:textId="77777777" w:rsidR="5DCB3C30" w:rsidRDefault="5DCB3C30" w:rsidP="7CE2E822">
            <w:pPr>
              <w:pStyle w:val="TableParagraph"/>
              <w:numPr>
                <w:ilvl w:val="0"/>
                <w:numId w:val="1"/>
              </w:numPr>
              <w:tabs>
                <w:tab w:val="left" w:pos="409"/>
              </w:tabs>
              <w:spacing w:before="1" w:line="252" w:lineRule="auto"/>
              <w:ind w:right="147" w:firstLine="0"/>
              <w:rPr>
                <w:sz w:val="19"/>
                <w:szCs w:val="19"/>
              </w:rPr>
            </w:pPr>
            <w:r w:rsidRPr="7CE2E822">
              <w:rPr>
                <w:color w:val="232323"/>
                <w:sz w:val="19"/>
                <w:szCs w:val="19"/>
              </w:rPr>
              <w:t>El contratista deberá traer sus equipos de cómputo con el software, Sistema Operativo y antivirus debidamente licenciados.</w:t>
            </w:r>
          </w:p>
          <w:p w14:paraId="4FC8ED13" w14:textId="1625039F" w:rsidR="7CE2E822" w:rsidRDefault="7CE2E822" w:rsidP="7CE2E822">
            <w:pPr>
              <w:pStyle w:val="TableParagraph"/>
              <w:tabs>
                <w:tab w:val="left" w:pos="409"/>
              </w:tabs>
              <w:spacing w:before="1" w:line="252" w:lineRule="auto"/>
              <w:ind w:left="106" w:right="147"/>
              <w:rPr>
                <w:sz w:val="19"/>
                <w:szCs w:val="19"/>
              </w:rPr>
            </w:pPr>
          </w:p>
          <w:p w14:paraId="202CCF19" w14:textId="4A8C7989" w:rsidR="5DCB3C30" w:rsidRPr="00913723" w:rsidRDefault="5DCB3C30" w:rsidP="00913723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line="252" w:lineRule="auto"/>
              <w:ind w:right="147" w:firstLine="0"/>
              <w:rPr>
                <w:sz w:val="19"/>
                <w:szCs w:val="19"/>
              </w:rPr>
            </w:pPr>
            <w:r w:rsidRPr="7CE2E822">
              <w:rPr>
                <w:color w:val="232323"/>
                <w:sz w:val="19"/>
                <w:szCs w:val="19"/>
              </w:rPr>
              <w:t xml:space="preserve">El </w:t>
            </w:r>
            <w:r w:rsidR="00E25951">
              <w:rPr>
                <w:color w:val="232323"/>
                <w:sz w:val="19"/>
                <w:szCs w:val="19"/>
              </w:rPr>
              <w:t>l</w:t>
            </w:r>
            <w:r w:rsidRPr="7CE2E822">
              <w:rPr>
                <w:color w:val="232323"/>
                <w:sz w:val="19"/>
                <w:szCs w:val="19"/>
              </w:rPr>
              <w:t xml:space="preserve">ugar de trabajo será en la </w:t>
            </w:r>
            <w:r w:rsidR="00913723">
              <w:rPr>
                <w:color w:val="232323"/>
                <w:sz w:val="19"/>
                <w:szCs w:val="19"/>
              </w:rPr>
              <w:t>c</w:t>
            </w:r>
            <w:r w:rsidRPr="7CE2E822">
              <w:rPr>
                <w:color w:val="232323"/>
                <w:sz w:val="19"/>
                <w:szCs w:val="19"/>
              </w:rPr>
              <w:t xml:space="preserve">iudad de </w:t>
            </w:r>
            <w:r w:rsidRPr="00E25951">
              <w:rPr>
                <w:color w:val="232323"/>
                <w:sz w:val="19"/>
                <w:szCs w:val="19"/>
              </w:rPr>
              <w:t>Bogotá</w:t>
            </w:r>
            <w:r w:rsidRPr="7CE2E822">
              <w:rPr>
                <w:color w:val="232323"/>
                <w:sz w:val="19"/>
                <w:szCs w:val="19"/>
              </w:rPr>
              <w:t xml:space="preserve"> en las </w:t>
            </w:r>
            <w:r w:rsidR="00913723">
              <w:rPr>
                <w:color w:val="232323"/>
                <w:sz w:val="19"/>
                <w:szCs w:val="19"/>
              </w:rPr>
              <w:t>i</w:t>
            </w:r>
            <w:r w:rsidRPr="00913723">
              <w:rPr>
                <w:color w:val="232323"/>
                <w:sz w:val="19"/>
                <w:szCs w:val="19"/>
              </w:rPr>
              <w:t>nstalaciones del contratista o donde Ecopetrol defina durante la planeación y ejecución del proyecto.</w:t>
            </w:r>
          </w:p>
          <w:p w14:paraId="34128F14" w14:textId="4709935B" w:rsidR="7CE2E822" w:rsidRDefault="7CE2E822" w:rsidP="7CE2E822">
            <w:pPr>
              <w:pStyle w:val="TableParagraph"/>
              <w:tabs>
                <w:tab w:val="left" w:pos="355"/>
              </w:tabs>
              <w:spacing w:line="252" w:lineRule="auto"/>
              <w:ind w:left="106" w:right="147"/>
              <w:rPr>
                <w:sz w:val="19"/>
                <w:szCs w:val="19"/>
              </w:rPr>
            </w:pPr>
          </w:p>
          <w:p w14:paraId="3E370317" w14:textId="77777777" w:rsidR="5DCB3C30" w:rsidRDefault="5DCB3C30" w:rsidP="7CE2E822">
            <w:pPr>
              <w:pStyle w:val="TableParagraph"/>
              <w:numPr>
                <w:ilvl w:val="0"/>
                <w:numId w:val="1"/>
              </w:numPr>
              <w:tabs>
                <w:tab w:val="left" w:pos="390"/>
              </w:tabs>
              <w:spacing w:line="252" w:lineRule="auto"/>
              <w:ind w:right="147" w:firstLine="0"/>
              <w:rPr>
                <w:sz w:val="19"/>
                <w:szCs w:val="19"/>
              </w:rPr>
            </w:pPr>
            <w:r w:rsidRPr="7CE2E822">
              <w:rPr>
                <w:color w:val="232323"/>
                <w:sz w:val="19"/>
                <w:szCs w:val="19"/>
              </w:rPr>
              <w:t>La presente Orden de Servicio se asignará de acuerdo con lo establecido en el PROCEDIMIENTO DE ASIGNACION DE ORDENES DE SERVICIO.</w:t>
            </w:r>
          </w:p>
          <w:p w14:paraId="36AD3E6D" w14:textId="17564BCB" w:rsidR="7CE2E822" w:rsidRDefault="7CE2E822" w:rsidP="7CE2E822">
            <w:pPr>
              <w:pStyle w:val="TableParagraph"/>
              <w:tabs>
                <w:tab w:val="left" w:pos="390"/>
              </w:tabs>
              <w:spacing w:line="252" w:lineRule="auto"/>
              <w:ind w:left="106" w:right="147"/>
              <w:rPr>
                <w:sz w:val="19"/>
                <w:szCs w:val="19"/>
              </w:rPr>
            </w:pPr>
          </w:p>
          <w:p w14:paraId="533C6678" w14:textId="77777777" w:rsidR="5DCB3C30" w:rsidRDefault="5DCB3C30" w:rsidP="7CE2E822">
            <w:pPr>
              <w:pStyle w:val="TableParagraph"/>
              <w:numPr>
                <w:ilvl w:val="0"/>
                <w:numId w:val="1"/>
              </w:numPr>
              <w:tabs>
                <w:tab w:val="left" w:pos="405"/>
              </w:tabs>
              <w:spacing w:line="252" w:lineRule="auto"/>
              <w:ind w:right="147" w:firstLine="0"/>
              <w:jc w:val="both"/>
              <w:rPr>
                <w:sz w:val="19"/>
                <w:szCs w:val="19"/>
              </w:rPr>
            </w:pPr>
            <w:r w:rsidRPr="7CE2E822">
              <w:rPr>
                <w:color w:val="232323"/>
                <w:sz w:val="19"/>
                <w:szCs w:val="19"/>
              </w:rPr>
              <w:t>El contratista deberá participar en las reuniones a las que sea programado y gestionar de manera proactiva el desarrollo de sus actividades, dedicación, entregas, accesos, socialización e interlocución con los líderes del Proyecto (ECP).</w:t>
            </w:r>
          </w:p>
          <w:p w14:paraId="269517F8" w14:textId="5ABB5FA7" w:rsidR="7CE2E822" w:rsidRDefault="7CE2E822" w:rsidP="7CE2E822">
            <w:pPr>
              <w:pStyle w:val="TableParagraph"/>
              <w:tabs>
                <w:tab w:val="left" w:pos="405"/>
              </w:tabs>
              <w:spacing w:line="252" w:lineRule="auto"/>
              <w:ind w:left="106" w:right="147"/>
              <w:jc w:val="both"/>
              <w:rPr>
                <w:sz w:val="19"/>
                <w:szCs w:val="19"/>
              </w:rPr>
            </w:pPr>
          </w:p>
          <w:p w14:paraId="7F565793" w14:textId="77777777" w:rsidR="5DCB3C30" w:rsidRDefault="5DCB3C30" w:rsidP="7CE2E822">
            <w:pPr>
              <w:pStyle w:val="TableParagraph"/>
              <w:numPr>
                <w:ilvl w:val="0"/>
                <w:numId w:val="1"/>
              </w:numPr>
              <w:tabs>
                <w:tab w:val="left" w:pos="376"/>
              </w:tabs>
              <w:spacing w:line="252" w:lineRule="auto"/>
              <w:ind w:right="147" w:firstLine="0"/>
              <w:jc w:val="both"/>
              <w:rPr>
                <w:sz w:val="19"/>
                <w:szCs w:val="19"/>
              </w:rPr>
            </w:pPr>
            <w:r w:rsidRPr="7CE2E822">
              <w:rPr>
                <w:color w:val="232323"/>
                <w:sz w:val="19"/>
                <w:szCs w:val="19"/>
              </w:rPr>
              <w:t>Se deberá cumplir con los lineamientos de DevOps, UX y marco de trabajo agile que se tenga vigente en Ecopetrol.</w:t>
            </w:r>
          </w:p>
          <w:p w14:paraId="02F377CB" w14:textId="5ED6EB2C" w:rsidR="7CE2E822" w:rsidRDefault="7CE2E822" w:rsidP="7CE2E822">
            <w:pPr>
              <w:pStyle w:val="TableParagraph"/>
              <w:tabs>
                <w:tab w:val="left" w:pos="376"/>
              </w:tabs>
              <w:spacing w:line="252" w:lineRule="auto"/>
              <w:ind w:left="106" w:right="147"/>
              <w:jc w:val="both"/>
              <w:rPr>
                <w:sz w:val="19"/>
                <w:szCs w:val="19"/>
              </w:rPr>
            </w:pPr>
          </w:p>
          <w:p w14:paraId="72BEA1E8" w14:textId="52FB1B97" w:rsidR="7CE2E822" w:rsidRDefault="18E2B86D" w:rsidP="3FA912AC">
            <w:pPr>
              <w:pStyle w:val="TableParagraph"/>
              <w:numPr>
                <w:ilvl w:val="0"/>
                <w:numId w:val="1"/>
              </w:numPr>
              <w:tabs>
                <w:tab w:val="left" w:pos="383"/>
              </w:tabs>
              <w:spacing w:line="252" w:lineRule="auto"/>
              <w:ind w:right="147" w:firstLine="0"/>
              <w:rPr>
                <w:sz w:val="19"/>
                <w:szCs w:val="19"/>
              </w:rPr>
            </w:pPr>
            <w:r w:rsidRPr="3FA912AC">
              <w:rPr>
                <w:color w:val="232323"/>
                <w:sz w:val="19"/>
                <w:szCs w:val="19"/>
              </w:rPr>
              <w:t>EL CONTRATISTA debe planear y proponer a ECOPETROL la estrategia que a su juicio y conocimiento de experto sea requerida para lograr los objetivos y entregables del Proyecto.</w:t>
            </w:r>
          </w:p>
        </w:tc>
      </w:tr>
      <w:tr w:rsidR="3FA912AC" w14:paraId="3E7B901D" w14:textId="77777777" w:rsidTr="2C24721C">
        <w:trPr>
          <w:trHeight w:val="462"/>
        </w:trPr>
        <w:tc>
          <w:tcPr>
            <w:tcW w:w="1825" w:type="dxa"/>
            <w:shd w:val="clear" w:color="auto" w:fill="92D050"/>
            <w:vAlign w:val="center"/>
          </w:tcPr>
          <w:p w14:paraId="7EF0ACD8" w14:textId="4590807E" w:rsidR="3FA912AC" w:rsidRDefault="3FA912AC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  <w:p w14:paraId="127C8EA5" w14:textId="787F84AB" w:rsidR="4663244A" w:rsidRDefault="4663244A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  <w:r w:rsidRPr="3FA912AC">
              <w:rPr>
                <w:b/>
                <w:bCs/>
                <w:sz w:val="19"/>
                <w:szCs w:val="19"/>
              </w:rPr>
              <w:t>ANEXOS</w:t>
            </w:r>
          </w:p>
          <w:p w14:paraId="07353CEC" w14:textId="3F7927B7" w:rsidR="3FA912AC" w:rsidRDefault="3FA912AC" w:rsidP="3FA912AC">
            <w:pPr>
              <w:pStyle w:val="TableParagraph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8136" w:type="dxa"/>
            <w:gridSpan w:val="3"/>
          </w:tcPr>
          <w:p w14:paraId="06B405E2" w14:textId="0EA237BD" w:rsidR="3FA912AC" w:rsidRDefault="3FA912AC" w:rsidP="3FA912AC">
            <w:pPr>
              <w:pStyle w:val="TableParagraph"/>
              <w:spacing w:line="252" w:lineRule="auto"/>
              <w:rPr>
                <w:color w:val="232323"/>
                <w:sz w:val="19"/>
                <w:szCs w:val="19"/>
              </w:rPr>
            </w:pPr>
          </w:p>
          <w:p w14:paraId="7DB9F666" w14:textId="65B98C44" w:rsidR="4663244A" w:rsidRDefault="4663244A" w:rsidP="3FA912AC">
            <w:pPr>
              <w:pStyle w:val="TableParagraph"/>
              <w:spacing w:line="252" w:lineRule="auto"/>
              <w:rPr>
                <w:color w:val="232323"/>
                <w:sz w:val="19"/>
                <w:szCs w:val="19"/>
              </w:rPr>
            </w:pPr>
            <w:r w:rsidRPr="3FA912AC">
              <w:rPr>
                <w:color w:val="232323"/>
                <w:sz w:val="19"/>
                <w:szCs w:val="19"/>
              </w:rPr>
              <w:t>N.A.</w:t>
            </w:r>
          </w:p>
        </w:tc>
      </w:tr>
    </w:tbl>
    <w:p w14:paraId="0C6958B4" w14:textId="4CA7B938" w:rsidR="00626D13" w:rsidRDefault="00626D13" w:rsidP="0078411F">
      <w:pPr>
        <w:spacing w:before="21"/>
        <w:rPr>
          <w:rFonts w:ascii="Times New Roman"/>
          <w:sz w:val="20"/>
          <w:szCs w:val="20"/>
        </w:rPr>
      </w:pPr>
    </w:p>
    <w:sectPr w:rsidR="00626D13" w:rsidSect="00855D24">
      <w:headerReference w:type="default" r:id="rId8"/>
      <w:footerReference w:type="default" r:id="rId9"/>
      <w:pgSz w:w="12240" w:h="15840"/>
      <w:pgMar w:top="2835" w:right="1080" w:bottom="1360" w:left="1080" w:header="729" w:footer="11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B7F5A" w14:textId="77777777" w:rsidR="00AB7910" w:rsidRDefault="00AB7910">
      <w:r>
        <w:separator/>
      </w:r>
    </w:p>
  </w:endnote>
  <w:endnote w:type="continuationSeparator" w:id="0">
    <w:p w14:paraId="79FF663C" w14:textId="77777777" w:rsidR="00AB7910" w:rsidRDefault="00AB7910">
      <w:r>
        <w:continuationSeparator/>
      </w:r>
    </w:p>
  </w:endnote>
  <w:endnote w:type="continuationNotice" w:id="1">
    <w:p w14:paraId="406743DC" w14:textId="77777777" w:rsidR="00C45DD6" w:rsidRDefault="00C45D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BB08E" w14:textId="612F252E" w:rsidR="007D508A" w:rsidRDefault="00855D2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3569EB2B" wp14:editId="01FCDED3">
              <wp:simplePos x="0" y="0"/>
              <wp:positionH relativeFrom="page">
                <wp:posOffset>6847840</wp:posOffset>
              </wp:positionH>
              <wp:positionV relativeFrom="page">
                <wp:posOffset>9372600</wp:posOffset>
              </wp:positionV>
              <wp:extent cx="205104" cy="13398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104" cy="1339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7AF318" w14:textId="77777777" w:rsidR="007D508A" w:rsidRDefault="002D7A72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9EB2B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7" type="#_x0000_t202" style="position:absolute;margin-left:539.2pt;margin-top:738pt;width:16.15pt;height:10.5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" filled="f" stroked="f">
              <v:textbox inset="0,0,0,0">
                <w:txbxContent>
                  <w:p w14:paraId="167AF318" w14:textId="77777777" w:rsidR="007D508A" w:rsidRDefault="002D7A72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01343B66" wp14:editId="32D5A624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6333490" cy="6350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3349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33490" h="6350">
                            <a:moveTo>
                              <a:pt x="6333490" y="0"/>
                            </a:moveTo>
                            <a:lnTo>
                              <a:pt x="5932157" y="0"/>
                            </a:lnTo>
                            <a:lnTo>
                              <a:pt x="592582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5925807" y="6350"/>
                            </a:lnTo>
                            <a:lnTo>
                              <a:pt x="5932157" y="6350"/>
                            </a:lnTo>
                            <a:lnTo>
                              <a:pt x="6333490" y="6350"/>
                            </a:lnTo>
                            <a:lnTo>
                              <a:pt x="633349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FDC5C0" id="Graphic 9" o:spid="_x0000_s1026" style="position:absolute;margin-left:56.7pt;margin-top:728.65pt;width:498.7pt;height:.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3349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" path="m6333490,l5932157,r-6337,l,,,6350r5925807,l5932157,6350r401333,l6333490,xe" fillcolor="black" stroked="f">
              <v:path arrowok="t"/>
              <w10:wrap anchorx="page" anchory="page"/>
            </v:shape>
          </w:pict>
        </mc:Fallback>
      </mc:AlternateContent>
    </w:r>
    <w:r w:rsidR="0019419D">
      <w:rPr>
        <w:noProof/>
        <w:sz w:val="20"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2108E04F" wp14:editId="6E430FB0">
              <wp:simplePos x="0" y="0"/>
              <wp:positionH relativeFrom="page">
                <wp:posOffset>927735</wp:posOffset>
              </wp:positionH>
              <wp:positionV relativeFrom="page">
                <wp:posOffset>9369425</wp:posOffset>
              </wp:positionV>
              <wp:extent cx="5814695" cy="34988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14695" cy="349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F5D00D" w14:textId="77777777" w:rsidR="007D508A" w:rsidRDefault="002D7A72">
                          <w:pPr>
                            <w:pStyle w:val="BodyText"/>
                            <w:spacing w:before="20"/>
                            <w:ind w:left="20" w:right="18"/>
                            <w:jc w:val="both"/>
                          </w:pPr>
                          <w:r>
                            <w:t>Todos los derechos reservados para Ecopetrol S.A. Ninguna reproducción externa copia o transmisión digital de esta publicación puede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ser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hecha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sin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permiso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escrito.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Ningún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párrafo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esta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publicación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puede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ser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reproducido,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copiado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o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transmitido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digitalmente sin un consentimiento escrito o de acuerdo con las leyes que regulan los derechos de autor y con base en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la regulación vigente.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08E04F" id="Textbox 10" o:spid="_x0000_s1028" type="#_x0000_t202" style="position:absolute;margin-left:73.05pt;margin-top:737.75pt;width:457.85pt;height:27.5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" filled="f" stroked="f">
              <v:textbox inset="0,0,0,0">
                <w:txbxContent>
                  <w:p w14:paraId="2CF5D00D" w14:textId="77777777" w:rsidR="007D508A" w:rsidRDefault="002D7A72">
                    <w:pPr>
                      <w:pStyle w:val="BodyText"/>
                      <w:spacing w:before="20"/>
                      <w:ind w:left="20" w:right="18"/>
                      <w:jc w:val="both"/>
                    </w:pPr>
                    <w:r>
                      <w:t>Todos los derechos reservados para Ecopetrol S.A. Ninguna reproducción externa copia o transmisión digital de esta publicación puede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ser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hecha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sin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permiso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escrito.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Ningún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párrafo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esta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publicación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puede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ser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reproducido,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copiado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o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transmitido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digitalmente sin un consentimiento escrito o de acuerdo con las leyes que regulan los derechos de autor y con base 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 regulación vigente.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AA89F" w14:textId="77777777" w:rsidR="00AB7910" w:rsidRDefault="00AB7910">
      <w:r>
        <w:separator/>
      </w:r>
    </w:p>
  </w:footnote>
  <w:footnote w:type="continuationSeparator" w:id="0">
    <w:p w14:paraId="1E6E0D46" w14:textId="77777777" w:rsidR="00AB7910" w:rsidRDefault="00AB7910">
      <w:r>
        <w:continuationSeparator/>
      </w:r>
    </w:p>
  </w:footnote>
  <w:footnote w:type="continuationNotice" w:id="1">
    <w:p w14:paraId="69841CFB" w14:textId="77777777" w:rsidR="00C45DD6" w:rsidRDefault="00C45D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89AF5" w14:textId="77777777" w:rsidR="007D508A" w:rsidRDefault="002D7A7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EF1E11" wp14:editId="7261559A">
              <wp:simplePos x="0" y="0"/>
              <wp:positionH relativeFrom="page">
                <wp:posOffset>692149</wp:posOffset>
              </wp:positionH>
              <wp:positionV relativeFrom="page">
                <wp:posOffset>458469</wp:posOffset>
              </wp:positionV>
              <wp:extent cx="6389370" cy="12401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89370" cy="12401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7" w:type="dxa"/>
                            <w:tblBorders>
                              <w:top w:val="double" w:sz="6" w:space="0" w:color="000000"/>
                              <w:left w:val="double" w:sz="6" w:space="0" w:color="000000"/>
                              <w:bottom w:val="double" w:sz="6" w:space="0" w:color="000000"/>
                              <w:right w:val="double" w:sz="6" w:space="0" w:color="000000"/>
                              <w:insideH w:val="double" w:sz="6" w:space="0" w:color="000000"/>
                              <w:insideV w:val="doub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5"/>
                            <w:gridCol w:w="4639"/>
                            <w:gridCol w:w="2595"/>
                          </w:tblGrid>
                          <w:tr w:rsidR="007D508A" w14:paraId="59356A77" w14:textId="77777777">
                            <w:trPr>
                              <w:trHeight w:val="920"/>
                            </w:trPr>
                            <w:tc>
                              <w:tcPr>
                                <w:tcW w:w="2695" w:type="dxa"/>
                                <w:vMerge w:val="restart"/>
                                <w:tcBorders>
                                  <w:right w:val="single" w:sz="4" w:space="0" w:color="000000"/>
                                </w:tcBorders>
                              </w:tcPr>
                              <w:p w14:paraId="421191B7" w14:textId="77777777" w:rsidR="007D508A" w:rsidRDefault="007D508A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34" w:type="dxa"/>
                                <w:gridSpan w:val="2"/>
                                <w:tcBorders>
                                  <w:left w:val="single" w:sz="4" w:space="0" w:color="000000"/>
                                  <w:bottom w:val="single" w:sz="4" w:space="0" w:color="000000"/>
                                </w:tcBorders>
                              </w:tcPr>
                              <w:p w14:paraId="370FDFFD" w14:textId="77777777" w:rsidR="007D508A" w:rsidRDefault="002D7A72">
                                <w:pPr>
                                  <w:pStyle w:val="TableParagraph"/>
                                  <w:tabs>
                                    <w:tab w:val="left" w:pos="1589"/>
                                    <w:tab w:val="left" w:pos="1707"/>
                                    <w:tab w:val="left" w:pos="2684"/>
                                    <w:tab w:val="left" w:pos="3058"/>
                                    <w:tab w:val="left" w:pos="3556"/>
                                    <w:tab w:val="left" w:pos="4420"/>
                                    <w:tab w:val="left" w:pos="4962"/>
                                    <w:tab w:val="left" w:pos="5523"/>
                                    <w:tab w:val="left" w:pos="7041"/>
                                  </w:tabs>
                                  <w:spacing w:before="3"/>
                                  <w:ind w:left="74" w:right="43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CONTRATO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MARCO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color w:val="232323"/>
                                    <w:spacing w:val="-2"/>
                                    <w:sz w:val="19"/>
                                  </w:rPr>
                                  <w:t>SERVICIOS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ab/>
                                </w:r>
                                <w:r>
                                  <w:rPr>
                                    <w:color w:val="232323"/>
                                    <w:spacing w:val="-6"/>
                                    <w:sz w:val="19"/>
                                  </w:rPr>
                                  <w:t>DE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ab/>
                                </w:r>
                                <w:r>
                                  <w:rPr>
                                    <w:color w:val="232323"/>
                                    <w:spacing w:val="-2"/>
                                    <w:sz w:val="19"/>
                                  </w:rPr>
                                  <w:t>CONCEPTUALIZACIÓN, PLANEACIÓN,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ab/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ab/>
                                </w:r>
                                <w:r>
                                  <w:rPr>
                                    <w:color w:val="232323"/>
                                    <w:spacing w:val="-2"/>
                                    <w:sz w:val="19"/>
                                  </w:rPr>
                                  <w:t>ALISTAMIENTO,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ab/>
                                </w:r>
                                <w:r>
                                  <w:rPr>
                                    <w:color w:val="232323"/>
                                    <w:spacing w:val="-2"/>
                                    <w:sz w:val="19"/>
                                  </w:rPr>
                                  <w:t>CONSTRUCCIÓN,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ab/>
                                </w:r>
                                <w:r>
                                  <w:rPr>
                                    <w:color w:val="232323"/>
                                    <w:spacing w:val="-2"/>
                                    <w:sz w:val="19"/>
                                  </w:rPr>
                                  <w:t>LIBERACIÓN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ab/>
                                </w:r>
                                <w:r>
                                  <w:rPr>
                                    <w:color w:val="232323"/>
                                    <w:spacing w:val="-10"/>
                                    <w:sz w:val="19"/>
                                  </w:rPr>
                                  <w:t>Y</w:t>
                                </w:r>
                              </w:p>
                              <w:p w14:paraId="7710C3D3" w14:textId="77777777" w:rsidR="007D508A" w:rsidRDefault="002D7A72">
                                <w:pPr>
                                  <w:pStyle w:val="TableParagraph"/>
                                  <w:spacing w:line="230" w:lineRule="exact"/>
                                  <w:ind w:left="74" w:right="43"/>
                                  <w:rPr>
                                    <w:sz w:val="19"/>
                                  </w:rPr>
                                </w:pP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>OPERACIÓN</w:t>
                                </w:r>
                                <w:r>
                                  <w:rPr>
                                    <w:color w:val="232323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>BASADOS</w:t>
                                </w:r>
                                <w:r>
                                  <w:rPr>
                                    <w:color w:val="232323"/>
                                    <w:spacing w:val="-7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>EN</w:t>
                                </w:r>
                                <w:r>
                                  <w:rPr>
                                    <w:color w:val="232323"/>
                                    <w:spacing w:val="-8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>METODOLOGÍAS</w:t>
                                </w:r>
                                <w:r>
                                  <w:rPr>
                                    <w:color w:val="232323"/>
                                    <w:spacing w:val="-7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>CENTRADAS</w:t>
                                </w:r>
                                <w:r>
                                  <w:rPr>
                                    <w:color w:val="232323"/>
                                    <w:spacing w:val="-8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>EN</w:t>
                                </w:r>
                                <w:r>
                                  <w:rPr>
                                    <w:color w:val="232323"/>
                                    <w:spacing w:val="-8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32323"/>
                                    <w:sz w:val="19"/>
                                  </w:rPr>
                                  <w:t>EXPERIENCIA DE USUARIO PARA ECOPETROL S.A Y SU GRUPO EMPRESARIAL.</w:t>
                                </w:r>
                              </w:p>
                            </w:tc>
                          </w:tr>
                          <w:tr w:rsidR="007D508A" w14:paraId="38C36C19" w14:textId="77777777">
                            <w:trPr>
                              <w:trHeight w:val="405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  <w:right w:val="single" w:sz="4" w:space="0" w:color="000000"/>
                                </w:tcBorders>
                              </w:tcPr>
                              <w:p w14:paraId="714237F6" w14:textId="77777777" w:rsidR="007D508A" w:rsidRDefault="007D508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34" w:type="dxa"/>
                                <w:gridSpan w:val="2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</w:tcBorders>
                              </w:tcPr>
                              <w:p w14:paraId="1469C551" w14:textId="77777777" w:rsidR="007D508A" w:rsidRDefault="002D7A72">
                                <w:pPr>
                                  <w:pStyle w:val="TableParagraph"/>
                                  <w:spacing w:before="74"/>
                                  <w:ind w:left="495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shd w:val="clear" w:color="auto" w:fill="F9F8F8"/>
                                  </w:rPr>
                                  <w:t>SOLICITUD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4"/>
                                    <w:sz w:val="20"/>
                                    <w:shd w:val="clear" w:color="auto" w:fill="F9F8F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shd w:val="clear" w:color="auto" w:fill="F9F8F8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shd w:val="clear" w:color="auto" w:fill="F9F8F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shd w:val="clear" w:color="auto" w:fill="F9F8F8"/>
                                  </w:rPr>
                                  <w:t>ESTIMACIÓN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2"/>
                                    <w:sz w:val="20"/>
                                    <w:shd w:val="clear" w:color="auto" w:fill="F9F8F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shd w:val="clear" w:color="auto" w:fill="F9F8F8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shd w:val="clear" w:color="auto" w:fill="F9F8F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shd w:val="clear" w:color="auto" w:fill="F9F8F8"/>
                                  </w:rPr>
                                  <w:t>ORDENES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3"/>
                                    <w:sz w:val="20"/>
                                    <w:shd w:val="clear" w:color="auto" w:fill="F9F8F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20"/>
                                    <w:shd w:val="clear" w:color="auto" w:fill="F9F8F8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000000"/>
                                    <w:spacing w:val="-2"/>
                                    <w:sz w:val="20"/>
                                    <w:shd w:val="clear" w:color="auto" w:fill="F9F8F8"/>
                                  </w:rPr>
                                  <w:t xml:space="preserve"> SERVICIO</w:t>
                                </w:r>
                              </w:p>
                            </w:tc>
                          </w:tr>
                          <w:tr w:rsidR="007D508A" w14:paraId="22392FF4" w14:textId="77777777">
                            <w:trPr>
                              <w:trHeight w:val="432"/>
                            </w:trPr>
                            <w:tc>
                              <w:tcPr>
                                <w:tcW w:w="2695" w:type="dxa"/>
                                <w:vMerge/>
                                <w:tcBorders>
                                  <w:top w:val="nil"/>
                                  <w:right w:val="single" w:sz="4" w:space="0" w:color="000000"/>
                                </w:tcBorders>
                              </w:tcPr>
                              <w:p w14:paraId="3C16D359" w14:textId="77777777" w:rsidR="007D508A" w:rsidRDefault="007D508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9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52B6D61F" w14:textId="77777777" w:rsidR="007D508A" w:rsidRDefault="002D7A72">
                                <w:pPr>
                                  <w:pStyle w:val="TableParagraph"/>
                                  <w:spacing w:before="85"/>
                                  <w:ind w:left="74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VICEPRESIDENCIA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DIGITAL</w:t>
                                </w:r>
                              </w:p>
                            </w:tc>
                            <w:tc>
                              <w:tcPr>
                                <w:tcW w:w="2595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</w:tcBorders>
                              </w:tcPr>
                              <w:p w14:paraId="4B414677" w14:textId="77777777" w:rsidR="007D508A" w:rsidRDefault="002D7A72">
                                <w:pPr>
                                  <w:pStyle w:val="TableParagraph"/>
                                  <w:spacing w:before="91"/>
                                  <w:ind w:left="726"/>
                                  <w:rPr>
                                    <w:b/>
                                    <w:sz w:val="19"/>
                                  </w:rPr>
                                </w:pPr>
                                <w:r>
                                  <w:rPr>
                                    <w:b/>
                                    <w:sz w:val="19"/>
                                  </w:rPr>
                                  <w:t>Versión</w:t>
                                </w:r>
                                <w:r>
                                  <w:rPr>
                                    <w:b/>
                                    <w:spacing w:val="-4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9"/>
                                  </w:rPr>
                                  <w:t>01</w:t>
                                </w:r>
                              </w:p>
                            </w:tc>
                          </w:tr>
                        </w:tbl>
                        <w:p w14:paraId="06F16CA0" w14:textId="77777777" w:rsidR="007D508A" w:rsidRDefault="007D508A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F1E1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54.5pt;margin-top:36.1pt;width:503.1pt;height:97.6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7" w:type="dxa"/>
                      <w:tblBorders>
                        <w:top w:val="double" w:sz="6" w:space="0" w:color="000000"/>
                        <w:left w:val="double" w:sz="6" w:space="0" w:color="000000"/>
                        <w:bottom w:val="double" w:sz="6" w:space="0" w:color="000000"/>
                        <w:right w:val="double" w:sz="6" w:space="0" w:color="000000"/>
                        <w:insideH w:val="double" w:sz="6" w:space="0" w:color="000000"/>
                        <w:insideV w:val="doub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5"/>
                      <w:gridCol w:w="4639"/>
                      <w:gridCol w:w="2595"/>
                    </w:tblGrid>
                    <w:tr w:rsidR="007D508A" w14:paraId="59356A77" w14:textId="77777777">
                      <w:trPr>
                        <w:trHeight w:val="920"/>
                      </w:trPr>
                      <w:tc>
                        <w:tcPr>
                          <w:tcW w:w="2695" w:type="dxa"/>
                          <w:vMerge w:val="restart"/>
                          <w:tcBorders>
                            <w:right w:val="single" w:sz="4" w:space="0" w:color="000000"/>
                          </w:tcBorders>
                        </w:tcPr>
                        <w:p w14:paraId="421191B7" w14:textId="77777777" w:rsidR="007D508A" w:rsidRDefault="007D508A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7234" w:type="dxa"/>
                          <w:gridSpan w:val="2"/>
                          <w:tcBorders>
                            <w:left w:val="single" w:sz="4" w:space="0" w:color="000000"/>
                            <w:bottom w:val="single" w:sz="4" w:space="0" w:color="000000"/>
                          </w:tcBorders>
                        </w:tcPr>
                        <w:p w14:paraId="370FDFFD" w14:textId="77777777" w:rsidR="007D508A" w:rsidRDefault="002D7A72">
                          <w:pPr>
                            <w:pStyle w:val="TableParagraph"/>
                            <w:tabs>
                              <w:tab w:val="left" w:pos="1589"/>
                              <w:tab w:val="left" w:pos="1707"/>
                              <w:tab w:val="left" w:pos="2684"/>
                              <w:tab w:val="left" w:pos="3058"/>
                              <w:tab w:val="left" w:pos="3556"/>
                              <w:tab w:val="left" w:pos="4420"/>
                              <w:tab w:val="left" w:pos="4962"/>
                              <w:tab w:val="left" w:pos="5523"/>
                              <w:tab w:val="left" w:pos="7041"/>
                            </w:tabs>
                            <w:spacing w:before="3"/>
                            <w:ind w:left="74" w:right="43"/>
                            <w:rPr>
                              <w:sz w:val="19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CONTRATO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MARCO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color w:val="232323"/>
                              <w:spacing w:val="-2"/>
                              <w:sz w:val="19"/>
                            </w:rPr>
                            <w:t>SERVICIOS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ab/>
                          </w:r>
                          <w:r>
                            <w:rPr>
                              <w:color w:val="232323"/>
                              <w:spacing w:val="-6"/>
                              <w:sz w:val="19"/>
                            </w:rPr>
                            <w:t>DE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ab/>
                          </w:r>
                          <w:r>
                            <w:rPr>
                              <w:color w:val="232323"/>
                              <w:spacing w:val="-2"/>
                              <w:sz w:val="19"/>
                            </w:rPr>
                            <w:t>CONCEPTUALIZACIÓN, PLANEACIÓN,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ab/>
                          </w:r>
                          <w:r>
                            <w:rPr>
                              <w:color w:val="232323"/>
                              <w:sz w:val="19"/>
                            </w:rPr>
                            <w:tab/>
                          </w:r>
                          <w:r>
                            <w:rPr>
                              <w:color w:val="232323"/>
                              <w:spacing w:val="-2"/>
                              <w:sz w:val="19"/>
                            </w:rPr>
                            <w:t>ALISTAMIENTO,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ab/>
                          </w:r>
                          <w:r>
                            <w:rPr>
                              <w:color w:val="232323"/>
                              <w:spacing w:val="-2"/>
                              <w:sz w:val="19"/>
                            </w:rPr>
                            <w:t>CONSTRUCCIÓN,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ab/>
                          </w:r>
                          <w:r>
                            <w:rPr>
                              <w:color w:val="232323"/>
                              <w:spacing w:val="-2"/>
                              <w:sz w:val="19"/>
                            </w:rPr>
                            <w:t>LIBERACIÓN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ab/>
                          </w:r>
                          <w:r>
                            <w:rPr>
                              <w:color w:val="232323"/>
                              <w:spacing w:val="-10"/>
                              <w:sz w:val="19"/>
                            </w:rPr>
                            <w:t>Y</w:t>
                          </w:r>
                        </w:p>
                        <w:p w14:paraId="7710C3D3" w14:textId="77777777" w:rsidR="007D508A" w:rsidRDefault="002D7A72">
                          <w:pPr>
                            <w:pStyle w:val="TableParagraph"/>
                            <w:spacing w:line="230" w:lineRule="exact"/>
                            <w:ind w:left="74" w:right="43"/>
                            <w:rPr>
                              <w:sz w:val="19"/>
                            </w:rPr>
                          </w:pPr>
                          <w:r>
                            <w:rPr>
                              <w:color w:val="232323"/>
                              <w:sz w:val="19"/>
                            </w:rPr>
                            <w:t>OPERACIÓN</w:t>
                          </w:r>
                          <w:r>
                            <w:rPr>
                              <w:color w:val="232323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>BASADOS</w:t>
                          </w:r>
                          <w:r>
                            <w:rPr>
                              <w:color w:val="232323"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>EN</w:t>
                          </w:r>
                          <w:r>
                            <w:rPr>
                              <w:color w:val="232323"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>METODOLOGÍAS</w:t>
                          </w:r>
                          <w:r>
                            <w:rPr>
                              <w:color w:val="232323"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>CENTRADAS</w:t>
                          </w:r>
                          <w:r>
                            <w:rPr>
                              <w:color w:val="232323"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>EN</w:t>
                          </w:r>
                          <w:r>
                            <w:rPr>
                              <w:color w:val="232323"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232323"/>
                              <w:sz w:val="19"/>
                            </w:rPr>
                            <w:t>EXPERIENCIA DE USUARIO PARA ECOPETROL S.A Y SU GRUPO EMPRESARIAL.</w:t>
                          </w:r>
                        </w:p>
                      </w:tc>
                    </w:tr>
                    <w:tr w:rsidR="007D508A" w14:paraId="38C36C19" w14:textId="77777777">
                      <w:trPr>
                        <w:trHeight w:val="405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  <w:right w:val="single" w:sz="4" w:space="0" w:color="000000"/>
                          </w:tcBorders>
                        </w:tcPr>
                        <w:p w14:paraId="714237F6" w14:textId="77777777" w:rsidR="007D508A" w:rsidRDefault="007D508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7234" w:type="dxa"/>
                          <w:gridSpan w:val="2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</w:tcBorders>
                        </w:tcPr>
                        <w:p w14:paraId="1469C551" w14:textId="77777777" w:rsidR="007D508A" w:rsidRDefault="002D7A72">
                          <w:pPr>
                            <w:pStyle w:val="TableParagraph"/>
                            <w:spacing w:before="74"/>
                            <w:ind w:left="49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shd w:val="clear" w:color="auto" w:fill="F9F8F8"/>
                            </w:rPr>
                            <w:t>SOLICITUD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shd w:val="clear" w:color="auto" w:fill="F9F8F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shd w:val="clear" w:color="auto" w:fill="F9F8F8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shd w:val="clear" w:color="auto" w:fill="F9F8F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shd w:val="clear" w:color="auto" w:fill="F9F8F8"/>
                            </w:rPr>
                            <w:t>ESTIMACIÓN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0"/>
                              <w:shd w:val="clear" w:color="auto" w:fill="F9F8F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shd w:val="clear" w:color="auto" w:fill="F9F8F8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shd w:val="clear" w:color="auto" w:fill="F9F8F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shd w:val="clear" w:color="auto" w:fill="F9F8F8"/>
                            </w:rPr>
                            <w:t>ORDENES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shd w:val="clear" w:color="auto" w:fill="F9F8F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shd w:val="clear" w:color="auto" w:fill="F9F8F8"/>
                            </w:rPr>
                            <w:t>DE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0"/>
                              <w:shd w:val="clear" w:color="auto" w:fill="F9F8F8"/>
                            </w:rPr>
                            <w:t xml:space="preserve"> SERVICIO</w:t>
                          </w:r>
                        </w:p>
                      </w:tc>
                    </w:tr>
                    <w:tr w:rsidR="007D508A" w14:paraId="22392FF4" w14:textId="77777777">
                      <w:trPr>
                        <w:trHeight w:val="432"/>
                      </w:trPr>
                      <w:tc>
                        <w:tcPr>
                          <w:tcW w:w="2695" w:type="dxa"/>
                          <w:vMerge/>
                          <w:tcBorders>
                            <w:top w:val="nil"/>
                            <w:right w:val="single" w:sz="4" w:space="0" w:color="000000"/>
                          </w:tcBorders>
                        </w:tcPr>
                        <w:p w14:paraId="3C16D359" w14:textId="77777777" w:rsidR="007D508A" w:rsidRDefault="007D508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39" w:type="dxa"/>
                          <w:tcBorders>
                            <w:top w:val="single" w:sz="4" w:space="0" w:color="000000"/>
                            <w:left w:val="single" w:sz="4" w:space="0" w:color="000000"/>
                            <w:right w:val="single" w:sz="4" w:space="0" w:color="000000"/>
                          </w:tcBorders>
                        </w:tcPr>
                        <w:p w14:paraId="52B6D61F" w14:textId="77777777" w:rsidR="007D508A" w:rsidRDefault="002D7A72">
                          <w:pPr>
                            <w:pStyle w:val="TableParagraph"/>
                            <w:spacing w:before="85"/>
                            <w:ind w:left="74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VICEPRESIDENCIA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DIGITAL</w:t>
                          </w:r>
                        </w:p>
                      </w:tc>
                      <w:tc>
                        <w:tcPr>
                          <w:tcW w:w="2595" w:type="dxa"/>
                          <w:tcBorders>
                            <w:top w:val="single" w:sz="4" w:space="0" w:color="000000"/>
                            <w:left w:val="single" w:sz="4" w:space="0" w:color="000000"/>
                          </w:tcBorders>
                        </w:tcPr>
                        <w:p w14:paraId="4B414677" w14:textId="77777777" w:rsidR="007D508A" w:rsidRDefault="002D7A72">
                          <w:pPr>
                            <w:pStyle w:val="TableParagraph"/>
                            <w:spacing w:before="91"/>
                            <w:ind w:left="726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sz w:val="19"/>
                            </w:rPr>
                            <w:t>Versión</w:t>
                          </w:r>
                          <w:r>
                            <w:rPr>
                              <w:b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9"/>
                            </w:rPr>
                            <w:t>01</w:t>
                          </w:r>
                        </w:p>
                      </w:tc>
                    </w:tr>
                  </w:tbl>
                  <w:p w14:paraId="06F16CA0" w14:textId="77777777" w:rsidR="007D508A" w:rsidRDefault="007D508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8241" behindDoc="1" locked="0" layoutInCell="1" allowOverlap="1" wp14:anchorId="1B1DF6A6" wp14:editId="678C01F6">
          <wp:simplePos x="0" y="0"/>
          <wp:positionH relativeFrom="page">
            <wp:posOffset>835360</wp:posOffset>
          </wp:positionH>
          <wp:positionV relativeFrom="page">
            <wp:posOffset>866924</wp:posOffset>
          </wp:positionV>
          <wp:extent cx="1545142" cy="536425"/>
          <wp:effectExtent l="0" t="0" r="0" b="0"/>
          <wp:wrapNone/>
          <wp:docPr id="8017487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5142" cy="536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1FE3"/>
    <w:multiLevelType w:val="hybridMultilevel"/>
    <w:tmpl w:val="E938A9AE"/>
    <w:lvl w:ilvl="0" w:tplc="EABCE478">
      <w:start w:val="1"/>
      <w:numFmt w:val="decimal"/>
      <w:lvlText w:val="%1."/>
      <w:lvlJc w:val="left"/>
      <w:pPr>
        <w:ind w:left="106" w:hanging="304"/>
      </w:pPr>
      <w:rPr>
        <w:rFonts w:ascii="Verdana" w:eastAsia="Verdana" w:hAnsi="Verdana" w:cs="Verdana" w:hint="default"/>
        <w:b w:val="0"/>
        <w:bCs w:val="0"/>
        <w:i w:val="0"/>
        <w:iCs w:val="0"/>
        <w:color w:val="232323"/>
        <w:spacing w:val="-1"/>
        <w:w w:val="100"/>
        <w:sz w:val="19"/>
        <w:szCs w:val="19"/>
        <w:lang w:val="es-ES" w:eastAsia="en-US" w:bidi="ar-SA"/>
      </w:rPr>
    </w:lvl>
    <w:lvl w:ilvl="1" w:tplc="963A9E64">
      <w:numFmt w:val="bullet"/>
      <w:lvlText w:val="•"/>
      <w:lvlJc w:val="left"/>
      <w:pPr>
        <w:ind w:left="926" w:hanging="304"/>
      </w:pPr>
      <w:rPr>
        <w:rFonts w:hint="default"/>
        <w:lang w:val="es-ES" w:eastAsia="en-US" w:bidi="ar-SA"/>
      </w:rPr>
    </w:lvl>
    <w:lvl w:ilvl="2" w:tplc="DE6EE5DC">
      <w:numFmt w:val="bullet"/>
      <w:lvlText w:val="•"/>
      <w:lvlJc w:val="left"/>
      <w:pPr>
        <w:ind w:left="1752" w:hanging="304"/>
      </w:pPr>
      <w:rPr>
        <w:rFonts w:hint="default"/>
        <w:lang w:val="es-ES" w:eastAsia="en-US" w:bidi="ar-SA"/>
      </w:rPr>
    </w:lvl>
    <w:lvl w:ilvl="3" w:tplc="B5B46B18">
      <w:numFmt w:val="bullet"/>
      <w:lvlText w:val="•"/>
      <w:lvlJc w:val="left"/>
      <w:pPr>
        <w:ind w:left="2578" w:hanging="304"/>
      </w:pPr>
      <w:rPr>
        <w:rFonts w:hint="default"/>
        <w:lang w:val="es-ES" w:eastAsia="en-US" w:bidi="ar-SA"/>
      </w:rPr>
    </w:lvl>
    <w:lvl w:ilvl="4" w:tplc="08E45D9E">
      <w:numFmt w:val="bullet"/>
      <w:lvlText w:val="•"/>
      <w:lvlJc w:val="left"/>
      <w:pPr>
        <w:ind w:left="3404" w:hanging="304"/>
      </w:pPr>
      <w:rPr>
        <w:rFonts w:hint="default"/>
        <w:lang w:val="es-ES" w:eastAsia="en-US" w:bidi="ar-SA"/>
      </w:rPr>
    </w:lvl>
    <w:lvl w:ilvl="5" w:tplc="DA244BCC">
      <w:numFmt w:val="bullet"/>
      <w:lvlText w:val="•"/>
      <w:lvlJc w:val="left"/>
      <w:pPr>
        <w:ind w:left="4230" w:hanging="304"/>
      </w:pPr>
      <w:rPr>
        <w:rFonts w:hint="default"/>
        <w:lang w:val="es-ES" w:eastAsia="en-US" w:bidi="ar-SA"/>
      </w:rPr>
    </w:lvl>
    <w:lvl w:ilvl="6" w:tplc="37260F4C">
      <w:numFmt w:val="bullet"/>
      <w:lvlText w:val="•"/>
      <w:lvlJc w:val="left"/>
      <w:pPr>
        <w:ind w:left="5056" w:hanging="304"/>
      </w:pPr>
      <w:rPr>
        <w:rFonts w:hint="default"/>
        <w:lang w:val="es-ES" w:eastAsia="en-US" w:bidi="ar-SA"/>
      </w:rPr>
    </w:lvl>
    <w:lvl w:ilvl="7" w:tplc="3F1C84B4">
      <w:numFmt w:val="bullet"/>
      <w:lvlText w:val="•"/>
      <w:lvlJc w:val="left"/>
      <w:pPr>
        <w:ind w:left="5882" w:hanging="304"/>
      </w:pPr>
      <w:rPr>
        <w:rFonts w:hint="default"/>
        <w:lang w:val="es-ES" w:eastAsia="en-US" w:bidi="ar-SA"/>
      </w:rPr>
    </w:lvl>
    <w:lvl w:ilvl="8" w:tplc="90D023BE">
      <w:numFmt w:val="bullet"/>
      <w:lvlText w:val="•"/>
      <w:lvlJc w:val="left"/>
      <w:pPr>
        <w:ind w:left="6708" w:hanging="304"/>
      </w:pPr>
      <w:rPr>
        <w:rFonts w:hint="default"/>
        <w:lang w:val="es-ES" w:eastAsia="en-US" w:bidi="ar-SA"/>
      </w:rPr>
    </w:lvl>
  </w:abstractNum>
  <w:abstractNum w:abstractNumId="1" w15:restartNumberingAfterBreak="0">
    <w:nsid w:val="09E261C9"/>
    <w:multiLevelType w:val="hybridMultilevel"/>
    <w:tmpl w:val="2DFCA112"/>
    <w:lvl w:ilvl="0" w:tplc="FFFFFFFF">
      <w:start w:val="1"/>
      <w:numFmt w:val="decimal"/>
      <w:lvlText w:val="%1."/>
      <w:lvlJc w:val="left"/>
      <w:pPr>
        <w:ind w:left="106" w:hanging="266"/>
      </w:pPr>
      <w:rPr>
        <w:b w:val="0"/>
        <w:bCs w:val="0"/>
        <w:i w:val="0"/>
        <w:iCs w:val="0"/>
        <w:spacing w:val="0"/>
        <w:w w:val="100"/>
        <w:sz w:val="19"/>
        <w:szCs w:val="19"/>
        <w:lang w:val="es-ES" w:eastAsia="en-US" w:bidi="ar-SA"/>
      </w:rPr>
    </w:lvl>
    <w:lvl w:ilvl="1" w:tplc="8B7A40D6">
      <w:numFmt w:val="bullet"/>
      <w:lvlText w:val="•"/>
      <w:lvlJc w:val="left"/>
      <w:pPr>
        <w:ind w:left="926" w:hanging="266"/>
      </w:pPr>
      <w:rPr>
        <w:rFonts w:hint="default"/>
        <w:lang w:val="es-ES" w:eastAsia="en-US" w:bidi="ar-SA"/>
      </w:rPr>
    </w:lvl>
    <w:lvl w:ilvl="2" w:tplc="C8E6AEB4">
      <w:numFmt w:val="bullet"/>
      <w:lvlText w:val="•"/>
      <w:lvlJc w:val="left"/>
      <w:pPr>
        <w:ind w:left="1752" w:hanging="266"/>
      </w:pPr>
      <w:rPr>
        <w:rFonts w:hint="default"/>
        <w:lang w:val="es-ES" w:eastAsia="en-US" w:bidi="ar-SA"/>
      </w:rPr>
    </w:lvl>
    <w:lvl w:ilvl="3" w:tplc="B1F2305E">
      <w:numFmt w:val="bullet"/>
      <w:lvlText w:val="•"/>
      <w:lvlJc w:val="left"/>
      <w:pPr>
        <w:ind w:left="2578" w:hanging="266"/>
      </w:pPr>
      <w:rPr>
        <w:rFonts w:hint="default"/>
        <w:lang w:val="es-ES" w:eastAsia="en-US" w:bidi="ar-SA"/>
      </w:rPr>
    </w:lvl>
    <w:lvl w:ilvl="4" w:tplc="14AEC324">
      <w:numFmt w:val="bullet"/>
      <w:lvlText w:val="•"/>
      <w:lvlJc w:val="left"/>
      <w:pPr>
        <w:ind w:left="3404" w:hanging="266"/>
      </w:pPr>
      <w:rPr>
        <w:rFonts w:hint="default"/>
        <w:lang w:val="es-ES" w:eastAsia="en-US" w:bidi="ar-SA"/>
      </w:rPr>
    </w:lvl>
    <w:lvl w:ilvl="5" w:tplc="C7663A64">
      <w:numFmt w:val="bullet"/>
      <w:lvlText w:val="•"/>
      <w:lvlJc w:val="left"/>
      <w:pPr>
        <w:ind w:left="4230" w:hanging="266"/>
      </w:pPr>
      <w:rPr>
        <w:rFonts w:hint="default"/>
        <w:lang w:val="es-ES" w:eastAsia="en-US" w:bidi="ar-SA"/>
      </w:rPr>
    </w:lvl>
    <w:lvl w:ilvl="6" w:tplc="8BDCF85E">
      <w:numFmt w:val="bullet"/>
      <w:lvlText w:val="•"/>
      <w:lvlJc w:val="left"/>
      <w:pPr>
        <w:ind w:left="5056" w:hanging="266"/>
      </w:pPr>
      <w:rPr>
        <w:rFonts w:hint="default"/>
        <w:lang w:val="es-ES" w:eastAsia="en-US" w:bidi="ar-SA"/>
      </w:rPr>
    </w:lvl>
    <w:lvl w:ilvl="7" w:tplc="F572AA50">
      <w:numFmt w:val="bullet"/>
      <w:lvlText w:val="•"/>
      <w:lvlJc w:val="left"/>
      <w:pPr>
        <w:ind w:left="5882" w:hanging="266"/>
      </w:pPr>
      <w:rPr>
        <w:rFonts w:hint="default"/>
        <w:lang w:val="es-ES" w:eastAsia="en-US" w:bidi="ar-SA"/>
      </w:rPr>
    </w:lvl>
    <w:lvl w:ilvl="8" w:tplc="5F0A8034">
      <w:numFmt w:val="bullet"/>
      <w:lvlText w:val="•"/>
      <w:lvlJc w:val="left"/>
      <w:pPr>
        <w:ind w:left="6708" w:hanging="266"/>
      </w:pPr>
      <w:rPr>
        <w:rFonts w:hint="default"/>
        <w:lang w:val="es-ES" w:eastAsia="en-US" w:bidi="ar-SA"/>
      </w:rPr>
    </w:lvl>
  </w:abstractNum>
  <w:abstractNum w:abstractNumId="2" w15:restartNumberingAfterBreak="0">
    <w:nsid w:val="185E7B9A"/>
    <w:multiLevelType w:val="hybridMultilevel"/>
    <w:tmpl w:val="0A48D704"/>
    <w:lvl w:ilvl="0" w:tplc="240A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4608700F"/>
    <w:multiLevelType w:val="hybridMultilevel"/>
    <w:tmpl w:val="7162590C"/>
    <w:lvl w:ilvl="0" w:tplc="240A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" w15:restartNumberingAfterBreak="0">
    <w:nsid w:val="53691861"/>
    <w:multiLevelType w:val="hybridMultilevel"/>
    <w:tmpl w:val="02E09BEE"/>
    <w:lvl w:ilvl="0" w:tplc="240A000F">
      <w:start w:val="1"/>
      <w:numFmt w:val="decimal"/>
      <w:lvlText w:val="%1."/>
      <w:lvlJc w:val="left"/>
      <w:pPr>
        <w:ind w:left="826" w:hanging="360"/>
      </w:pPr>
    </w:lvl>
    <w:lvl w:ilvl="1" w:tplc="240A0019" w:tentative="1">
      <w:start w:val="1"/>
      <w:numFmt w:val="lowerLetter"/>
      <w:lvlText w:val="%2."/>
      <w:lvlJc w:val="left"/>
      <w:pPr>
        <w:ind w:left="1546" w:hanging="360"/>
      </w:pPr>
    </w:lvl>
    <w:lvl w:ilvl="2" w:tplc="240A001B" w:tentative="1">
      <w:start w:val="1"/>
      <w:numFmt w:val="lowerRoman"/>
      <w:lvlText w:val="%3."/>
      <w:lvlJc w:val="right"/>
      <w:pPr>
        <w:ind w:left="2266" w:hanging="180"/>
      </w:pPr>
    </w:lvl>
    <w:lvl w:ilvl="3" w:tplc="240A000F" w:tentative="1">
      <w:start w:val="1"/>
      <w:numFmt w:val="decimal"/>
      <w:lvlText w:val="%4."/>
      <w:lvlJc w:val="left"/>
      <w:pPr>
        <w:ind w:left="2986" w:hanging="360"/>
      </w:pPr>
    </w:lvl>
    <w:lvl w:ilvl="4" w:tplc="240A0019" w:tentative="1">
      <w:start w:val="1"/>
      <w:numFmt w:val="lowerLetter"/>
      <w:lvlText w:val="%5."/>
      <w:lvlJc w:val="left"/>
      <w:pPr>
        <w:ind w:left="3706" w:hanging="360"/>
      </w:pPr>
    </w:lvl>
    <w:lvl w:ilvl="5" w:tplc="240A001B" w:tentative="1">
      <w:start w:val="1"/>
      <w:numFmt w:val="lowerRoman"/>
      <w:lvlText w:val="%6."/>
      <w:lvlJc w:val="right"/>
      <w:pPr>
        <w:ind w:left="4426" w:hanging="180"/>
      </w:pPr>
    </w:lvl>
    <w:lvl w:ilvl="6" w:tplc="240A000F" w:tentative="1">
      <w:start w:val="1"/>
      <w:numFmt w:val="decimal"/>
      <w:lvlText w:val="%7."/>
      <w:lvlJc w:val="left"/>
      <w:pPr>
        <w:ind w:left="5146" w:hanging="360"/>
      </w:pPr>
    </w:lvl>
    <w:lvl w:ilvl="7" w:tplc="240A0019" w:tentative="1">
      <w:start w:val="1"/>
      <w:numFmt w:val="lowerLetter"/>
      <w:lvlText w:val="%8."/>
      <w:lvlJc w:val="left"/>
      <w:pPr>
        <w:ind w:left="5866" w:hanging="360"/>
      </w:pPr>
    </w:lvl>
    <w:lvl w:ilvl="8" w:tplc="240A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5" w15:restartNumberingAfterBreak="0">
    <w:nsid w:val="68E846F5"/>
    <w:multiLevelType w:val="hybridMultilevel"/>
    <w:tmpl w:val="F6745966"/>
    <w:lvl w:ilvl="0" w:tplc="048020F2">
      <w:numFmt w:val="bullet"/>
      <w:lvlText w:val="•"/>
      <w:lvlJc w:val="left"/>
      <w:pPr>
        <w:ind w:left="112" w:hanging="17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9"/>
        <w:szCs w:val="19"/>
        <w:lang w:val="es-ES" w:eastAsia="en-US" w:bidi="ar-SA"/>
      </w:rPr>
    </w:lvl>
    <w:lvl w:ilvl="1" w:tplc="559465F4">
      <w:numFmt w:val="bullet"/>
      <w:lvlText w:val="•"/>
      <w:lvlJc w:val="left"/>
      <w:pPr>
        <w:ind w:left="944" w:hanging="170"/>
      </w:pPr>
      <w:rPr>
        <w:rFonts w:hint="default"/>
        <w:lang w:val="es-ES" w:eastAsia="en-US" w:bidi="ar-SA"/>
      </w:rPr>
    </w:lvl>
    <w:lvl w:ilvl="2" w:tplc="C2282946">
      <w:numFmt w:val="bullet"/>
      <w:lvlText w:val="•"/>
      <w:lvlJc w:val="left"/>
      <w:pPr>
        <w:ind w:left="1768" w:hanging="170"/>
      </w:pPr>
      <w:rPr>
        <w:rFonts w:hint="default"/>
        <w:lang w:val="es-ES" w:eastAsia="en-US" w:bidi="ar-SA"/>
      </w:rPr>
    </w:lvl>
    <w:lvl w:ilvl="3" w:tplc="C85E3666">
      <w:numFmt w:val="bullet"/>
      <w:lvlText w:val="•"/>
      <w:lvlJc w:val="left"/>
      <w:pPr>
        <w:ind w:left="2592" w:hanging="170"/>
      </w:pPr>
      <w:rPr>
        <w:rFonts w:hint="default"/>
        <w:lang w:val="es-ES" w:eastAsia="en-US" w:bidi="ar-SA"/>
      </w:rPr>
    </w:lvl>
    <w:lvl w:ilvl="4" w:tplc="4204F24E">
      <w:numFmt w:val="bullet"/>
      <w:lvlText w:val="•"/>
      <w:lvlJc w:val="left"/>
      <w:pPr>
        <w:ind w:left="3416" w:hanging="170"/>
      </w:pPr>
      <w:rPr>
        <w:rFonts w:hint="default"/>
        <w:lang w:val="es-ES" w:eastAsia="en-US" w:bidi="ar-SA"/>
      </w:rPr>
    </w:lvl>
    <w:lvl w:ilvl="5" w:tplc="5C745E1E">
      <w:numFmt w:val="bullet"/>
      <w:lvlText w:val="•"/>
      <w:lvlJc w:val="left"/>
      <w:pPr>
        <w:ind w:left="4240" w:hanging="170"/>
      </w:pPr>
      <w:rPr>
        <w:rFonts w:hint="default"/>
        <w:lang w:val="es-ES" w:eastAsia="en-US" w:bidi="ar-SA"/>
      </w:rPr>
    </w:lvl>
    <w:lvl w:ilvl="6" w:tplc="FBE044F8">
      <w:numFmt w:val="bullet"/>
      <w:lvlText w:val="•"/>
      <w:lvlJc w:val="left"/>
      <w:pPr>
        <w:ind w:left="5064" w:hanging="170"/>
      </w:pPr>
      <w:rPr>
        <w:rFonts w:hint="default"/>
        <w:lang w:val="es-ES" w:eastAsia="en-US" w:bidi="ar-SA"/>
      </w:rPr>
    </w:lvl>
    <w:lvl w:ilvl="7" w:tplc="39500AEE">
      <w:numFmt w:val="bullet"/>
      <w:lvlText w:val="•"/>
      <w:lvlJc w:val="left"/>
      <w:pPr>
        <w:ind w:left="5888" w:hanging="170"/>
      </w:pPr>
      <w:rPr>
        <w:rFonts w:hint="default"/>
        <w:lang w:val="es-ES" w:eastAsia="en-US" w:bidi="ar-SA"/>
      </w:rPr>
    </w:lvl>
    <w:lvl w:ilvl="8" w:tplc="C5D63C36">
      <w:numFmt w:val="bullet"/>
      <w:lvlText w:val="•"/>
      <w:lvlJc w:val="left"/>
      <w:pPr>
        <w:ind w:left="6712" w:hanging="170"/>
      </w:pPr>
      <w:rPr>
        <w:rFonts w:hint="default"/>
        <w:lang w:val="es-ES" w:eastAsia="en-US" w:bidi="ar-SA"/>
      </w:rPr>
    </w:lvl>
  </w:abstractNum>
  <w:abstractNum w:abstractNumId="6" w15:restartNumberingAfterBreak="0">
    <w:nsid w:val="7A9E41C1"/>
    <w:multiLevelType w:val="hybridMultilevel"/>
    <w:tmpl w:val="738C5BCA"/>
    <w:lvl w:ilvl="0" w:tplc="BD329CDA">
      <w:numFmt w:val="bullet"/>
      <w:lvlText w:val="•"/>
      <w:lvlJc w:val="left"/>
      <w:pPr>
        <w:ind w:left="112" w:hanging="17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19"/>
        <w:szCs w:val="19"/>
        <w:lang w:val="es-ES" w:eastAsia="en-US" w:bidi="ar-SA"/>
      </w:rPr>
    </w:lvl>
    <w:lvl w:ilvl="1" w:tplc="D9C4AEB6">
      <w:numFmt w:val="bullet"/>
      <w:lvlText w:val="•"/>
      <w:lvlJc w:val="left"/>
      <w:pPr>
        <w:ind w:left="944" w:hanging="170"/>
      </w:pPr>
      <w:rPr>
        <w:rFonts w:hint="default"/>
        <w:lang w:val="es-ES" w:eastAsia="en-US" w:bidi="ar-SA"/>
      </w:rPr>
    </w:lvl>
    <w:lvl w:ilvl="2" w:tplc="0160274A">
      <w:numFmt w:val="bullet"/>
      <w:lvlText w:val="•"/>
      <w:lvlJc w:val="left"/>
      <w:pPr>
        <w:ind w:left="1768" w:hanging="170"/>
      </w:pPr>
      <w:rPr>
        <w:rFonts w:hint="default"/>
        <w:lang w:val="es-ES" w:eastAsia="en-US" w:bidi="ar-SA"/>
      </w:rPr>
    </w:lvl>
    <w:lvl w:ilvl="3" w:tplc="88C8DA12">
      <w:numFmt w:val="bullet"/>
      <w:lvlText w:val="•"/>
      <w:lvlJc w:val="left"/>
      <w:pPr>
        <w:ind w:left="2592" w:hanging="170"/>
      </w:pPr>
      <w:rPr>
        <w:rFonts w:hint="default"/>
        <w:lang w:val="es-ES" w:eastAsia="en-US" w:bidi="ar-SA"/>
      </w:rPr>
    </w:lvl>
    <w:lvl w:ilvl="4" w:tplc="8DFC81A6">
      <w:numFmt w:val="bullet"/>
      <w:lvlText w:val="•"/>
      <w:lvlJc w:val="left"/>
      <w:pPr>
        <w:ind w:left="3416" w:hanging="170"/>
      </w:pPr>
      <w:rPr>
        <w:rFonts w:hint="default"/>
        <w:lang w:val="es-ES" w:eastAsia="en-US" w:bidi="ar-SA"/>
      </w:rPr>
    </w:lvl>
    <w:lvl w:ilvl="5" w:tplc="35E0238E">
      <w:numFmt w:val="bullet"/>
      <w:lvlText w:val="•"/>
      <w:lvlJc w:val="left"/>
      <w:pPr>
        <w:ind w:left="4240" w:hanging="170"/>
      </w:pPr>
      <w:rPr>
        <w:rFonts w:hint="default"/>
        <w:lang w:val="es-ES" w:eastAsia="en-US" w:bidi="ar-SA"/>
      </w:rPr>
    </w:lvl>
    <w:lvl w:ilvl="6" w:tplc="5058BE40">
      <w:numFmt w:val="bullet"/>
      <w:lvlText w:val="•"/>
      <w:lvlJc w:val="left"/>
      <w:pPr>
        <w:ind w:left="5064" w:hanging="170"/>
      </w:pPr>
      <w:rPr>
        <w:rFonts w:hint="default"/>
        <w:lang w:val="es-ES" w:eastAsia="en-US" w:bidi="ar-SA"/>
      </w:rPr>
    </w:lvl>
    <w:lvl w:ilvl="7" w:tplc="13D8B09A">
      <w:numFmt w:val="bullet"/>
      <w:lvlText w:val="•"/>
      <w:lvlJc w:val="left"/>
      <w:pPr>
        <w:ind w:left="5888" w:hanging="170"/>
      </w:pPr>
      <w:rPr>
        <w:rFonts w:hint="default"/>
        <w:lang w:val="es-ES" w:eastAsia="en-US" w:bidi="ar-SA"/>
      </w:rPr>
    </w:lvl>
    <w:lvl w:ilvl="8" w:tplc="83327DFA">
      <w:numFmt w:val="bullet"/>
      <w:lvlText w:val="•"/>
      <w:lvlJc w:val="left"/>
      <w:pPr>
        <w:ind w:left="6712" w:hanging="170"/>
      </w:pPr>
      <w:rPr>
        <w:rFonts w:hint="default"/>
        <w:lang w:val="es-ES" w:eastAsia="en-US" w:bidi="ar-SA"/>
      </w:rPr>
    </w:lvl>
  </w:abstractNum>
  <w:num w:numId="1" w16cid:durableId="1852602261">
    <w:abstractNumId w:val="0"/>
  </w:num>
  <w:num w:numId="2" w16cid:durableId="1027023018">
    <w:abstractNumId w:val="1"/>
  </w:num>
  <w:num w:numId="3" w16cid:durableId="6098775">
    <w:abstractNumId w:val="6"/>
  </w:num>
  <w:num w:numId="4" w16cid:durableId="1752851283">
    <w:abstractNumId w:val="5"/>
  </w:num>
  <w:num w:numId="5" w16cid:durableId="2014792513">
    <w:abstractNumId w:val="3"/>
  </w:num>
  <w:num w:numId="6" w16cid:durableId="526598625">
    <w:abstractNumId w:val="2"/>
  </w:num>
  <w:num w:numId="7" w16cid:durableId="1306010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8A"/>
    <w:rsid w:val="00000B6B"/>
    <w:rsid w:val="00010FC7"/>
    <w:rsid w:val="00023980"/>
    <w:rsid w:val="00027EA1"/>
    <w:rsid w:val="0004784B"/>
    <w:rsid w:val="0005119F"/>
    <w:rsid w:val="000540A3"/>
    <w:rsid w:val="000A3AD3"/>
    <w:rsid w:val="000F56F5"/>
    <w:rsid w:val="00116DF9"/>
    <w:rsid w:val="00135784"/>
    <w:rsid w:val="00176072"/>
    <w:rsid w:val="00186B50"/>
    <w:rsid w:val="00186FD8"/>
    <w:rsid w:val="0019419D"/>
    <w:rsid w:val="001A4210"/>
    <w:rsid w:val="001D3C58"/>
    <w:rsid w:val="001F242E"/>
    <w:rsid w:val="002534A2"/>
    <w:rsid w:val="0028148C"/>
    <w:rsid w:val="002D7A72"/>
    <w:rsid w:val="0030101E"/>
    <w:rsid w:val="00333BC0"/>
    <w:rsid w:val="00380612"/>
    <w:rsid w:val="003808F4"/>
    <w:rsid w:val="003B0AD3"/>
    <w:rsid w:val="003D1D37"/>
    <w:rsid w:val="003D6EF8"/>
    <w:rsid w:val="00406629"/>
    <w:rsid w:val="00452825"/>
    <w:rsid w:val="00492F32"/>
    <w:rsid w:val="004A1472"/>
    <w:rsid w:val="004A511A"/>
    <w:rsid w:val="004B2388"/>
    <w:rsid w:val="004C16C9"/>
    <w:rsid w:val="004D125D"/>
    <w:rsid w:val="004D4083"/>
    <w:rsid w:val="004E1A9E"/>
    <w:rsid w:val="00510A13"/>
    <w:rsid w:val="00540396"/>
    <w:rsid w:val="00553DFF"/>
    <w:rsid w:val="005A13C6"/>
    <w:rsid w:val="005B1665"/>
    <w:rsid w:val="005C6818"/>
    <w:rsid w:val="005E3151"/>
    <w:rsid w:val="005E3389"/>
    <w:rsid w:val="005F0A32"/>
    <w:rsid w:val="006101EB"/>
    <w:rsid w:val="00615AEB"/>
    <w:rsid w:val="0061603E"/>
    <w:rsid w:val="006215CA"/>
    <w:rsid w:val="00626D13"/>
    <w:rsid w:val="00692657"/>
    <w:rsid w:val="00694B9A"/>
    <w:rsid w:val="00696C5A"/>
    <w:rsid w:val="006A05C8"/>
    <w:rsid w:val="006D00EC"/>
    <w:rsid w:val="006F0A75"/>
    <w:rsid w:val="00707F14"/>
    <w:rsid w:val="0071388B"/>
    <w:rsid w:val="00727459"/>
    <w:rsid w:val="0073269E"/>
    <w:rsid w:val="00740984"/>
    <w:rsid w:val="00742521"/>
    <w:rsid w:val="00756209"/>
    <w:rsid w:val="007637FC"/>
    <w:rsid w:val="00767886"/>
    <w:rsid w:val="00774753"/>
    <w:rsid w:val="0078411F"/>
    <w:rsid w:val="007A22F1"/>
    <w:rsid w:val="007C5ACA"/>
    <w:rsid w:val="007D508A"/>
    <w:rsid w:val="007F2FBA"/>
    <w:rsid w:val="00800F90"/>
    <w:rsid w:val="00812CA4"/>
    <w:rsid w:val="008474C8"/>
    <w:rsid w:val="00855D24"/>
    <w:rsid w:val="00874F72"/>
    <w:rsid w:val="008A424B"/>
    <w:rsid w:val="008E3A77"/>
    <w:rsid w:val="008F6870"/>
    <w:rsid w:val="009128FC"/>
    <w:rsid w:val="00913723"/>
    <w:rsid w:val="00913736"/>
    <w:rsid w:val="00922807"/>
    <w:rsid w:val="00932D0A"/>
    <w:rsid w:val="00940556"/>
    <w:rsid w:val="00997AC8"/>
    <w:rsid w:val="009E0703"/>
    <w:rsid w:val="009F5E6A"/>
    <w:rsid w:val="00A17062"/>
    <w:rsid w:val="00A2118B"/>
    <w:rsid w:val="00A374EB"/>
    <w:rsid w:val="00A71DF4"/>
    <w:rsid w:val="00A76380"/>
    <w:rsid w:val="00A860B2"/>
    <w:rsid w:val="00A87800"/>
    <w:rsid w:val="00AA72B3"/>
    <w:rsid w:val="00AB7910"/>
    <w:rsid w:val="00AC6F79"/>
    <w:rsid w:val="00AE6386"/>
    <w:rsid w:val="00AE711D"/>
    <w:rsid w:val="00B04551"/>
    <w:rsid w:val="00B167F8"/>
    <w:rsid w:val="00B227BA"/>
    <w:rsid w:val="00B23F2F"/>
    <w:rsid w:val="00B5250A"/>
    <w:rsid w:val="00B91811"/>
    <w:rsid w:val="00BB1B5E"/>
    <w:rsid w:val="00BB6E18"/>
    <w:rsid w:val="00BC3546"/>
    <w:rsid w:val="00C11346"/>
    <w:rsid w:val="00C268E7"/>
    <w:rsid w:val="00C45DD6"/>
    <w:rsid w:val="00C843A5"/>
    <w:rsid w:val="00C92970"/>
    <w:rsid w:val="00CB25F9"/>
    <w:rsid w:val="00D42C30"/>
    <w:rsid w:val="00D807C4"/>
    <w:rsid w:val="00E25951"/>
    <w:rsid w:val="00E40E1F"/>
    <w:rsid w:val="00E86A2E"/>
    <w:rsid w:val="00E9185E"/>
    <w:rsid w:val="00EA2024"/>
    <w:rsid w:val="00EB45D5"/>
    <w:rsid w:val="00ED1FC9"/>
    <w:rsid w:val="00ED6098"/>
    <w:rsid w:val="00EE0350"/>
    <w:rsid w:val="00F3725F"/>
    <w:rsid w:val="00F42F2C"/>
    <w:rsid w:val="00F55C55"/>
    <w:rsid w:val="00F56898"/>
    <w:rsid w:val="00F71252"/>
    <w:rsid w:val="00FC6C6F"/>
    <w:rsid w:val="00FE668F"/>
    <w:rsid w:val="00FE7FEB"/>
    <w:rsid w:val="01192F56"/>
    <w:rsid w:val="0177AE81"/>
    <w:rsid w:val="018B473F"/>
    <w:rsid w:val="02BE8E62"/>
    <w:rsid w:val="0454F171"/>
    <w:rsid w:val="08E9BA46"/>
    <w:rsid w:val="091D1C49"/>
    <w:rsid w:val="0984653B"/>
    <w:rsid w:val="0A50C870"/>
    <w:rsid w:val="0BB7DFF4"/>
    <w:rsid w:val="0CD79D45"/>
    <w:rsid w:val="0F751AA8"/>
    <w:rsid w:val="1055CCAC"/>
    <w:rsid w:val="10A80CD9"/>
    <w:rsid w:val="12B939F4"/>
    <w:rsid w:val="138A8E26"/>
    <w:rsid w:val="149713CB"/>
    <w:rsid w:val="15569FBE"/>
    <w:rsid w:val="182CE803"/>
    <w:rsid w:val="18D2BEE7"/>
    <w:rsid w:val="18E2B86D"/>
    <w:rsid w:val="196FD5BE"/>
    <w:rsid w:val="19E0616D"/>
    <w:rsid w:val="19F6F77D"/>
    <w:rsid w:val="1AC46661"/>
    <w:rsid w:val="1B31EAD6"/>
    <w:rsid w:val="1BD70D5B"/>
    <w:rsid w:val="1D8574E9"/>
    <w:rsid w:val="1EA35D6E"/>
    <w:rsid w:val="1F7A789C"/>
    <w:rsid w:val="202C5B50"/>
    <w:rsid w:val="21CAB844"/>
    <w:rsid w:val="222D763D"/>
    <w:rsid w:val="224B1F06"/>
    <w:rsid w:val="22598376"/>
    <w:rsid w:val="22A5CB90"/>
    <w:rsid w:val="246BBBFC"/>
    <w:rsid w:val="24854A51"/>
    <w:rsid w:val="25789697"/>
    <w:rsid w:val="25DDDB3F"/>
    <w:rsid w:val="25E37F4D"/>
    <w:rsid w:val="274ECC80"/>
    <w:rsid w:val="28710CD5"/>
    <w:rsid w:val="29EACE68"/>
    <w:rsid w:val="29FBC946"/>
    <w:rsid w:val="2AD26FC1"/>
    <w:rsid w:val="2AE61719"/>
    <w:rsid w:val="2C23260E"/>
    <w:rsid w:val="2C24721C"/>
    <w:rsid w:val="2D740326"/>
    <w:rsid w:val="2D9DBA7F"/>
    <w:rsid w:val="2E2A2F2A"/>
    <w:rsid w:val="2F13C70A"/>
    <w:rsid w:val="2F241133"/>
    <w:rsid w:val="31B56329"/>
    <w:rsid w:val="32558D62"/>
    <w:rsid w:val="334E3892"/>
    <w:rsid w:val="34900C2E"/>
    <w:rsid w:val="3585BB1E"/>
    <w:rsid w:val="36E86BE5"/>
    <w:rsid w:val="37B998C4"/>
    <w:rsid w:val="37E8194A"/>
    <w:rsid w:val="37EFF628"/>
    <w:rsid w:val="384A7182"/>
    <w:rsid w:val="38BC3DB5"/>
    <w:rsid w:val="3980E962"/>
    <w:rsid w:val="3BBC80AA"/>
    <w:rsid w:val="3E9C28BA"/>
    <w:rsid w:val="3FA912AC"/>
    <w:rsid w:val="403FD3AF"/>
    <w:rsid w:val="41ED4FFC"/>
    <w:rsid w:val="42D8B421"/>
    <w:rsid w:val="43D913F6"/>
    <w:rsid w:val="44DE2BEC"/>
    <w:rsid w:val="45010F10"/>
    <w:rsid w:val="45DCFBBC"/>
    <w:rsid w:val="460EBF93"/>
    <w:rsid w:val="4663244A"/>
    <w:rsid w:val="466A02A9"/>
    <w:rsid w:val="4686B157"/>
    <w:rsid w:val="47916B37"/>
    <w:rsid w:val="4B267853"/>
    <w:rsid w:val="4B88B955"/>
    <w:rsid w:val="4BF8D4D8"/>
    <w:rsid w:val="4BFB2576"/>
    <w:rsid w:val="4CF8C51E"/>
    <w:rsid w:val="4D812A65"/>
    <w:rsid w:val="4DBF2C43"/>
    <w:rsid w:val="4E547FE5"/>
    <w:rsid w:val="4F26C5C8"/>
    <w:rsid w:val="4FE0B7D2"/>
    <w:rsid w:val="502B1D2E"/>
    <w:rsid w:val="507700E5"/>
    <w:rsid w:val="50BFAE5D"/>
    <w:rsid w:val="55B6675A"/>
    <w:rsid w:val="55F6745C"/>
    <w:rsid w:val="58457650"/>
    <w:rsid w:val="58501063"/>
    <w:rsid w:val="589B4A3D"/>
    <w:rsid w:val="58D96AC1"/>
    <w:rsid w:val="598E0575"/>
    <w:rsid w:val="59ACD292"/>
    <w:rsid w:val="59E0580A"/>
    <w:rsid w:val="59E2A969"/>
    <w:rsid w:val="5B1FF5C2"/>
    <w:rsid w:val="5B4DDC74"/>
    <w:rsid w:val="5BA2FAFB"/>
    <w:rsid w:val="5C6AEE59"/>
    <w:rsid w:val="5DAE8A94"/>
    <w:rsid w:val="5DCB3C30"/>
    <w:rsid w:val="5F564286"/>
    <w:rsid w:val="60608F34"/>
    <w:rsid w:val="6069FB41"/>
    <w:rsid w:val="60CC68BC"/>
    <w:rsid w:val="62843156"/>
    <w:rsid w:val="65430899"/>
    <w:rsid w:val="660302BF"/>
    <w:rsid w:val="674152BE"/>
    <w:rsid w:val="6896158F"/>
    <w:rsid w:val="68CBA12C"/>
    <w:rsid w:val="69AB5D08"/>
    <w:rsid w:val="6A53A794"/>
    <w:rsid w:val="6A794E1B"/>
    <w:rsid w:val="6B0A614F"/>
    <w:rsid w:val="6D6525A7"/>
    <w:rsid w:val="6E305A89"/>
    <w:rsid w:val="6E7DC93E"/>
    <w:rsid w:val="6EBA23A1"/>
    <w:rsid w:val="6FC08B6E"/>
    <w:rsid w:val="730DD3B4"/>
    <w:rsid w:val="735CF147"/>
    <w:rsid w:val="763A21AE"/>
    <w:rsid w:val="77DAA0A6"/>
    <w:rsid w:val="7811E41E"/>
    <w:rsid w:val="78698576"/>
    <w:rsid w:val="78F1EC26"/>
    <w:rsid w:val="7961F8A0"/>
    <w:rsid w:val="798F4F5B"/>
    <w:rsid w:val="79FB2CDD"/>
    <w:rsid w:val="7AB96A2E"/>
    <w:rsid w:val="7AEC47A3"/>
    <w:rsid w:val="7C0890E4"/>
    <w:rsid w:val="7C3B22B8"/>
    <w:rsid w:val="7CA76E41"/>
    <w:rsid w:val="7CE2E822"/>
    <w:rsid w:val="7D36AE48"/>
    <w:rsid w:val="7D39E896"/>
    <w:rsid w:val="7DEC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01EAD"/>
  <w15:docId w15:val="{08E4D1B7-B3A4-4F91-8E16-DB381784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101E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1EB"/>
    <w:rPr>
      <w:rFonts w:ascii="Verdana" w:eastAsia="Verdana" w:hAnsi="Verdana" w:cs="Verdan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6101E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1EB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2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8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0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4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876</Words>
  <Characters>4995</Characters>
  <Application>Microsoft Office Word</Application>
  <DocSecurity>4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 del Olivo</dc:creator>
  <cp:keywords/>
  <dc:description/>
  <cp:lastModifiedBy>Luis Ariel Urrego Ruiz</cp:lastModifiedBy>
  <cp:revision>108</cp:revision>
  <dcterms:created xsi:type="dcterms:W3CDTF">2025-02-20T21:43:00Z</dcterms:created>
  <dcterms:modified xsi:type="dcterms:W3CDTF">2025-02-24T21:39:00Z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2019</vt:lpwstr>
  </property>
</Properties>
</file>