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0B41D" w14:textId="54F5E358" w:rsidR="00F65DF2" w:rsidRPr="00674352" w:rsidRDefault="009E72EC">
      <w:pPr>
        <w:rPr>
          <w:rFonts w:ascii="Arial" w:hAnsi="Arial" w:cs="Arial"/>
        </w:rPr>
      </w:pPr>
      <w:r w:rsidRPr="00674352">
        <w:rPr>
          <w:rFonts w:ascii="Arial" w:hAnsi="Arial" w:cs="Arial"/>
        </w:rPr>
        <w:t>MySQL:</w:t>
      </w:r>
    </w:p>
    <w:p w14:paraId="781F82AE" w14:textId="5C521128" w:rsidR="007A08A7" w:rsidRDefault="0019757B">
      <w:pPr>
        <w:rPr>
          <w:rFonts w:ascii="Arial" w:hAnsi="Arial" w:cs="Arial"/>
        </w:rPr>
      </w:pPr>
      <w:r w:rsidRPr="00674352">
        <w:rPr>
          <w:rFonts w:ascii="Arial" w:hAnsi="Arial" w:cs="Arial"/>
          <w:b/>
          <w:bCs/>
        </w:rPr>
        <w:t>4)</w:t>
      </w:r>
      <w:r w:rsidRPr="00674352">
        <w:rPr>
          <w:rFonts w:ascii="Arial" w:hAnsi="Arial" w:cs="Arial"/>
        </w:rPr>
        <w:t xml:space="preserve"> </w:t>
      </w:r>
      <w:r w:rsidRPr="00674352">
        <w:rPr>
          <w:rFonts w:ascii="Arial" w:hAnsi="Arial" w:cs="Arial"/>
          <w:color w:val="FF0000"/>
        </w:rPr>
        <w:t>2 motivos por los cuales utilizaría Store Procedure</w:t>
      </w:r>
      <w:r w:rsidRPr="00674352">
        <w:rPr>
          <w:rFonts w:ascii="Arial" w:hAnsi="Arial" w:cs="Arial"/>
        </w:rPr>
        <w:t>:</w:t>
      </w:r>
    </w:p>
    <w:p w14:paraId="53692271" w14:textId="49091BA3" w:rsidR="00580AD7" w:rsidRDefault="00580AD7">
      <w:pPr>
        <w:rPr>
          <w:rFonts w:ascii="Arial" w:hAnsi="Arial" w:cs="Arial"/>
        </w:rPr>
      </w:pPr>
      <w:r>
        <w:rPr>
          <w:rFonts w:ascii="Arial" w:hAnsi="Arial" w:cs="Arial"/>
        </w:rPr>
        <w:t>1. Rendimiento: al estar precompilados en el servidor, se ejecutan más rápido, optimizando consultas complejas y repetitivas.</w:t>
      </w:r>
    </w:p>
    <w:p w14:paraId="7D76057E" w14:textId="6830A362" w:rsidR="00580AD7" w:rsidRDefault="00580AD7">
      <w:pPr>
        <w:rPr>
          <w:rFonts w:ascii="Arial" w:hAnsi="Arial" w:cs="Arial"/>
        </w:rPr>
      </w:pPr>
      <w:r>
        <w:rPr>
          <w:rFonts w:ascii="Arial" w:hAnsi="Arial" w:cs="Arial"/>
        </w:rPr>
        <w:t>2. Seguridad y consistencia: permiten limitar el acceso directo a las tablas, asegurando operaciones seguras y uniformes.</w:t>
      </w:r>
    </w:p>
    <w:p w14:paraId="7C8F19D6" w14:textId="77777777" w:rsidR="00580AD7" w:rsidRDefault="00580AD7">
      <w:pPr>
        <w:rPr>
          <w:rFonts w:ascii="Arial" w:hAnsi="Arial" w:cs="Arial"/>
        </w:rPr>
      </w:pPr>
    </w:p>
    <w:p w14:paraId="5BDA650A" w14:textId="4B7296BA" w:rsidR="00580AD7" w:rsidRPr="00674352" w:rsidRDefault="00580AD7">
      <w:pPr>
        <w:rPr>
          <w:rFonts w:ascii="Arial" w:hAnsi="Arial" w:cs="Arial"/>
        </w:rPr>
      </w:pPr>
      <w:r w:rsidRPr="00580AD7">
        <w:rPr>
          <w:rFonts w:ascii="Arial" w:hAnsi="Arial" w:cs="Arial"/>
          <w:color w:val="ED7D31" w:themeColor="accent2"/>
        </w:rPr>
        <w:t>OTROS</w:t>
      </w:r>
      <w:r>
        <w:rPr>
          <w:rFonts w:ascii="Arial" w:hAnsi="Arial" w:cs="Arial"/>
        </w:rPr>
        <w:t>:</w:t>
      </w:r>
    </w:p>
    <w:p w14:paraId="468D60F9" w14:textId="752F1EF8" w:rsidR="00E1038A" w:rsidRPr="00674352" w:rsidRDefault="00E1038A" w:rsidP="00E1038A">
      <w:pPr>
        <w:rPr>
          <w:rFonts w:ascii="Arial" w:hAnsi="Arial" w:cs="Arial"/>
        </w:rPr>
      </w:pPr>
      <w:r w:rsidRPr="00674352">
        <w:rPr>
          <w:rFonts w:ascii="Arial" w:hAnsi="Arial" w:cs="Arial"/>
        </w:rPr>
        <w:t>- Acceso homogéneo: cuando es necesario realizar las mismas operaciones desde dif aplicaciones, escritas en dif lenguajes y hasta en dif plataformas.</w:t>
      </w:r>
    </w:p>
    <w:p w14:paraId="38CE1C0E" w14:textId="2EE51033" w:rsidR="00E1038A" w:rsidRPr="00674352" w:rsidRDefault="00E1038A" w:rsidP="00E1038A">
      <w:pPr>
        <w:rPr>
          <w:rFonts w:ascii="Arial" w:hAnsi="Arial" w:cs="Arial"/>
        </w:rPr>
      </w:pPr>
      <w:r w:rsidRPr="00674352">
        <w:rPr>
          <w:rFonts w:ascii="Arial" w:hAnsi="Arial" w:cs="Arial"/>
        </w:rPr>
        <w:t>- Consistencia en las operaciones: para cada ejecución, la secuencia de instrucciones retorna de manera consistente los resultados.</w:t>
      </w:r>
    </w:p>
    <w:p w14:paraId="52FAD9BE" w14:textId="60A816B6" w:rsidR="007A08A7" w:rsidRPr="00674352" w:rsidRDefault="007A08A7">
      <w:pPr>
        <w:rPr>
          <w:rFonts w:ascii="Arial" w:hAnsi="Arial" w:cs="Arial"/>
        </w:rPr>
      </w:pPr>
    </w:p>
    <w:p w14:paraId="7EAD48DB" w14:textId="08E5E179" w:rsidR="00F23C5F" w:rsidRPr="00674352" w:rsidRDefault="00F23C5F" w:rsidP="00F23C5F">
      <w:pPr>
        <w:rPr>
          <w:rFonts w:ascii="Arial" w:hAnsi="Arial" w:cs="Arial"/>
        </w:rPr>
      </w:pPr>
      <w:r w:rsidRPr="00674352">
        <w:rPr>
          <w:rFonts w:ascii="Arial" w:hAnsi="Arial" w:cs="Arial"/>
          <w:b/>
          <w:bCs/>
        </w:rPr>
        <w:t>5)</w:t>
      </w:r>
      <w:r w:rsidRPr="00674352">
        <w:rPr>
          <w:rFonts w:ascii="Arial" w:hAnsi="Arial" w:cs="Arial"/>
        </w:rPr>
        <w:t xml:space="preserve"> </w:t>
      </w:r>
      <w:r w:rsidRPr="00674352">
        <w:rPr>
          <w:rFonts w:ascii="Arial" w:hAnsi="Arial" w:cs="Arial"/>
          <w:color w:val="FF0000"/>
        </w:rPr>
        <w:t>3 formas resumidas de optimizar consultas lentas en MySQL</w:t>
      </w:r>
      <w:r w:rsidRPr="00674352">
        <w:rPr>
          <w:rFonts w:ascii="Arial" w:hAnsi="Arial" w:cs="Arial"/>
        </w:rPr>
        <w:t>:</w:t>
      </w:r>
    </w:p>
    <w:p w14:paraId="1B1F22C9" w14:textId="6AE80A46" w:rsidR="00F23C5F" w:rsidRPr="00674352" w:rsidRDefault="00F23C5F" w:rsidP="00F23C5F">
      <w:pPr>
        <w:rPr>
          <w:rFonts w:ascii="Arial" w:hAnsi="Arial" w:cs="Arial"/>
        </w:rPr>
      </w:pPr>
      <w:r w:rsidRPr="00674352">
        <w:rPr>
          <w:rFonts w:ascii="Arial" w:hAnsi="Arial" w:cs="Arial"/>
        </w:rPr>
        <w:t>- Uso de índices: crear índices en columnas que se usan frecuentemente en filtros (WHERE), uniones (JOIN) o agrupamientos (GROUP BY). Los índices permiten que la base de datos acceda más rápidamente a los datos sin tener que recorrer toda la tabla.</w:t>
      </w:r>
    </w:p>
    <w:p w14:paraId="498DE8D5" w14:textId="2F7FF5B3" w:rsidR="00F23C5F" w:rsidRPr="00674352" w:rsidRDefault="00F23C5F" w:rsidP="00F23C5F">
      <w:pPr>
        <w:rPr>
          <w:rFonts w:ascii="Arial" w:hAnsi="Arial" w:cs="Arial"/>
        </w:rPr>
      </w:pPr>
      <w:r w:rsidRPr="00674352">
        <w:rPr>
          <w:rFonts w:ascii="Arial" w:hAnsi="Arial" w:cs="Arial"/>
        </w:rPr>
        <w:t>- Optimizar las consultas: simplificar las consultas eliminando subconsultas innecesarias, evitando SELECT * y seleccionando solo las columnas requeridas. También se puede reorganizar las consultas para que aprovechen mejor los índices.</w:t>
      </w:r>
    </w:p>
    <w:p w14:paraId="7A321822" w14:textId="528E66DB" w:rsidR="00F23C5F" w:rsidRPr="00674352" w:rsidRDefault="00F23C5F" w:rsidP="00F23C5F">
      <w:pPr>
        <w:rPr>
          <w:rFonts w:ascii="Arial" w:hAnsi="Arial" w:cs="Arial"/>
        </w:rPr>
      </w:pPr>
      <w:r w:rsidRPr="00674352">
        <w:rPr>
          <w:rFonts w:ascii="Arial" w:hAnsi="Arial" w:cs="Arial"/>
        </w:rPr>
        <w:t>- Normalización y particionamiento: normaliza</w:t>
      </w:r>
      <w:r w:rsidR="00E86C10" w:rsidRPr="00674352">
        <w:rPr>
          <w:rFonts w:ascii="Arial" w:hAnsi="Arial" w:cs="Arial"/>
        </w:rPr>
        <w:t>r las tablas</w:t>
      </w:r>
      <w:r w:rsidRPr="00674352">
        <w:rPr>
          <w:rFonts w:ascii="Arial" w:hAnsi="Arial" w:cs="Arial"/>
        </w:rPr>
        <w:t xml:space="preserve"> para evitar redundancias.</w:t>
      </w:r>
    </w:p>
    <w:p w14:paraId="74DEAE81" w14:textId="77777777" w:rsidR="00F23C5F" w:rsidRPr="00674352" w:rsidRDefault="00F23C5F" w:rsidP="00F23C5F">
      <w:pPr>
        <w:rPr>
          <w:rFonts w:ascii="Arial" w:hAnsi="Arial" w:cs="Arial"/>
        </w:rPr>
      </w:pPr>
    </w:p>
    <w:sectPr w:rsidR="00F23C5F" w:rsidRPr="00674352" w:rsidSect="00F3246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50EBD"/>
    <w:multiLevelType w:val="hybridMultilevel"/>
    <w:tmpl w:val="1528DF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E96"/>
    <w:rsid w:val="0019757B"/>
    <w:rsid w:val="004A6E96"/>
    <w:rsid w:val="00580AD7"/>
    <w:rsid w:val="00674352"/>
    <w:rsid w:val="007A08A7"/>
    <w:rsid w:val="008F318B"/>
    <w:rsid w:val="009E72EC"/>
    <w:rsid w:val="00E1038A"/>
    <w:rsid w:val="00E20EDF"/>
    <w:rsid w:val="00E86C10"/>
    <w:rsid w:val="00F23C5F"/>
    <w:rsid w:val="00F32462"/>
    <w:rsid w:val="00F6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66723"/>
  <w15:chartTrackingRefBased/>
  <w15:docId w15:val="{F707A91A-1605-4152-8831-5571CBB3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mic Sans MS" w:eastAsiaTheme="minorHAnsi" w:hAnsi="Comic Sans MS" w:cstheme="minorBidi"/>
        <w:sz w:val="24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0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9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190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MR</dc:creator>
  <cp:keywords/>
  <dc:description/>
  <cp:lastModifiedBy>Esteban MR</cp:lastModifiedBy>
  <cp:revision>11</cp:revision>
  <dcterms:created xsi:type="dcterms:W3CDTF">2024-10-16T19:57:00Z</dcterms:created>
  <dcterms:modified xsi:type="dcterms:W3CDTF">2024-11-11T22:44:00Z</dcterms:modified>
</cp:coreProperties>
</file>