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Indicaciones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Los entregables son individuales (son los scripts *.R, *.ipynb)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Tiempo entrega: Hasta las 1:30 pm para colgar sus resultados en paideia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Data: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https://docs.google.com/spreadsheets/d/e/2PACX-1vRHGS6bsVrGMim59XwypgY3SPIK5kJQnUrfMVid6kqjrC6JV3lKF0icQWPLMuQW_A/pub?output=xlsx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Con la data Month Value, utilizar las 4 variables para realizar pronósticos (de mayo del 2020 al diciembre del 2022) </w:t>
      </w:r>
    </w:p>
    <w:p w:rsidR="00000000" w:rsidDel="00000000" w:rsidP="00000000" w:rsidRDefault="00000000" w:rsidRPr="00000000" w14:paraId="0000000B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Modelo Arima (en R) Utilizar las gráficas de ggplot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 Con la data Month Value, utilizar las 4 variables para realizar pronósticos (de mayo del 2020 al diciembre del 2022)</w:t>
      </w:r>
    </w:p>
    <w:p w:rsidR="00000000" w:rsidDel="00000000" w:rsidP="00000000" w:rsidRDefault="00000000" w:rsidRPr="00000000" w14:paraId="0000000F">
      <w:pPr>
        <w:rPr>
          <w:b w:val="1"/>
          <w:color w:val="ff0000"/>
        </w:rPr>
      </w:pPr>
      <w:r w:rsidDel="00000000" w:rsidR="00000000" w:rsidRPr="00000000">
        <w:rPr>
          <w:rtl w:val="0"/>
        </w:rPr>
        <w:t xml:space="preserve">Modelo Arima  (en python) Utilizar gráficas de nineplot y seaborn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"/>
      </w:rPr>
    </w:rPrDefault>
    <w:pPrDefault>
      <w:pPr>
        <w:widowControl w:val="0"/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 w:val="1"/>
    <w:rsid w:val="007205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72051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ocs.google.com/spreadsheets/d/e/2PACX-1vRHGS6bsVrGMim59XwypgY3SPIK5kJQnUrfMVid6kqjrC6JV3lKF0icQWPLMuQW_A/pub?output=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6uytpDQcj4GGvfRf63pS1gdCyg==">AMUW2mUalx5TP5IATjdy14L4sSP5ESqEQeJGFNAmBE5OYrWm4U4IEEo/2d0gPXwchXmFa9WFxCsZnoKwKpgsMMcX0kR0+ghY2NbNNWm1GO/cUqOp/G6JLFc=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2022-05-28T16:09:00Z</dcterms:created>
</cp:coreProperties>
</file>